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16695">
      <w:pPr>
        <w:pStyle w:val="4"/>
        <w:spacing w:line="447" w:lineRule="auto"/>
        <w:rPr>
          <w:rFonts w:hint="eastAsia" w:ascii="宋体" w:hAnsi="宋体" w:eastAsia="宋体" w:cs="宋体"/>
          <w:color w:val="auto"/>
          <w:highlight w:val="none"/>
        </w:rPr>
      </w:pPr>
    </w:p>
    <w:p w14:paraId="3F9A0813">
      <w:pPr>
        <w:spacing w:before="169" w:line="218" w:lineRule="auto"/>
        <w:ind w:left="1128"/>
        <w:rPr>
          <w:rFonts w:hint="eastAsia" w:ascii="宋体" w:hAnsi="宋体" w:eastAsia="宋体" w:cs="宋体"/>
          <w:color w:val="auto"/>
          <w:sz w:val="52"/>
          <w:szCs w:val="52"/>
          <w:highlight w:val="none"/>
        </w:rPr>
      </w:pPr>
      <w:r>
        <w:rPr>
          <w:rFonts w:hint="eastAsia" w:ascii="宋体" w:hAnsi="宋体" w:eastAsia="宋体" w:cs="宋体"/>
          <w:b/>
          <w:bCs/>
          <w:color w:val="auto"/>
          <w:spacing w:val="61"/>
          <w:sz w:val="52"/>
          <w:szCs w:val="52"/>
          <w:highlight w:val="none"/>
        </w:rPr>
        <w:t>周口市公共资源交易中心</w:t>
      </w:r>
    </w:p>
    <w:p w14:paraId="5CCE7BF7">
      <w:pPr>
        <w:pStyle w:val="4"/>
        <w:spacing w:line="241" w:lineRule="auto"/>
        <w:rPr>
          <w:rFonts w:hint="eastAsia" w:ascii="宋体" w:hAnsi="宋体" w:eastAsia="宋体" w:cs="宋体"/>
          <w:color w:val="auto"/>
          <w:highlight w:val="none"/>
        </w:rPr>
      </w:pPr>
    </w:p>
    <w:p w14:paraId="0A7A897B">
      <w:pPr>
        <w:pStyle w:val="4"/>
        <w:spacing w:line="241" w:lineRule="auto"/>
        <w:rPr>
          <w:rFonts w:hint="eastAsia" w:ascii="宋体" w:hAnsi="宋体" w:eastAsia="宋体" w:cs="宋体"/>
          <w:color w:val="auto"/>
          <w:highlight w:val="none"/>
        </w:rPr>
      </w:pPr>
    </w:p>
    <w:p w14:paraId="342AA1F1">
      <w:pPr>
        <w:pStyle w:val="4"/>
        <w:spacing w:line="241" w:lineRule="auto"/>
        <w:rPr>
          <w:rFonts w:hint="eastAsia" w:ascii="宋体" w:hAnsi="宋体" w:eastAsia="宋体" w:cs="宋体"/>
          <w:color w:val="auto"/>
          <w:highlight w:val="none"/>
        </w:rPr>
      </w:pPr>
    </w:p>
    <w:p w14:paraId="0581E310">
      <w:pPr>
        <w:pStyle w:val="4"/>
        <w:spacing w:line="241" w:lineRule="auto"/>
        <w:rPr>
          <w:rFonts w:hint="eastAsia" w:ascii="宋体" w:hAnsi="宋体" w:eastAsia="宋体" w:cs="宋体"/>
          <w:color w:val="auto"/>
          <w:highlight w:val="none"/>
        </w:rPr>
      </w:pPr>
    </w:p>
    <w:p w14:paraId="13E2376E">
      <w:pPr>
        <w:pStyle w:val="4"/>
        <w:spacing w:line="241" w:lineRule="auto"/>
        <w:rPr>
          <w:rFonts w:hint="eastAsia" w:ascii="宋体" w:hAnsi="宋体" w:eastAsia="宋体" w:cs="宋体"/>
          <w:color w:val="auto"/>
          <w:highlight w:val="none"/>
        </w:rPr>
      </w:pPr>
    </w:p>
    <w:p w14:paraId="47B81221">
      <w:pPr>
        <w:pStyle w:val="4"/>
        <w:spacing w:line="241" w:lineRule="auto"/>
        <w:rPr>
          <w:rFonts w:hint="eastAsia" w:ascii="宋体" w:hAnsi="宋体" w:eastAsia="宋体" w:cs="宋体"/>
          <w:color w:val="auto"/>
          <w:highlight w:val="none"/>
        </w:rPr>
      </w:pPr>
    </w:p>
    <w:p w14:paraId="36113C91">
      <w:pPr>
        <w:pStyle w:val="4"/>
        <w:spacing w:line="241" w:lineRule="auto"/>
        <w:rPr>
          <w:rFonts w:hint="eastAsia" w:ascii="宋体" w:hAnsi="宋体" w:eastAsia="宋体" w:cs="宋体"/>
          <w:color w:val="auto"/>
          <w:highlight w:val="none"/>
        </w:rPr>
      </w:pPr>
    </w:p>
    <w:p w14:paraId="2A0B37C1">
      <w:pPr>
        <w:spacing w:before="169" w:line="219" w:lineRule="auto"/>
        <w:ind w:left="2432"/>
        <w:rPr>
          <w:rFonts w:hint="eastAsia" w:ascii="宋体" w:hAnsi="宋体" w:eastAsia="宋体" w:cs="宋体"/>
          <w:color w:val="auto"/>
          <w:sz w:val="52"/>
          <w:szCs w:val="52"/>
          <w:highlight w:val="none"/>
        </w:rPr>
      </w:pPr>
      <w:r>
        <w:rPr>
          <w:rFonts w:hint="eastAsia" w:ascii="宋体" w:hAnsi="宋体" w:eastAsia="宋体" w:cs="宋体"/>
          <w:b/>
          <w:bCs/>
          <w:color w:val="auto"/>
          <w:spacing w:val="-7"/>
          <w:sz w:val="52"/>
          <w:szCs w:val="52"/>
          <w:highlight w:val="none"/>
        </w:rPr>
        <w:t>竞争性磋商文件</w:t>
      </w:r>
    </w:p>
    <w:p w14:paraId="719A93F9">
      <w:pPr>
        <w:pStyle w:val="4"/>
        <w:spacing w:line="241" w:lineRule="auto"/>
        <w:rPr>
          <w:rFonts w:hint="eastAsia" w:ascii="宋体" w:hAnsi="宋体" w:eastAsia="宋体" w:cs="宋体"/>
          <w:color w:val="auto"/>
          <w:highlight w:val="none"/>
        </w:rPr>
      </w:pPr>
    </w:p>
    <w:p w14:paraId="6EA63B99">
      <w:pPr>
        <w:pStyle w:val="4"/>
        <w:spacing w:line="241" w:lineRule="auto"/>
        <w:rPr>
          <w:rFonts w:hint="eastAsia" w:ascii="宋体" w:hAnsi="宋体" w:eastAsia="宋体" w:cs="宋体"/>
          <w:color w:val="auto"/>
          <w:highlight w:val="none"/>
        </w:rPr>
      </w:pPr>
    </w:p>
    <w:p w14:paraId="6C9E058E">
      <w:pPr>
        <w:pStyle w:val="4"/>
        <w:spacing w:line="241" w:lineRule="auto"/>
        <w:rPr>
          <w:rFonts w:hint="eastAsia" w:ascii="宋体" w:hAnsi="宋体" w:eastAsia="宋体" w:cs="宋体"/>
          <w:color w:val="auto"/>
          <w:highlight w:val="none"/>
        </w:rPr>
      </w:pPr>
    </w:p>
    <w:p w14:paraId="038EEDE8">
      <w:pPr>
        <w:pStyle w:val="4"/>
        <w:spacing w:line="241" w:lineRule="auto"/>
        <w:rPr>
          <w:rFonts w:hint="eastAsia" w:ascii="宋体" w:hAnsi="宋体" w:eastAsia="宋体" w:cs="宋体"/>
          <w:color w:val="auto"/>
          <w:highlight w:val="none"/>
        </w:rPr>
      </w:pPr>
    </w:p>
    <w:p w14:paraId="23DBF525">
      <w:pPr>
        <w:pStyle w:val="4"/>
        <w:spacing w:line="241" w:lineRule="auto"/>
        <w:rPr>
          <w:rFonts w:hint="eastAsia" w:ascii="宋体" w:hAnsi="宋体" w:eastAsia="宋体" w:cs="宋体"/>
          <w:color w:val="auto"/>
          <w:highlight w:val="none"/>
        </w:rPr>
      </w:pPr>
    </w:p>
    <w:p w14:paraId="0F7671B8">
      <w:pPr>
        <w:pStyle w:val="4"/>
        <w:spacing w:line="241" w:lineRule="auto"/>
        <w:rPr>
          <w:rFonts w:hint="eastAsia" w:ascii="宋体" w:hAnsi="宋体" w:eastAsia="宋体" w:cs="宋体"/>
          <w:color w:val="auto"/>
          <w:highlight w:val="none"/>
        </w:rPr>
      </w:pPr>
    </w:p>
    <w:p w14:paraId="1D9C6360">
      <w:pPr>
        <w:pStyle w:val="4"/>
        <w:spacing w:line="241" w:lineRule="auto"/>
        <w:rPr>
          <w:rFonts w:hint="eastAsia" w:ascii="宋体" w:hAnsi="宋体" w:eastAsia="宋体" w:cs="宋体"/>
          <w:color w:val="auto"/>
          <w:highlight w:val="none"/>
        </w:rPr>
      </w:pPr>
    </w:p>
    <w:p w14:paraId="0EBFAAE5">
      <w:pPr>
        <w:pStyle w:val="4"/>
        <w:spacing w:line="241" w:lineRule="auto"/>
        <w:rPr>
          <w:rFonts w:hint="eastAsia" w:ascii="宋体" w:hAnsi="宋体" w:eastAsia="宋体" w:cs="宋体"/>
          <w:color w:val="auto"/>
          <w:highlight w:val="none"/>
        </w:rPr>
      </w:pPr>
    </w:p>
    <w:p w14:paraId="38055372">
      <w:pPr>
        <w:pStyle w:val="4"/>
        <w:spacing w:line="241" w:lineRule="auto"/>
        <w:rPr>
          <w:rFonts w:hint="eastAsia" w:ascii="宋体" w:hAnsi="宋体" w:eastAsia="宋体" w:cs="宋体"/>
          <w:color w:val="auto"/>
          <w:highlight w:val="none"/>
        </w:rPr>
      </w:pPr>
    </w:p>
    <w:p w14:paraId="6DC0EA1A">
      <w:pPr>
        <w:pStyle w:val="4"/>
        <w:spacing w:line="242" w:lineRule="auto"/>
        <w:rPr>
          <w:rFonts w:hint="eastAsia" w:ascii="宋体" w:hAnsi="宋体" w:eastAsia="宋体" w:cs="宋体"/>
          <w:color w:val="auto"/>
          <w:highlight w:val="none"/>
        </w:rPr>
      </w:pPr>
    </w:p>
    <w:p w14:paraId="4D0B2E9C">
      <w:pPr>
        <w:pStyle w:val="4"/>
        <w:spacing w:line="242" w:lineRule="auto"/>
        <w:rPr>
          <w:rFonts w:hint="eastAsia" w:ascii="宋体" w:hAnsi="宋体" w:eastAsia="宋体" w:cs="宋体"/>
          <w:color w:val="auto"/>
          <w:highlight w:val="none"/>
        </w:rPr>
      </w:pPr>
    </w:p>
    <w:p w14:paraId="41C76B48">
      <w:pPr>
        <w:pStyle w:val="4"/>
        <w:spacing w:line="242" w:lineRule="auto"/>
        <w:rPr>
          <w:rFonts w:hint="eastAsia" w:ascii="宋体" w:hAnsi="宋体" w:eastAsia="宋体" w:cs="宋体"/>
          <w:color w:val="auto"/>
          <w:highlight w:val="none"/>
        </w:rPr>
      </w:pPr>
    </w:p>
    <w:p w14:paraId="41D2771F">
      <w:pPr>
        <w:pStyle w:val="4"/>
        <w:spacing w:line="242" w:lineRule="auto"/>
        <w:rPr>
          <w:rFonts w:hint="eastAsia" w:ascii="宋体" w:hAnsi="宋体" w:eastAsia="宋体" w:cs="宋体"/>
          <w:color w:val="auto"/>
          <w:highlight w:val="none"/>
        </w:rPr>
      </w:pPr>
    </w:p>
    <w:p w14:paraId="6EF4E101">
      <w:pPr>
        <w:pStyle w:val="4"/>
        <w:spacing w:line="242" w:lineRule="auto"/>
        <w:rPr>
          <w:rFonts w:hint="eastAsia" w:ascii="宋体" w:hAnsi="宋体" w:eastAsia="宋体" w:cs="宋体"/>
          <w:color w:val="auto"/>
          <w:highlight w:val="none"/>
        </w:rPr>
      </w:pPr>
    </w:p>
    <w:p w14:paraId="74B3CB94">
      <w:pPr>
        <w:pStyle w:val="4"/>
        <w:spacing w:line="242" w:lineRule="auto"/>
        <w:rPr>
          <w:rFonts w:hint="eastAsia" w:ascii="宋体" w:hAnsi="宋体" w:eastAsia="宋体" w:cs="宋体"/>
          <w:color w:val="auto"/>
          <w:highlight w:val="none"/>
        </w:rPr>
      </w:pPr>
    </w:p>
    <w:p w14:paraId="611AAAA8">
      <w:pPr>
        <w:pStyle w:val="4"/>
        <w:spacing w:line="242" w:lineRule="auto"/>
        <w:rPr>
          <w:rFonts w:hint="eastAsia" w:ascii="宋体" w:hAnsi="宋体" w:eastAsia="宋体" w:cs="宋体"/>
          <w:color w:val="auto"/>
          <w:highlight w:val="none"/>
        </w:rPr>
      </w:pPr>
    </w:p>
    <w:p w14:paraId="7C2D8BB5">
      <w:pPr>
        <w:pStyle w:val="4"/>
        <w:spacing w:line="242" w:lineRule="auto"/>
        <w:rPr>
          <w:rFonts w:hint="eastAsia" w:ascii="宋体" w:hAnsi="宋体" w:eastAsia="宋体" w:cs="宋体"/>
          <w:color w:val="auto"/>
          <w:highlight w:val="none"/>
        </w:rPr>
      </w:pPr>
    </w:p>
    <w:p w14:paraId="11B93E82">
      <w:pPr>
        <w:pStyle w:val="4"/>
        <w:spacing w:line="242" w:lineRule="auto"/>
        <w:rPr>
          <w:rFonts w:hint="eastAsia" w:ascii="宋体" w:hAnsi="宋体" w:eastAsia="宋体" w:cs="宋体"/>
          <w:color w:val="auto"/>
          <w:highlight w:val="none"/>
        </w:rPr>
      </w:pPr>
    </w:p>
    <w:p w14:paraId="5F111301">
      <w:pPr>
        <w:pStyle w:val="4"/>
        <w:spacing w:line="242" w:lineRule="auto"/>
        <w:rPr>
          <w:rFonts w:hint="eastAsia" w:ascii="宋体" w:hAnsi="宋体" w:eastAsia="宋体" w:cs="宋体"/>
          <w:color w:val="auto"/>
          <w:highlight w:val="none"/>
        </w:rPr>
      </w:pPr>
    </w:p>
    <w:p w14:paraId="5F0B4B4D">
      <w:pPr>
        <w:pStyle w:val="4"/>
        <w:spacing w:line="242" w:lineRule="auto"/>
        <w:rPr>
          <w:rFonts w:hint="eastAsia" w:ascii="宋体" w:hAnsi="宋体" w:eastAsia="宋体" w:cs="宋体"/>
          <w:color w:val="auto"/>
          <w:highlight w:val="none"/>
        </w:rPr>
      </w:pPr>
    </w:p>
    <w:p w14:paraId="1884B5C3">
      <w:pPr>
        <w:pStyle w:val="4"/>
        <w:spacing w:line="242" w:lineRule="auto"/>
        <w:rPr>
          <w:rFonts w:hint="eastAsia" w:ascii="宋体" w:hAnsi="宋体" w:eastAsia="宋体" w:cs="宋体"/>
          <w:color w:val="auto"/>
          <w:highlight w:val="none"/>
        </w:rPr>
      </w:pPr>
    </w:p>
    <w:p w14:paraId="49489F68">
      <w:pPr>
        <w:pStyle w:val="4"/>
        <w:spacing w:line="242" w:lineRule="auto"/>
        <w:rPr>
          <w:rFonts w:hint="eastAsia" w:ascii="宋体" w:hAnsi="宋体" w:eastAsia="宋体" w:cs="宋体"/>
          <w:color w:val="auto"/>
          <w:highlight w:val="none"/>
        </w:rPr>
      </w:pPr>
    </w:p>
    <w:p w14:paraId="13B92CD1">
      <w:pPr>
        <w:pStyle w:val="4"/>
        <w:spacing w:line="242" w:lineRule="auto"/>
        <w:rPr>
          <w:rFonts w:hint="eastAsia" w:ascii="宋体" w:hAnsi="宋体" w:eastAsia="宋体" w:cs="宋体"/>
          <w:color w:val="auto"/>
          <w:highlight w:val="none"/>
        </w:rPr>
      </w:pPr>
    </w:p>
    <w:p w14:paraId="442E9853">
      <w:pPr>
        <w:pStyle w:val="4"/>
        <w:spacing w:line="242" w:lineRule="auto"/>
        <w:rPr>
          <w:rFonts w:hint="eastAsia" w:ascii="宋体" w:hAnsi="宋体" w:eastAsia="宋体" w:cs="宋体"/>
          <w:color w:val="auto"/>
          <w:highlight w:val="none"/>
        </w:rPr>
      </w:pPr>
    </w:p>
    <w:p w14:paraId="3AB91801">
      <w:pPr>
        <w:pStyle w:val="4"/>
        <w:spacing w:line="242" w:lineRule="auto"/>
        <w:rPr>
          <w:rFonts w:hint="eastAsia" w:ascii="宋体" w:hAnsi="宋体" w:eastAsia="宋体" w:cs="宋体"/>
          <w:color w:val="auto"/>
          <w:highlight w:val="none"/>
        </w:rPr>
      </w:pPr>
    </w:p>
    <w:p w14:paraId="60873589">
      <w:pPr>
        <w:pStyle w:val="4"/>
        <w:spacing w:line="242" w:lineRule="auto"/>
        <w:rPr>
          <w:rFonts w:hint="eastAsia" w:ascii="宋体" w:hAnsi="宋体" w:eastAsia="宋体" w:cs="宋体"/>
          <w:color w:val="auto"/>
          <w:highlight w:val="none"/>
        </w:rPr>
      </w:pPr>
    </w:p>
    <w:p w14:paraId="4C70AB30">
      <w:pPr>
        <w:pStyle w:val="4"/>
        <w:spacing w:line="242" w:lineRule="auto"/>
        <w:rPr>
          <w:rFonts w:hint="eastAsia" w:ascii="宋体" w:hAnsi="宋体" w:eastAsia="宋体" w:cs="宋体"/>
          <w:color w:val="auto"/>
          <w:highlight w:val="none"/>
        </w:rPr>
      </w:pPr>
    </w:p>
    <w:p w14:paraId="1824F17F">
      <w:pPr>
        <w:spacing w:before="117" w:line="220" w:lineRule="auto"/>
        <w:ind w:left="1790" w:hanging="1790" w:hangingChars="500"/>
        <w:rPr>
          <w:rFonts w:hint="eastAsia" w:ascii="宋体" w:hAnsi="宋体" w:eastAsia="宋体" w:cs="宋体"/>
          <w:color w:val="auto"/>
          <w:sz w:val="36"/>
          <w:szCs w:val="36"/>
          <w:highlight w:val="none"/>
          <w:lang w:eastAsia="zh-CN"/>
        </w:rPr>
      </w:pPr>
      <w:r>
        <w:rPr>
          <w:rFonts w:hint="eastAsia" w:ascii="宋体" w:hAnsi="宋体" w:eastAsia="宋体" w:cs="宋体"/>
          <w:color w:val="auto"/>
          <w:spacing w:val="-1"/>
          <w:sz w:val="36"/>
          <w:szCs w:val="36"/>
          <w:highlight w:val="none"/>
        </w:rPr>
        <w:t xml:space="preserve">项目名称: </w:t>
      </w:r>
      <w:r>
        <w:rPr>
          <w:rFonts w:hint="eastAsia" w:ascii="宋体" w:hAnsi="宋体" w:eastAsia="宋体" w:cs="宋体"/>
          <w:color w:val="auto"/>
          <w:spacing w:val="-1"/>
          <w:sz w:val="36"/>
          <w:szCs w:val="36"/>
          <w:highlight w:val="none"/>
          <w:lang w:val="en-US" w:eastAsia="zh-CN"/>
        </w:rPr>
        <w:t>郸城县工业和信息化局关于</w:t>
      </w:r>
      <w:r>
        <w:rPr>
          <w:rFonts w:hint="eastAsia" w:ascii="宋体" w:hAnsi="宋体" w:eastAsia="宋体" w:cs="宋体"/>
          <w:color w:val="auto"/>
          <w:spacing w:val="-1"/>
          <w:sz w:val="36"/>
          <w:szCs w:val="36"/>
          <w:highlight w:val="none"/>
          <w:lang w:eastAsia="zh-CN"/>
        </w:rPr>
        <w:t>郸城县西高速入口本地传输网维迁改项目</w:t>
      </w:r>
    </w:p>
    <w:p w14:paraId="099AFFBD">
      <w:pPr>
        <w:pStyle w:val="4"/>
        <w:spacing w:line="277" w:lineRule="auto"/>
        <w:rPr>
          <w:rFonts w:hint="eastAsia" w:ascii="宋体" w:hAnsi="宋体" w:eastAsia="宋体" w:cs="宋体"/>
          <w:color w:val="auto"/>
          <w:highlight w:val="none"/>
        </w:rPr>
      </w:pPr>
      <w:r>
        <w:rPr>
          <w:rFonts w:hint="eastAsia" w:ascii="宋体" w:hAnsi="宋体" w:eastAsia="宋体" w:cs="宋体"/>
          <w:color w:val="auto"/>
          <w:spacing w:val="-1"/>
          <w:sz w:val="36"/>
          <w:szCs w:val="36"/>
          <w:highlight w:val="none"/>
        </w:rPr>
        <w:t xml:space="preserve">项目编号: </w:t>
      </w:r>
      <w:r>
        <w:rPr>
          <w:rFonts w:hint="eastAsia" w:ascii="宋体" w:hAnsi="宋体" w:eastAsia="宋体" w:cs="宋体"/>
          <w:color w:val="auto"/>
          <w:spacing w:val="-1"/>
          <w:sz w:val="36"/>
          <w:szCs w:val="36"/>
          <w:highlight w:val="none"/>
          <w:lang w:eastAsia="zh-CN"/>
        </w:rPr>
        <w:t>郸财磋商采购-2025-102</w:t>
      </w:r>
    </w:p>
    <w:p w14:paraId="078DC215">
      <w:pPr>
        <w:pStyle w:val="4"/>
        <w:spacing w:line="277" w:lineRule="auto"/>
        <w:rPr>
          <w:rFonts w:hint="eastAsia" w:ascii="宋体" w:hAnsi="宋体" w:eastAsia="宋体" w:cs="宋体"/>
          <w:color w:val="auto"/>
          <w:highlight w:val="none"/>
        </w:rPr>
      </w:pPr>
    </w:p>
    <w:p w14:paraId="34F52E4B">
      <w:pPr>
        <w:pStyle w:val="4"/>
        <w:spacing w:line="278" w:lineRule="auto"/>
        <w:rPr>
          <w:rFonts w:hint="eastAsia" w:ascii="宋体" w:hAnsi="宋体" w:eastAsia="宋体" w:cs="宋体"/>
          <w:color w:val="auto"/>
          <w:highlight w:val="none"/>
        </w:rPr>
      </w:pPr>
    </w:p>
    <w:p w14:paraId="649D9692">
      <w:pPr>
        <w:spacing w:before="117" w:line="220" w:lineRule="auto"/>
        <w:ind w:left="2773"/>
        <w:rPr>
          <w:rFonts w:hint="eastAsia" w:ascii="宋体" w:hAnsi="宋体" w:eastAsia="宋体" w:cs="宋体"/>
          <w:color w:val="auto"/>
          <w:sz w:val="36"/>
          <w:szCs w:val="36"/>
          <w:highlight w:val="none"/>
        </w:rPr>
      </w:pPr>
      <w:r>
        <w:rPr>
          <w:rFonts w:hint="eastAsia" w:ascii="宋体" w:hAnsi="宋体" w:eastAsia="宋体" w:cs="宋体"/>
          <w:color w:val="auto"/>
          <w:spacing w:val="-13"/>
          <w:sz w:val="36"/>
          <w:szCs w:val="36"/>
          <w:highlight w:val="none"/>
        </w:rPr>
        <w:t>2025</w:t>
      </w:r>
      <w:r>
        <w:rPr>
          <w:rFonts w:hint="eastAsia" w:ascii="宋体" w:hAnsi="宋体" w:eastAsia="宋体" w:cs="宋体"/>
          <w:color w:val="auto"/>
          <w:spacing w:val="-72"/>
          <w:sz w:val="36"/>
          <w:szCs w:val="36"/>
          <w:highlight w:val="none"/>
        </w:rPr>
        <w:t xml:space="preserve"> </w:t>
      </w:r>
      <w:r>
        <w:rPr>
          <w:rFonts w:hint="eastAsia" w:ascii="宋体" w:hAnsi="宋体" w:eastAsia="宋体" w:cs="宋体"/>
          <w:color w:val="auto"/>
          <w:spacing w:val="-13"/>
          <w:sz w:val="36"/>
          <w:szCs w:val="36"/>
          <w:highlight w:val="none"/>
        </w:rPr>
        <w:t>年</w:t>
      </w:r>
      <w:r>
        <w:rPr>
          <w:rFonts w:hint="eastAsia" w:ascii="宋体" w:hAnsi="宋体" w:eastAsia="宋体" w:cs="宋体"/>
          <w:color w:val="auto"/>
          <w:spacing w:val="-48"/>
          <w:sz w:val="36"/>
          <w:szCs w:val="36"/>
          <w:highlight w:val="none"/>
        </w:rPr>
        <w:t xml:space="preserve"> </w:t>
      </w:r>
      <w:r>
        <w:rPr>
          <w:rFonts w:hint="eastAsia" w:ascii="宋体" w:hAnsi="宋体" w:eastAsia="宋体" w:cs="宋体"/>
          <w:color w:val="auto"/>
          <w:spacing w:val="-13"/>
          <w:sz w:val="36"/>
          <w:szCs w:val="36"/>
          <w:highlight w:val="none"/>
        </w:rPr>
        <w:t>1</w:t>
      </w:r>
      <w:r>
        <w:rPr>
          <w:rFonts w:hint="eastAsia" w:ascii="宋体" w:hAnsi="宋体" w:eastAsia="宋体" w:cs="宋体"/>
          <w:color w:val="auto"/>
          <w:spacing w:val="-13"/>
          <w:sz w:val="36"/>
          <w:szCs w:val="36"/>
          <w:highlight w:val="none"/>
          <w:lang w:val="en-US" w:eastAsia="zh-CN"/>
        </w:rPr>
        <w:t>2</w:t>
      </w:r>
      <w:r>
        <w:rPr>
          <w:rFonts w:hint="eastAsia" w:ascii="宋体" w:hAnsi="宋体" w:eastAsia="宋体" w:cs="宋体"/>
          <w:color w:val="auto"/>
          <w:spacing w:val="-69"/>
          <w:sz w:val="36"/>
          <w:szCs w:val="36"/>
          <w:highlight w:val="none"/>
        </w:rPr>
        <w:t xml:space="preserve"> </w:t>
      </w:r>
      <w:r>
        <w:rPr>
          <w:rFonts w:hint="eastAsia" w:ascii="宋体" w:hAnsi="宋体" w:eastAsia="宋体" w:cs="宋体"/>
          <w:color w:val="auto"/>
          <w:spacing w:val="-13"/>
          <w:sz w:val="36"/>
          <w:szCs w:val="36"/>
          <w:highlight w:val="none"/>
        </w:rPr>
        <w:t>月</w:t>
      </w:r>
    </w:p>
    <w:p w14:paraId="144FA989">
      <w:pPr>
        <w:spacing w:line="220" w:lineRule="auto"/>
        <w:rPr>
          <w:rFonts w:hint="eastAsia" w:ascii="宋体" w:hAnsi="宋体" w:eastAsia="宋体" w:cs="宋体"/>
          <w:color w:val="auto"/>
          <w:sz w:val="36"/>
          <w:szCs w:val="36"/>
          <w:highlight w:val="none"/>
        </w:rPr>
        <w:sectPr>
          <w:footerReference r:id="rId5" w:type="default"/>
          <w:pgSz w:w="11907" w:h="16839"/>
          <w:pgMar w:top="1431" w:right="1785" w:bottom="1114" w:left="1438" w:header="0" w:footer="680" w:gutter="0"/>
          <w:cols w:space="720" w:num="1"/>
        </w:sectPr>
      </w:pPr>
    </w:p>
    <w:sdt>
      <w:sdtPr>
        <w:rPr>
          <w:rFonts w:hint="eastAsia" w:ascii="宋体" w:hAnsi="宋体" w:eastAsia="宋体" w:cs="宋体"/>
          <w:color w:val="auto"/>
          <w:sz w:val="31"/>
          <w:szCs w:val="31"/>
          <w:highlight w:val="none"/>
        </w:rPr>
        <w:id w:val="147459658"/>
        <w:docPartObj>
          <w:docPartGallery w:val="Table of Contents"/>
          <w:docPartUnique/>
        </w:docPartObj>
      </w:sdtPr>
      <w:sdtEndPr>
        <w:rPr>
          <w:rFonts w:hint="eastAsia" w:ascii="宋体" w:hAnsi="宋体" w:eastAsia="宋体" w:cs="宋体"/>
          <w:color w:val="auto"/>
          <w:sz w:val="21"/>
          <w:szCs w:val="21"/>
          <w:highlight w:val="none"/>
        </w:rPr>
      </w:sdtEndPr>
      <w:sdtContent>
        <w:p w14:paraId="50A96DF5">
          <w:pPr>
            <w:spacing w:before="64" w:line="227" w:lineRule="auto"/>
            <w:ind w:left="65"/>
            <w:rPr>
              <w:rFonts w:hint="eastAsia" w:ascii="宋体" w:hAnsi="宋体" w:eastAsia="宋体" w:cs="宋体"/>
              <w:color w:val="auto"/>
              <w:sz w:val="31"/>
              <w:szCs w:val="31"/>
              <w:highlight w:val="none"/>
            </w:rPr>
          </w:pPr>
          <w:r>
            <w:rPr>
              <w:rFonts w:hint="eastAsia" w:ascii="宋体" w:hAnsi="宋体" w:eastAsia="宋体" w:cs="宋体"/>
              <w:color w:val="auto"/>
              <w:spacing w:val="-14"/>
              <w:sz w:val="31"/>
              <w:szCs w:val="31"/>
              <w:highlight w:val="none"/>
            </w:rPr>
            <w:t>目录</w:t>
          </w:r>
        </w:p>
        <w:p w14:paraId="7E2D665C">
          <w:pPr>
            <w:tabs>
              <w:tab w:val="right" w:leader="dot" w:pos="8282"/>
            </w:tabs>
            <w:spacing w:before="260" w:line="200" w:lineRule="auto"/>
            <w:rPr>
              <w:rFonts w:hint="eastAsia" w:ascii="宋体" w:hAnsi="宋体" w:eastAsia="宋体" w:cs="宋体"/>
              <w:color w:val="auto"/>
              <w:sz w:val="21"/>
              <w:szCs w:val="21"/>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"bookmark1"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1"/>
              <w:sz w:val="21"/>
              <w:szCs w:val="21"/>
              <w:highlight w:val="none"/>
            </w:rPr>
            <w:t>第一章    竞争性磋商邀请函</w:t>
          </w:r>
          <w:r>
            <w:rPr>
              <w:rFonts w:hint="eastAsia" w:ascii="宋体" w:hAnsi="宋体" w:eastAsia="宋体" w:cs="宋体"/>
              <w:color w:val="auto"/>
              <w:spacing w:val="44"/>
              <w:sz w:val="21"/>
              <w:szCs w:val="21"/>
              <w:highlight w:val="none"/>
            </w:rPr>
            <w:t xml:space="preserve"> </w:t>
          </w:r>
          <w:r>
            <w:rPr>
              <w:rFonts w:hint="eastAsia" w:ascii="宋体" w:hAnsi="宋体" w:eastAsia="宋体" w:cs="宋体"/>
              <w:color w:val="auto"/>
              <w:sz w:val="21"/>
              <w:szCs w:val="21"/>
              <w:highlight w:val="none"/>
            </w:rPr>
            <w:tab/>
          </w:r>
          <w:r>
            <w:rPr>
              <w:rFonts w:hint="eastAsia" w:ascii="宋体" w:hAnsi="宋体" w:eastAsia="宋体" w:cs="宋体"/>
              <w:color w:val="auto"/>
              <w:spacing w:val="-51"/>
              <w:sz w:val="21"/>
              <w:szCs w:val="21"/>
              <w:highlight w:val="none"/>
            </w:rPr>
            <w:t xml:space="preserve"> </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fldChar w:fldCharType="end"/>
          </w:r>
        </w:p>
        <w:p w14:paraId="3167F7A2">
          <w:pPr>
            <w:tabs>
              <w:tab w:val="right" w:leader="dot" w:pos="8282"/>
            </w:tabs>
            <w:spacing w:before="204" w:line="200" w:lineRule="auto"/>
            <w:rPr>
              <w:rFonts w:hint="eastAsia" w:ascii="宋体" w:hAnsi="宋体" w:eastAsia="宋体" w:cs="宋体"/>
              <w:color w:val="auto"/>
              <w:sz w:val="21"/>
              <w:szCs w:val="21"/>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"bookmark2"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1"/>
              <w:sz w:val="21"/>
              <w:szCs w:val="21"/>
              <w:highlight w:val="none"/>
            </w:rPr>
            <w:t>第二章    供应商须知</w:t>
          </w:r>
          <w:r>
            <w:rPr>
              <w:rFonts w:hint="eastAsia" w:ascii="宋体" w:hAnsi="宋体" w:eastAsia="宋体" w:cs="宋体"/>
              <w:color w:val="auto"/>
              <w:sz w:val="21"/>
              <w:szCs w:val="21"/>
              <w:highlight w:val="none"/>
            </w:rPr>
            <w:tab/>
          </w:r>
          <w:r>
            <w:rPr>
              <w:rFonts w:hint="eastAsia" w:ascii="宋体" w:hAnsi="宋体" w:eastAsia="宋体" w:cs="宋体"/>
              <w:color w:val="auto"/>
              <w:spacing w:val="-50"/>
              <w:sz w:val="21"/>
              <w:szCs w:val="21"/>
              <w:highlight w:val="none"/>
            </w:rPr>
            <w:t xml:space="preserve"> </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fldChar w:fldCharType="end"/>
          </w:r>
        </w:p>
        <w:p w14:paraId="4BD36EE2">
          <w:pPr>
            <w:tabs>
              <w:tab w:val="right" w:leader="dot" w:pos="8282"/>
            </w:tabs>
            <w:spacing w:before="204" w:line="20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"bookmark3"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1"/>
              <w:sz w:val="21"/>
              <w:szCs w:val="21"/>
              <w:highlight w:val="none"/>
            </w:rPr>
            <w:t>第三章    采购项目内容及要求</w:t>
          </w:r>
          <w:r>
            <w:rPr>
              <w:rFonts w:hint="eastAsia" w:ascii="宋体" w:hAnsi="宋体" w:eastAsia="宋体" w:cs="宋体"/>
              <w:color w:val="auto"/>
              <w:sz w:val="21"/>
              <w:szCs w:val="21"/>
              <w:highlight w:val="none"/>
            </w:rPr>
            <w:tab/>
          </w:r>
          <w:r>
            <w:rPr>
              <w:rFonts w:hint="eastAsia" w:ascii="宋体" w:hAnsi="宋体" w:eastAsia="宋体" w:cs="宋体"/>
              <w:color w:val="auto"/>
              <w:spacing w:val="-54"/>
              <w:sz w:val="21"/>
              <w:szCs w:val="21"/>
              <w:highlight w:val="none"/>
            </w:rPr>
            <w:t xml:space="preserve"> </w:t>
          </w:r>
          <w:r>
            <w:rPr>
              <w:rFonts w:hint="eastAsia" w:ascii="宋体" w:hAnsi="宋体" w:eastAsia="宋体" w:cs="宋体"/>
              <w:color w:val="auto"/>
              <w:spacing w:val="-1"/>
              <w:sz w:val="21"/>
              <w:szCs w:val="21"/>
              <w:highlight w:val="none"/>
              <w:lang w:val="en-US" w:eastAsia="zh-CN"/>
            </w:rPr>
            <w:t>2</w:t>
          </w:r>
          <w:r>
            <w:rPr>
              <w:rFonts w:hint="eastAsia" w:ascii="宋体" w:hAnsi="宋体" w:eastAsia="宋体" w:cs="宋体"/>
              <w:color w:val="auto"/>
              <w:spacing w:val="-1"/>
              <w:sz w:val="21"/>
              <w:szCs w:val="21"/>
              <w:highlight w:val="none"/>
            </w:rPr>
            <w:fldChar w:fldCharType="end"/>
          </w:r>
          <w:r>
            <w:rPr>
              <w:rFonts w:hint="eastAsia" w:ascii="宋体" w:hAnsi="宋体" w:eastAsia="宋体" w:cs="宋体"/>
              <w:color w:val="auto"/>
              <w:spacing w:val="-1"/>
              <w:sz w:val="21"/>
              <w:szCs w:val="21"/>
              <w:highlight w:val="none"/>
              <w:lang w:val="en-US" w:eastAsia="zh-CN"/>
            </w:rPr>
            <w:t>6</w:t>
          </w:r>
        </w:p>
        <w:p w14:paraId="51631AC8">
          <w:pPr>
            <w:tabs>
              <w:tab w:val="right" w:leader="dot" w:pos="8282"/>
            </w:tabs>
            <w:spacing w:before="204" w:line="20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"bookmark4"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1"/>
              <w:sz w:val="21"/>
              <w:szCs w:val="21"/>
              <w:highlight w:val="none"/>
            </w:rPr>
            <w:t>第四章    响应性文件内容及格式</w:t>
          </w:r>
          <w:r>
            <w:rPr>
              <w:rFonts w:hint="eastAsia" w:ascii="宋体" w:hAnsi="宋体" w:eastAsia="宋体" w:cs="宋体"/>
              <w:color w:val="auto"/>
              <w:sz w:val="21"/>
              <w:szCs w:val="21"/>
              <w:highlight w:val="none"/>
            </w:rPr>
            <w:tab/>
          </w:r>
          <w:r>
            <w:rPr>
              <w:rFonts w:hint="eastAsia" w:ascii="宋体" w:hAnsi="宋体" w:eastAsia="宋体" w:cs="宋体"/>
              <w:color w:val="auto"/>
              <w:spacing w:val="-54"/>
              <w:sz w:val="21"/>
              <w:szCs w:val="21"/>
              <w:highlight w:val="none"/>
            </w:rPr>
            <w:t xml:space="preserve"> </w:t>
          </w:r>
          <w:r>
            <w:rPr>
              <w:rFonts w:hint="eastAsia" w:ascii="宋体" w:hAnsi="宋体" w:eastAsia="宋体" w:cs="宋体"/>
              <w:color w:val="auto"/>
              <w:spacing w:val="-1"/>
              <w:sz w:val="21"/>
              <w:szCs w:val="21"/>
              <w:highlight w:val="none"/>
              <w:lang w:val="en-US" w:eastAsia="zh-CN"/>
            </w:rPr>
            <w:t>4</w:t>
          </w:r>
          <w:r>
            <w:rPr>
              <w:rFonts w:hint="eastAsia" w:ascii="宋体" w:hAnsi="宋体" w:eastAsia="宋体" w:cs="宋体"/>
              <w:color w:val="auto"/>
              <w:spacing w:val="-1"/>
              <w:sz w:val="21"/>
              <w:szCs w:val="21"/>
              <w:highlight w:val="none"/>
            </w:rPr>
            <w:fldChar w:fldCharType="end"/>
          </w:r>
          <w:r>
            <w:rPr>
              <w:rFonts w:hint="eastAsia" w:ascii="宋体" w:hAnsi="宋体" w:eastAsia="宋体" w:cs="宋体"/>
              <w:color w:val="auto"/>
              <w:spacing w:val="-1"/>
              <w:sz w:val="21"/>
              <w:szCs w:val="21"/>
              <w:highlight w:val="none"/>
              <w:lang w:val="en-US" w:eastAsia="zh-CN"/>
            </w:rPr>
            <w:t>2</w:t>
          </w:r>
        </w:p>
        <w:p w14:paraId="0621DB5D">
          <w:pPr>
            <w:tabs>
              <w:tab w:val="right" w:leader="dot" w:pos="8282"/>
            </w:tabs>
            <w:spacing w:before="205" w:line="234" w:lineRule="auto"/>
            <w:rPr>
              <w:rFonts w:hint="eastAsia" w:ascii="宋体" w:hAnsi="宋体" w:eastAsia="宋体" w:cs="宋体"/>
              <w:color w:val="auto"/>
              <w:sz w:val="21"/>
              <w:szCs w:val="21"/>
              <w:highlight w:val="none"/>
            </w:rPr>
            <w:sectPr>
              <w:footerReference r:id="rId6" w:type="default"/>
              <w:pgSz w:w="11907" w:h="16839"/>
              <w:pgMar w:top="1224" w:right="1785" w:bottom="1114" w:left="1427" w:header="0" w:footer="911" w:gutter="0"/>
              <w:pgNumType w:fmt="decimal" w:start="1"/>
              <w:cols w:space="720" w:num="1"/>
            </w:sect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"bookmark5" </w:instrText>
          </w:r>
          <w:r>
            <w:rPr>
              <w:rFonts w:hint="eastAsia" w:ascii="宋体" w:hAnsi="宋体" w:eastAsia="宋体" w:cs="宋体"/>
              <w:color w:val="auto"/>
              <w:highlight w:val="none"/>
            </w:rPr>
            <w:fldChar w:fldCharType="separate"/>
          </w:r>
          <w:r>
            <w:rPr>
              <w:rFonts w:hint="eastAsia" w:ascii="宋体" w:hAnsi="宋体" w:eastAsia="宋体" w:cs="宋体"/>
              <w:color w:val="auto"/>
              <w:sz w:val="21"/>
              <w:szCs w:val="21"/>
              <w:highlight w:val="none"/>
            </w:rPr>
            <w:t>第五章    周口市政府采购合同（工程</w:t>
          </w:r>
          <w:r>
            <w:rPr>
              <w:rFonts w:hint="eastAsia" w:ascii="宋体" w:hAnsi="宋体" w:eastAsia="宋体" w:cs="宋体"/>
              <w:color w:val="auto"/>
              <w:spacing w:val="-1"/>
              <w:sz w:val="21"/>
              <w:szCs w:val="21"/>
              <w:highlight w:val="none"/>
            </w:rPr>
            <w:t>类）标准文本</w:t>
          </w:r>
          <w:r>
            <w:rPr>
              <w:rFonts w:hint="eastAsia" w:ascii="宋体" w:hAnsi="宋体" w:eastAsia="宋体" w:cs="宋体"/>
              <w:color w:val="auto"/>
              <w:spacing w:val="-58"/>
              <w:sz w:val="21"/>
              <w:szCs w:val="21"/>
              <w:highlight w:val="none"/>
            </w:rPr>
            <w:t xml:space="preserve"> </w:t>
          </w:r>
          <w:r>
            <w:rPr>
              <w:rFonts w:hint="eastAsia" w:ascii="宋体" w:hAnsi="宋体" w:eastAsia="宋体" w:cs="宋体"/>
              <w:color w:val="auto"/>
              <w:sz w:val="21"/>
              <w:szCs w:val="21"/>
              <w:highlight w:val="none"/>
            </w:rPr>
            <w:tab/>
          </w:r>
          <w:r>
            <w:rPr>
              <w:rFonts w:hint="eastAsia" w:ascii="宋体" w:hAnsi="宋体" w:eastAsia="宋体" w:cs="宋体"/>
              <w:color w:val="auto"/>
              <w:spacing w:val="-50"/>
              <w:sz w:val="21"/>
              <w:szCs w:val="21"/>
              <w:highlight w:val="none"/>
            </w:rPr>
            <w:t xml:space="preserve"> </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rPr>
            <w:fldChar w:fldCharType="end"/>
          </w:r>
          <w:r>
            <w:rPr>
              <w:rFonts w:hint="eastAsia" w:ascii="宋体" w:hAnsi="宋体" w:eastAsia="宋体" w:cs="宋体"/>
              <w:color w:val="auto"/>
              <w:spacing w:val="-2"/>
              <w:sz w:val="21"/>
              <w:szCs w:val="21"/>
              <w:highlight w:val="none"/>
              <w:lang w:val="en-US" w:eastAsia="zh-CN"/>
            </w:rPr>
            <w:t>0</w:t>
          </w:r>
        </w:p>
      </w:sdtContent>
    </w:sdt>
    <w:p w14:paraId="6D426AA5">
      <w:pPr>
        <w:spacing w:before="64" w:line="224" w:lineRule="auto"/>
        <w:ind w:left="2318"/>
        <w:outlineLvl w:val="0"/>
        <w:rPr>
          <w:rFonts w:hint="eastAsia" w:ascii="宋体" w:hAnsi="宋体" w:eastAsia="宋体" w:cs="宋体"/>
          <w:color w:val="auto"/>
          <w:sz w:val="31"/>
          <w:szCs w:val="31"/>
          <w:highlight w:val="none"/>
        </w:rPr>
      </w:pPr>
      <w:bookmarkStart w:id="0" w:name="bookmark1"/>
      <w:bookmarkEnd w:id="0"/>
      <w:r>
        <w:rPr>
          <w:rFonts w:hint="eastAsia" w:ascii="宋体" w:hAnsi="宋体" w:eastAsia="宋体" w:cs="宋体"/>
          <w:b/>
          <w:bCs/>
          <w:color w:val="auto"/>
          <w:spacing w:val="6"/>
          <w:sz w:val="31"/>
          <w:szCs w:val="31"/>
          <w:highlight w:val="none"/>
        </w:rPr>
        <w:t>第一章</w:t>
      </w:r>
      <w:r>
        <w:rPr>
          <w:rFonts w:hint="eastAsia" w:ascii="宋体" w:hAnsi="宋体" w:eastAsia="宋体" w:cs="宋体"/>
          <w:color w:val="auto"/>
          <w:spacing w:val="6"/>
          <w:sz w:val="31"/>
          <w:szCs w:val="31"/>
          <w:highlight w:val="none"/>
        </w:rPr>
        <w:t xml:space="preserve">    </w:t>
      </w:r>
      <w:r>
        <w:rPr>
          <w:rFonts w:hint="eastAsia" w:ascii="宋体" w:hAnsi="宋体" w:eastAsia="宋体" w:cs="宋体"/>
          <w:b/>
          <w:bCs/>
          <w:color w:val="auto"/>
          <w:spacing w:val="6"/>
          <w:sz w:val="31"/>
          <w:szCs w:val="31"/>
          <w:highlight w:val="none"/>
        </w:rPr>
        <w:t>竞争性磋商邀请函</w:t>
      </w:r>
    </w:p>
    <w:p w14:paraId="3E8C0B8C">
      <w:pPr>
        <w:pStyle w:val="4"/>
        <w:spacing w:line="443" w:lineRule="auto"/>
        <w:rPr>
          <w:rFonts w:hint="eastAsia" w:ascii="宋体" w:hAnsi="宋体" w:eastAsia="宋体" w:cs="宋体"/>
          <w:color w:val="auto"/>
          <w:highlight w:val="none"/>
        </w:rPr>
      </w:pPr>
    </w:p>
    <w:p w14:paraId="5746DA1C">
      <w:pPr>
        <w:spacing w:before="78" w:line="220" w:lineRule="auto"/>
        <w:ind w:left="493"/>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项目概况</w:t>
      </w:r>
    </w:p>
    <w:p w14:paraId="7B4D4325">
      <w:pPr>
        <w:spacing w:before="105" w:line="360" w:lineRule="auto"/>
        <w:ind w:left="27" w:right="121" w:firstLine="46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郸城县工业和信息化局关于</w:t>
      </w:r>
      <w:r>
        <w:rPr>
          <w:rFonts w:hint="eastAsia" w:ascii="宋体" w:hAnsi="宋体" w:eastAsia="宋体" w:cs="宋体"/>
          <w:color w:val="auto"/>
          <w:sz w:val="24"/>
          <w:szCs w:val="24"/>
          <w:highlight w:val="none"/>
          <w:lang w:eastAsia="zh-CN"/>
        </w:rPr>
        <w:t>郸城县西高速入口本地传输网维迁改项目</w:t>
      </w:r>
      <w:r>
        <w:rPr>
          <w:rFonts w:hint="eastAsia" w:ascii="宋体" w:hAnsi="宋体" w:eastAsia="宋体" w:cs="宋体"/>
          <w:color w:val="auto"/>
          <w:sz w:val="24"/>
          <w:szCs w:val="24"/>
          <w:highlight w:val="none"/>
        </w:rPr>
        <w:t>的潜在投标人应</w:t>
      </w:r>
      <w:r>
        <w:rPr>
          <w:rFonts w:hint="eastAsia" w:ascii="宋体" w:hAnsi="宋体" w:eastAsia="宋体" w:cs="宋体"/>
          <w:color w:val="auto"/>
          <w:spacing w:val="-1"/>
          <w:sz w:val="24"/>
          <w:szCs w:val="24"/>
          <w:highlight w:val="none"/>
        </w:rPr>
        <w:t>在周口市公共资源交易</w:t>
      </w:r>
      <w:r>
        <w:rPr>
          <w:rFonts w:hint="eastAsia" w:ascii="宋体" w:hAnsi="宋体" w:eastAsia="宋体" w:cs="宋体"/>
          <w:color w:val="auto"/>
          <w:spacing w:val="-3"/>
          <w:sz w:val="24"/>
          <w:szCs w:val="24"/>
          <w:highlight w:val="none"/>
        </w:rPr>
        <w:t>中心网（</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3"/>
          <w:sz w:val="24"/>
          <w:szCs w:val="24"/>
          <w:highlight w:val="none"/>
        </w:rPr>
        <w:t>http://jyzx.zhoukou.gov.c</w:t>
      </w:r>
      <w:r>
        <w:rPr>
          <w:rFonts w:hint="eastAsia" w:ascii="宋体" w:hAnsi="宋体" w:eastAsia="宋体" w:cs="宋体"/>
          <w:color w:val="auto"/>
          <w:spacing w:val="-4"/>
          <w:sz w:val="24"/>
          <w:szCs w:val="24"/>
          <w:highlight w:val="none"/>
        </w:rPr>
        <w:t>n</w:t>
      </w:r>
      <w:r>
        <w:rPr>
          <w:rFonts w:hint="eastAsia" w:ascii="宋体" w:hAnsi="宋体" w:eastAsia="宋体" w:cs="宋体"/>
          <w:color w:val="auto"/>
          <w:spacing w:val="-4"/>
          <w:sz w:val="24"/>
          <w:szCs w:val="24"/>
          <w:highlight w:val="none"/>
        </w:rPr>
        <w:fldChar w:fldCharType="end"/>
      </w:r>
      <w:r>
        <w:rPr>
          <w:rFonts w:hint="eastAsia" w:ascii="宋体" w:hAnsi="宋体" w:eastAsia="宋体" w:cs="宋体"/>
          <w:color w:val="auto"/>
          <w:spacing w:val="-4"/>
          <w:sz w:val="24"/>
          <w:szCs w:val="24"/>
          <w:highlight w:val="none"/>
        </w:rPr>
        <w:t>）获取招标文件，并于</w:t>
      </w:r>
      <w:r>
        <w:rPr>
          <w:rFonts w:hint="eastAsia" w:ascii="宋体" w:hAnsi="宋体" w:eastAsia="宋体" w:cs="宋体"/>
          <w:color w:val="auto"/>
          <w:spacing w:val="-34"/>
          <w:sz w:val="24"/>
          <w:szCs w:val="24"/>
          <w:highlight w:val="none"/>
        </w:rPr>
        <w:t xml:space="preserve"> </w:t>
      </w:r>
      <w:r>
        <w:rPr>
          <w:rFonts w:hint="eastAsia" w:ascii="宋体" w:hAnsi="宋体" w:eastAsia="宋体" w:cs="宋体"/>
          <w:color w:val="auto"/>
          <w:spacing w:val="-4"/>
          <w:sz w:val="24"/>
          <w:szCs w:val="24"/>
          <w:highlight w:val="none"/>
        </w:rPr>
        <w:t>2025</w:t>
      </w:r>
      <w:r>
        <w:rPr>
          <w:rFonts w:hint="eastAsia" w:ascii="宋体" w:hAnsi="宋体" w:eastAsia="宋体" w:cs="宋体"/>
          <w:color w:val="auto"/>
          <w:spacing w:val="-49"/>
          <w:sz w:val="24"/>
          <w:szCs w:val="24"/>
          <w:highlight w:val="non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33"/>
          <w:sz w:val="24"/>
          <w:szCs w:val="24"/>
          <w:highlight w:val="none"/>
          <w:lang w:val="en-US" w:eastAsia="zh-CN"/>
        </w:rPr>
        <w:t>12</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8"/>
          <w:sz w:val="24"/>
          <w:szCs w:val="24"/>
          <w:highlight w:val="none"/>
          <w:lang w:val="en-US" w:eastAsia="zh-CN"/>
        </w:rPr>
        <w:t xml:space="preserve">24 </w:t>
      </w:r>
      <w:bookmarkStart w:id="5" w:name="_GoBack"/>
      <w:bookmarkEnd w:id="5"/>
      <w:r>
        <w:rPr>
          <w:rFonts w:hint="eastAsia" w:ascii="宋体" w:hAnsi="宋体" w:eastAsia="宋体" w:cs="宋体"/>
          <w:color w:val="auto"/>
          <w:spacing w:val="-4"/>
          <w:sz w:val="24"/>
          <w:szCs w:val="24"/>
          <w:highlight w:val="none"/>
        </w:rPr>
        <w:t>日</w:t>
      </w:r>
      <w:r>
        <w:rPr>
          <w:rFonts w:hint="eastAsia" w:ascii="宋体" w:hAnsi="宋体" w:eastAsia="宋体" w:cs="宋体"/>
          <w:color w:val="auto"/>
          <w:sz w:val="24"/>
          <w:szCs w:val="24"/>
          <w:highlight w:val="none"/>
        </w:rPr>
        <w:t xml:space="preserve"> </w:t>
      </w:r>
      <w:r>
        <w:rPr>
          <w:rFonts w:hint="eastAsia" w:ascii="宋体" w:hAnsi="宋体" w:eastAsia="宋体" w:cs="宋体"/>
          <w:color w:val="auto"/>
          <w:spacing w:val="-6"/>
          <w:sz w:val="24"/>
          <w:szCs w:val="24"/>
          <w:highlight w:val="none"/>
        </w:rPr>
        <w:t>10</w:t>
      </w:r>
      <w:r>
        <w:rPr>
          <w:rFonts w:hint="eastAsia" w:ascii="宋体" w:hAnsi="宋体" w:eastAsia="宋体" w:cs="宋体"/>
          <w:color w:val="auto"/>
          <w:spacing w:val="-24"/>
          <w:sz w:val="24"/>
          <w:szCs w:val="24"/>
          <w:highlight w:val="none"/>
        </w:rPr>
        <w:t xml:space="preserve"> </w:t>
      </w:r>
      <w:r>
        <w:rPr>
          <w:rFonts w:hint="eastAsia" w:ascii="宋体" w:hAnsi="宋体" w:eastAsia="宋体" w:cs="宋体"/>
          <w:color w:val="auto"/>
          <w:spacing w:val="-6"/>
          <w:sz w:val="24"/>
          <w:szCs w:val="24"/>
          <w:highlight w:val="none"/>
        </w:rPr>
        <w:t>点</w:t>
      </w:r>
      <w:r>
        <w:rPr>
          <w:rFonts w:hint="eastAsia" w:ascii="宋体" w:hAnsi="宋体" w:eastAsia="宋体" w:cs="宋体"/>
          <w:color w:val="auto"/>
          <w:spacing w:val="-49"/>
          <w:sz w:val="24"/>
          <w:szCs w:val="24"/>
          <w:highlight w:val="none"/>
        </w:rPr>
        <w:t xml:space="preserve"> </w:t>
      </w:r>
      <w:r>
        <w:rPr>
          <w:rFonts w:hint="eastAsia" w:ascii="宋体" w:hAnsi="宋体" w:eastAsia="宋体" w:cs="宋体"/>
          <w:color w:val="auto"/>
          <w:spacing w:val="-6"/>
          <w:sz w:val="24"/>
          <w:szCs w:val="24"/>
          <w:highlight w:val="none"/>
        </w:rPr>
        <w:t>00</w:t>
      </w:r>
      <w:r>
        <w:rPr>
          <w:rFonts w:hint="eastAsia" w:ascii="宋体" w:hAnsi="宋体" w:eastAsia="宋体" w:cs="宋体"/>
          <w:color w:val="auto"/>
          <w:spacing w:val="-47"/>
          <w:sz w:val="24"/>
          <w:szCs w:val="24"/>
          <w:highlight w:val="none"/>
        </w:rPr>
        <w:t xml:space="preserve"> </w:t>
      </w:r>
      <w:r>
        <w:rPr>
          <w:rFonts w:hint="eastAsia" w:ascii="宋体" w:hAnsi="宋体" w:eastAsia="宋体" w:cs="宋体"/>
          <w:color w:val="auto"/>
          <w:spacing w:val="-6"/>
          <w:sz w:val="24"/>
          <w:szCs w:val="24"/>
          <w:highlight w:val="none"/>
        </w:rPr>
        <w:t>分（北京时间）前递交投标文件。</w:t>
      </w:r>
    </w:p>
    <w:p w14:paraId="4F48EC88">
      <w:pPr>
        <w:spacing w:before="1" w:line="218" w:lineRule="auto"/>
        <w:ind w:left="13"/>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一、项目基本情况</w:t>
      </w:r>
    </w:p>
    <w:p w14:paraId="4D87B132">
      <w:pPr>
        <w:spacing w:before="182" w:line="220" w:lineRule="auto"/>
        <w:ind w:left="493"/>
        <w:rPr>
          <w:rFonts w:hint="eastAsia" w:ascii="宋体" w:hAnsi="宋体" w:eastAsia="宋体" w:cs="宋体"/>
          <w:color w:val="auto"/>
          <w:spacing w:val="-1"/>
          <w:sz w:val="24"/>
          <w:szCs w:val="24"/>
          <w:highlight w:val="none"/>
          <w:lang w:eastAsia="zh-CN"/>
        </w:rPr>
      </w:pPr>
      <w:r>
        <w:rPr>
          <w:rFonts w:hint="eastAsia" w:ascii="宋体" w:hAnsi="宋体" w:eastAsia="宋体" w:cs="宋体"/>
          <w:color w:val="auto"/>
          <w:spacing w:val="-1"/>
          <w:sz w:val="24"/>
          <w:szCs w:val="24"/>
          <w:highlight w:val="none"/>
        </w:rPr>
        <w:t>项目编号：</w:t>
      </w:r>
      <w:r>
        <w:rPr>
          <w:rFonts w:hint="eastAsia" w:ascii="宋体" w:hAnsi="宋体" w:eastAsia="宋体" w:cs="宋体"/>
          <w:color w:val="auto"/>
          <w:spacing w:val="-1"/>
          <w:sz w:val="24"/>
          <w:szCs w:val="24"/>
          <w:highlight w:val="none"/>
          <w:lang w:eastAsia="zh-CN"/>
        </w:rPr>
        <w:t>郸财磋商采购-2025-102</w:t>
      </w:r>
    </w:p>
    <w:p w14:paraId="31A1706D">
      <w:pPr>
        <w:spacing w:before="182" w:line="220" w:lineRule="auto"/>
        <w:ind w:left="493"/>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rPr>
        <w:t>项目名称：</w:t>
      </w:r>
      <w:r>
        <w:rPr>
          <w:rFonts w:hint="eastAsia" w:ascii="宋体" w:hAnsi="宋体" w:eastAsia="宋体" w:cs="宋体"/>
          <w:color w:val="auto"/>
          <w:spacing w:val="-1"/>
          <w:sz w:val="24"/>
          <w:szCs w:val="24"/>
          <w:highlight w:val="none"/>
          <w:lang w:eastAsia="zh-CN"/>
        </w:rPr>
        <w:t>郸城县西高速入口本地传输网维迁改项目</w:t>
      </w:r>
    </w:p>
    <w:p w14:paraId="1BF2349D">
      <w:pPr>
        <w:spacing w:before="183" w:line="219" w:lineRule="auto"/>
        <w:ind w:left="488"/>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采购方式：竞争性磋商</w:t>
      </w:r>
    </w:p>
    <w:p w14:paraId="2B533E16">
      <w:pPr>
        <w:spacing w:before="183" w:line="220" w:lineRule="auto"/>
        <w:ind w:left="491"/>
        <w:rPr>
          <w:rFonts w:hint="eastAsia" w:ascii="宋体" w:hAnsi="宋体" w:eastAsia="宋体" w:cs="宋体"/>
          <w:color w:val="auto"/>
          <w:sz w:val="21"/>
          <w:szCs w:val="21"/>
          <w:highlight w:val="none"/>
        </w:rPr>
      </w:pPr>
      <w:r>
        <w:rPr>
          <w:rFonts w:hint="eastAsia" w:ascii="宋体" w:hAnsi="宋体" w:eastAsia="宋体" w:cs="宋体"/>
          <w:color w:val="auto"/>
          <w:spacing w:val="-1"/>
          <w:sz w:val="24"/>
          <w:szCs w:val="24"/>
          <w:highlight w:val="none"/>
        </w:rPr>
        <w:t>预算金额：</w:t>
      </w:r>
      <w:r>
        <w:rPr>
          <w:rFonts w:hint="eastAsia" w:ascii="宋体" w:hAnsi="宋体" w:eastAsia="宋体" w:cs="宋体"/>
          <w:color w:val="auto"/>
          <w:spacing w:val="-1"/>
          <w:sz w:val="21"/>
          <w:szCs w:val="21"/>
          <w:highlight w:val="none"/>
          <w:lang w:eastAsia="zh-CN"/>
        </w:rPr>
        <w:t>1616078.38</w:t>
      </w:r>
      <w:r>
        <w:rPr>
          <w:rFonts w:hint="eastAsia" w:ascii="宋体" w:hAnsi="宋体" w:eastAsia="宋体" w:cs="宋体"/>
          <w:color w:val="auto"/>
          <w:spacing w:val="-40"/>
          <w:sz w:val="21"/>
          <w:szCs w:val="21"/>
          <w:highlight w:val="none"/>
        </w:rPr>
        <w:t xml:space="preserve"> </w:t>
      </w:r>
      <w:r>
        <w:rPr>
          <w:rFonts w:hint="eastAsia" w:ascii="宋体" w:hAnsi="宋体" w:eastAsia="宋体" w:cs="宋体"/>
          <w:color w:val="auto"/>
          <w:spacing w:val="-1"/>
          <w:sz w:val="21"/>
          <w:szCs w:val="21"/>
          <w:highlight w:val="none"/>
        </w:rPr>
        <w:t>元</w:t>
      </w:r>
    </w:p>
    <w:p w14:paraId="3727ADA2">
      <w:pPr>
        <w:spacing w:before="183" w:line="218" w:lineRule="auto"/>
        <w:ind w:left="492"/>
        <w:rPr>
          <w:rFonts w:hint="eastAsia" w:ascii="宋体" w:hAnsi="宋体" w:eastAsia="宋体" w:cs="宋体"/>
          <w:color w:val="auto"/>
          <w:sz w:val="21"/>
          <w:szCs w:val="21"/>
          <w:highlight w:val="none"/>
        </w:rPr>
      </w:pPr>
      <w:r>
        <w:rPr>
          <w:rFonts w:hint="eastAsia" w:ascii="宋体" w:hAnsi="宋体" w:eastAsia="宋体" w:cs="宋体"/>
          <w:color w:val="auto"/>
          <w:spacing w:val="-1"/>
          <w:sz w:val="24"/>
          <w:szCs w:val="24"/>
          <w:highlight w:val="none"/>
        </w:rPr>
        <w:t>最高限价：</w:t>
      </w:r>
      <w:r>
        <w:rPr>
          <w:rFonts w:hint="eastAsia" w:ascii="宋体" w:hAnsi="宋体" w:eastAsia="宋体" w:cs="宋体"/>
          <w:color w:val="auto"/>
          <w:spacing w:val="-1"/>
          <w:sz w:val="21"/>
          <w:szCs w:val="21"/>
          <w:highlight w:val="none"/>
          <w:lang w:eastAsia="zh-CN"/>
        </w:rPr>
        <w:t>1616078.38</w:t>
      </w:r>
      <w:r>
        <w:rPr>
          <w:rFonts w:hint="eastAsia" w:ascii="宋体" w:hAnsi="宋体" w:eastAsia="宋体" w:cs="宋体"/>
          <w:color w:val="auto"/>
          <w:spacing w:val="-41"/>
          <w:sz w:val="21"/>
          <w:szCs w:val="21"/>
          <w:highlight w:val="none"/>
        </w:rPr>
        <w:t xml:space="preserve"> </w:t>
      </w:r>
      <w:r>
        <w:rPr>
          <w:rFonts w:hint="eastAsia" w:ascii="宋体" w:hAnsi="宋体" w:eastAsia="宋体" w:cs="宋体"/>
          <w:color w:val="auto"/>
          <w:spacing w:val="-1"/>
          <w:sz w:val="21"/>
          <w:szCs w:val="21"/>
          <w:highlight w:val="none"/>
        </w:rPr>
        <w:t>元</w:t>
      </w:r>
    </w:p>
    <w:p w14:paraId="4F08FD6C">
      <w:pPr>
        <w:spacing w:before="184" w:line="220" w:lineRule="auto"/>
        <w:ind w:left="489"/>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包划分：1</w:t>
      </w:r>
      <w:r>
        <w:rPr>
          <w:rFonts w:hint="eastAsia" w:ascii="宋体" w:hAnsi="宋体" w:eastAsia="宋体" w:cs="宋体"/>
          <w:color w:val="auto"/>
          <w:spacing w:val="-45"/>
          <w:sz w:val="24"/>
          <w:szCs w:val="24"/>
          <w:highlight w:val="none"/>
        </w:rPr>
        <w:t xml:space="preserve"> </w:t>
      </w:r>
      <w:r>
        <w:rPr>
          <w:rFonts w:hint="eastAsia" w:ascii="宋体" w:hAnsi="宋体" w:eastAsia="宋体" w:cs="宋体"/>
          <w:color w:val="auto"/>
          <w:spacing w:val="-3"/>
          <w:sz w:val="24"/>
          <w:szCs w:val="24"/>
          <w:highlight w:val="none"/>
        </w:rPr>
        <w:t>个包</w:t>
      </w:r>
    </w:p>
    <w:p w14:paraId="453AE094">
      <w:pPr>
        <w:spacing w:line="67" w:lineRule="exact"/>
        <w:rPr>
          <w:rFonts w:hint="eastAsia" w:ascii="宋体" w:hAnsi="宋体" w:eastAsia="宋体" w:cs="宋体"/>
          <w:color w:val="auto"/>
          <w:highlight w:val="none"/>
        </w:rPr>
      </w:pPr>
    </w:p>
    <w:tbl>
      <w:tblPr>
        <w:tblStyle w:val="9"/>
        <w:tblW w:w="8413" w:type="dxa"/>
        <w:tblInd w:w="23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3"/>
        <w:gridCol w:w="4787"/>
        <w:gridCol w:w="2573"/>
      </w:tblGrid>
      <w:tr w14:paraId="565CBC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053" w:type="dxa"/>
            <w:vAlign w:val="top"/>
          </w:tcPr>
          <w:p w14:paraId="3BD7ECD6">
            <w:pPr>
              <w:spacing w:before="122" w:line="221" w:lineRule="auto"/>
              <w:jc w:val="center"/>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包号</w:t>
            </w:r>
          </w:p>
        </w:tc>
        <w:tc>
          <w:tcPr>
            <w:tcW w:w="4787" w:type="dxa"/>
            <w:vAlign w:val="top"/>
          </w:tcPr>
          <w:p w14:paraId="15616BD4">
            <w:pPr>
              <w:spacing w:before="122" w:line="222" w:lineRule="auto"/>
              <w:jc w:val="center"/>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包名称</w:t>
            </w:r>
          </w:p>
        </w:tc>
        <w:tc>
          <w:tcPr>
            <w:tcW w:w="2573" w:type="dxa"/>
            <w:vAlign w:val="top"/>
          </w:tcPr>
          <w:p w14:paraId="770BB466">
            <w:pPr>
              <w:spacing w:before="122" w:line="218" w:lineRule="auto"/>
              <w:jc w:val="center"/>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包最高限价（元）</w:t>
            </w:r>
          </w:p>
        </w:tc>
      </w:tr>
      <w:tr w14:paraId="5C4FC5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1053" w:type="dxa"/>
            <w:vAlign w:val="top"/>
          </w:tcPr>
          <w:p w14:paraId="325D33F9">
            <w:pPr>
              <w:spacing w:line="270" w:lineRule="auto"/>
              <w:jc w:val="center"/>
              <w:rPr>
                <w:rFonts w:hint="eastAsia" w:ascii="宋体" w:hAnsi="宋体" w:eastAsia="宋体" w:cs="宋体"/>
                <w:color w:val="auto"/>
                <w:sz w:val="21"/>
                <w:highlight w:val="none"/>
              </w:rPr>
            </w:pPr>
          </w:p>
          <w:p w14:paraId="49AE391B">
            <w:pPr>
              <w:spacing w:before="78" w:line="241"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787" w:type="dxa"/>
            <w:vAlign w:val="top"/>
          </w:tcPr>
          <w:p w14:paraId="3D6FA126">
            <w:pPr>
              <w:spacing w:before="183" w:line="222"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lang w:eastAsia="zh-CN"/>
              </w:rPr>
              <w:t>郸城县西高速入口本地传输网维迁改项目</w:t>
            </w:r>
          </w:p>
        </w:tc>
        <w:tc>
          <w:tcPr>
            <w:tcW w:w="2573" w:type="dxa"/>
            <w:vAlign w:val="top"/>
          </w:tcPr>
          <w:p w14:paraId="092A7059">
            <w:pPr>
              <w:spacing w:line="270" w:lineRule="auto"/>
              <w:jc w:val="center"/>
              <w:rPr>
                <w:rFonts w:hint="eastAsia" w:ascii="宋体" w:hAnsi="宋体" w:eastAsia="宋体" w:cs="宋体"/>
                <w:color w:val="auto"/>
                <w:sz w:val="21"/>
                <w:highlight w:val="none"/>
              </w:rPr>
            </w:pPr>
          </w:p>
          <w:p w14:paraId="0B209224">
            <w:pPr>
              <w:spacing w:before="78" w:line="239"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1616078.38</w:t>
            </w:r>
          </w:p>
        </w:tc>
      </w:tr>
    </w:tbl>
    <w:p w14:paraId="18CD9DA5">
      <w:pPr>
        <w:spacing w:before="115" w:line="219" w:lineRule="auto"/>
        <w:ind w:left="488"/>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采购需求：详见采购文件</w:t>
      </w:r>
    </w:p>
    <w:p w14:paraId="3A10E8DC">
      <w:pPr>
        <w:spacing w:before="105" w:line="220" w:lineRule="auto"/>
        <w:ind w:left="492"/>
        <w:rPr>
          <w:rFonts w:hint="eastAsia"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rPr>
        <w:t>工期：</w:t>
      </w:r>
      <w:r>
        <w:rPr>
          <w:rFonts w:hint="eastAsia" w:ascii="宋体" w:hAnsi="宋体" w:eastAsia="宋体" w:cs="宋体"/>
          <w:color w:val="auto"/>
          <w:spacing w:val="-7"/>
          <w:sz w:val="24"/>
          <w:szCs w:val="24"/>
          <w:highlight w:val="none"/>
          <w:lang w:val="en-US" w:eastAsia="zh-CN"/>
        </w:rPr>
        <w:t>45</w:t>
      </w:r>
      <w:r>
        <w:rPr>
          <w:rFonts w:hint="eastAsia" w:ascii="宋体" w:hAnsi="宋体" w:eastAsia="宋体" w:cs="宋体"/>
          <w:color w:val="auto"/>
          <w:spacing w:val="-7"/>
          <w:sz w:val="24"/>
          <w:szCs w:val="24"/>
          <w:highlight w:val="none"/>
        </w:rPr>
        <w:t>日历天</w:t>
      </w:r>
    </w:p>
    <w:p w14:paraId="799DDCFA">
      <w:pPr>
        <w:spacing w:before="146" w:line="220" w:lineRule="auto"/>
        <w:ind w:left="490"/>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合同履行期限：</w:t>
      </w:r>
      <w:r>
        <w:rPr>
          <w:rFonts w:hint="eastAsia" w:ascii="宋体" w:hAnsi="宋体" w:eastAsia="宋体" w:cs="宋体"/>
          <w:color w:val="auto"/>
          <w:spacing w:val="-5"/>
          <w:sz w:val="24"/>
          <w:szCs w:val="24"/>
          <w:highlight w:val="none"/>
          <w:lang w:val="en-US" w:eastAsia="zh-CN"/>
        </w:rPr>
        <w:t>45</w:t>
      </w:r>
      <w:r>
        <w:rPr>
          <w:rFonts w:hint="eastAsia" w:ascii="宋体" w:hAnsi="宋体" w:eastAsia="宋体" w:cs="宋体"/>
          <w:color w:val="auto"/>
          <w:spacing w:val="-5"/>
          <w:sz w:val="24"/>
          <w:szCs w:val="24"/>
          <w:highlight w:val="none"/>
        </w:rPr>
        <w:t>日历天</w:t>
      </w:r>
    </w:p>
    <w:p w14:paraId="7FC5A775">
      <w:pPr>
        <w:spacing w:before="104" w:line="220" w:lineRule="auto"/>
        <w:ind w:left="493"/>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是否接受进口产品： 否</w:t>
      </w:r>
    </w:p>
    <w:p w14:paraId="513BA6FC">
      <w:pPr>
        <w:spacing w:before="183" w:line="219" w:lineRule="auto"/>
        <w:ind w:left="490"/>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本项目是否接受联合体投标：否</w:t>
      </w:r>
    </w:p>
    <w:p w14:paraId="3080185A">
      <w:pPr>
        <w:spacing w:before="183" w:line="360" w:lineRule="auto"/>
        <w:ind w:left="9" w:firstLine="480"/>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本项目是否为只面向中小企业采购：是，采购预留金额</w:t>
      </w:r>
      <w:r>
        <w:rPr>
          <w:rFonts w:hint="eastAsia" w:ascii="宋体" w:hAnsi="宋体" w:eastAsia="宋体" w:cs="宋体"/>
          <w:color w:val="auto"/>
          <w:spacing w:val="-43"/>
          <w:sz w:val="24"/>
          <w:szCs w:val="24"/>
          <w:highlight w:val="none"/>
        </w:rPr>
        <w:t xml:space="preserve"> </w:t>
      </w:r>
      <w:r>
        <w:rPr>
          <w:rFonts w:hint="eastAsia" w:ascii="宋体" w:hAnsi="宋体" w:eastAsia="宋体" w:cs="宋体"/>
          <w:color w:val="auto"/>
          <w:spacing w:val="-1"/>
          <w:sz w:val="24"/>
          <w:szCs w:val="24"/>
          <w:highlight w:val="none"/>
          <w:lang w:eastAsia="zh-CN"/>
        </w:rPr>
        <w:t>1616078.38</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1"/>
          <w:sz w:val="24"/>
          <w:szCs w:val="24"/>
          <w:highlight w:val="none"/>
        </w:rPr>
        <w:t>元；必须提</w:t>
      </w:r>
      <w:r>
        <w:rPr>
          <w:rFonts w:hint="eastAsia" w:ascii="宋体" w:hAnsi="宋体" w:eastAsia="宋体" w:cs="宋体"/>
          <w:color w:val="auto"/>
          <w:spacing w:val="-5"/>
          <w:sz w:val="24"/>
          <w:szCs w:val="24"/>
          <w:highlight w:val="none"/>
        </w:rPr>
        <w:t>供中小企业声明函。</w:t>
      </w:r>
    </w:p>
    <w:p w14:paraId="17368C62">
      <w:pPr>
        <w:spacing w:before="1" w:line="219" w:lineRule="auto"/>
        <w:ind w:left="13"/>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二、申请人的资格要求：</w:t>
      </w:r>
    </w:p>
    <w:p w14:paraId="6D39FDFC">
      <w:pPr>
        <w:spacing w:before="183" w:line="233" w:lineRule="auto"/>
        <w:ind w:left="56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1.满足《中华人民共和国政府采购法》第二十</w:t>
      </w:r>
      <w:r>
        <w:rPr>
          <w:rFonts w:hint="eastAsia" w:ascii="宋体" w:hAnsi="宋体" w:eastAsia="宋体" w:cs="宋体"/>
          <w:color w:val="auto"/>
          <w:spacing w:val="-4"/>
          <w:sz w:val="24"/>
          <w:szCs w:val="24"/>
          <w:highlight w:val="none"/>
        </w:rPr>
        <w:t>二条规定；</w:t>
      </w:r>
    </w:p>
    <w:p w14:paraId="40E0EF7C">
      <w:pPr>
        <w:spacing w:before="166" w:line="233" w:lineRule="auto"/>
        <w:ind w:left="495"/>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（1）具有独立承担民事责任的能力；</w:t>
      </w:r>
    </w:p>
    <w:p w14:paraId="3EDBE4F4">
      <w:pPr>
        <w:spacing w:before="164" w:line="233" w:lineRule="auto"/>
        <w:ind w:left="495"/>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（2）具有良好的商业信誉和健全的财务会计制</w:t>
      </w:r>
      <w:r>
        <w:rPr>
          <w:rFonts w:hint="eastAsia" w:ascii="宋体" w:hAnsi="宋体" w:eastAsia="宋体" w:cs="宋体"/>
          <w:color w:val="auto"/>
          <w:spacing w:val="-4"/>
          <w:sz w:val="24"/>
          <w:szCs w:val="24"/>
          <w:highlight w:val="none"/>
        </w:rPr>
        <w:t>度；</w:t>
      </w:r>
    </w:p>
    <w:p w14:paraId="0214459C">
      <w:pPr>
        <w:spacing w:before="166" w:line="233" w:lineRule="auto"/>
        <w:ind w:left="495"/>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（3）具有履行合同所必需的设备和专业技术能</w:t>
      </w:r>
      <w:r>
        <w:rPr>
          <w:rFonts w:hint="eastAsia" w:ascii="宋体" w:hAnsi="宋体" w:eastAsia="宋体" w:cs="宋体"/>
          <w:color w:val="auto"/>
          <w:spacing w:val="-4"/>
          <w:sz w:val="24"/>
          <w:szCs w:val="24"/>
          <w:highlight w:val="none"/>
        </w:rPr>
        <w:t>力；</w:t>
      </w:r>
    </w:p>
    <w:p w14:paraId="29269C12">
      <w:pPr>
        <w:spacing w:before="164" w:line="233" w:lineRule="auto"/>
        <w:ind w:left="495"/>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（4）有依法缴纳税收和社会保障资金的良好记</w:t>
      </w:r>
      <w:r>
        <w:rPr>
          <w:rFonts w:hint="eastAsia" w:ascii="宋体" w:hAnsi="宋体" w:eastAsia="宋体" w:cs="宋体"/>
          <w:color w:val="auto"/>
          <w:spacing w:val="-4"/>
          <w:sz w:val="24"/>
          <w:szCs w:val="24"/>
          <w:highlight w:val="none"/>
        </w:rPr>
        <w:t>录</w:t>
      </w:r>
      <w:r>
        <w:rPr>
          <w:rFonts w:hint="eastAsia" w:ascii="宋体" w:hAnsi="宋体" w:eastAsia="宋体" w:cs="宋体"/>
          <w:color w:val="auto"/>
          <w:spacing w:val="1"/>
          <w:sz w:val="24"/>
          <w:szCs w:val="24"/>
          <w:highlight w:val="none"/>
        </w:rPr>
        <w:t>（缴纳的税收凭据、社会保险</w:t>
      </w:r>
      <w:r>
        <w:rPr>
          <w:rFonts w:hint="eastAsia" w:ascii="宋体" w:hAnsi="宋体" w:eastAsia="宋体" w:cs="宋体"/>
          <w:color w:val="auto"/>
          <w:spacing w:val="-5"/>
          <w:sz w:val="24"/>
          <w:szCs w:val="24"/>
          <w:highlight w:val="none"/>
        </w:rPr>
        <w:t>凭据，依法免税或不需要缴纳社会保障资金的供应商应提供相应的证明文件</w:t>
      </w:r>
      <w:r>
        <w:rPr>
          <w:rFonts w:hint="eastAsia" w:ascii="宋体" w:hAnsi="宋体" w:eastAsia="宋体" w:cs="宋体"/>
          <w:color w:val="auto"/>
          <w:spacing w:val="7"/>
          <w:sz w:val="24"/>
          <w:szCs w:val="24"/>
          <w:highlight w:val="none"/>
        </w:rPr>
        <w:t>）</w:t>
      </w:r>
      <w:r>
        <w:rPr>
          <w:rFonts w:hint="eastAsia" w:ascii="宋体" w:hAnsi="宋体" w:eastAsia="宋体" w:cs="宋体"/>
          <w:color w:val="auto"/>
          <w:spacing w:val="-4"/>
          <w:sz w:val="24"/>
          <w:szCs w:val="24"/>
          <w:highlight w:val="none"/>
        </w:rPr>
        <w:t>；</w:t>
      </w:r>
    </w:p>
    <w:p w14:paraId="6056CD1E">
      <w:pPr>
        <w:spacing w:before="165" w:line="233" w:lineRule="auto"/>
        <w:ind w:left="495"/>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（5）参加政府采购活动前三年内，在经营活动</w:t>
      </w:r>
      <w:r>
        <w:rPr>
          <w:rFonts w:hint="eastAsia" w:ascii="宋体" w:hAnsi="宋体" w:eastAsia="宋体" w:cs="宋体"/>
          <w:color w:val="auto"/>
          <w:spacing w:val="-3"/>
          <w:sz w:val="24"/>
          <w:szCs w:val="24"/>
          <w:highlight w:val="none"/>
        </w:rPr>
        <w:t>中没有重大违法记录</w:t>
      </w:r>
      <w:r>
        <w:rPr>
          <w:rFonts w:hint="eastAsia" w:ascii="宋体" w:hAnsi="宋体" w:eastAsia="宋体" w:cs="宋体"/>
          <w:color w:val="auto"/>
          <w:spacing w:val="1"/>
          <w:sz w:val="24"/>
          <w:szCs w:val="24"/>
          <w:highlight w:val="none"/>
        </w:rPr>
        <w:t>（提供没有</w:t>
      </w:r>
      <w:r>
        <w:rPr>
          <w:rFonts w:hint="eastAsia" w:ascii="宋体" w:hAnsi="宋体" w:eastAsia="宋体" w:cs="宋体"/>
          <w:color w:val="auto"/>
          <w:spacing w:val="-9"/>
          <w:sz w:val="24"/>
          <w:szCs w:val="24"/>
          <w:highlight w:val="none"/>
        </w:rPr>
        <w:t>重大违法记录的书面声明函，格式自拟</w:t>
      </w:r>
      <w:r>
        <w:rPr>
          <w:rFonts w:hint="eastAsia" w:ascii="宋体" w:hAnsi="宋体" w:eastAsia="宋体" w:cs="宋体"/>
          <w:color w:val="auto"/>
          <w:spacing w:val="2"/>
          <w:sz w:val="24"/>
          <w:szCs w:val="24"/>
          <w:highlight w:val="none"/>
        </w:rPr>
        <w:t>）</w:t>
      </w:r>
      <w:r>
        <w:rPr>
          <w:rFonts w:hint="eastAsia" w:ascii="宋体" w:hAnsi="宋体" w:eastAsia="宋体" w:cs="宋体"/>
          <w:color w:val="auto"/>
          <w:spacing w:val="-3"/>
          <w:sz w:val="24"/>
          <w:szCs w:val="24"/>
          <w:highlight w:val="none"/>
        </w:rPr>
        <w:t>；</w:t>
      </w:r>
    </w:p>
    <w:p w14:paraId="03D6F1FE">
      <w:pPr>
        <w:spacing w:before="51" w:line="313" w:lineRule="auto"/>
        <w:ind w:left="15" w:firstLine="536"/>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（6）法律、行政法规规定的其他条件。</w:t>
      </w:r>
    </w:p>
    <w:p w14:paraId="69DDA896">
      <w:pPr>
        <w:spacing w:before="51" w:line="313" w:lineRule="auto"/>
        <w:ind w:left="15" w:firstLine="536"/>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2.落实政府采购政策需满足的资格要求：促进中小企业和监狱企业发展扶持政策、</w:t>
      </w:r>
      <w:r>
        <w:rPr>
          <w:rFonts w:hint="eastAsia" w:ascii="宋体" w:hAnsi="宋体" w:eastAsia="宋体" w:cs="宋体"/>
          <w:color w:val="auto"/>
          <w:spacing w:val="-3"/>
          <w:sz w:val="24"/>
          <w:szCs w:val="24"/>
          <w:highlight w:val="none"/>
        </w:rPr>
        <w:t>政府强制采购节能产品强制采购、节能产品及环境标志产品优先采购、促进残疾人就</w:t>
      </w:r>
      <w:r>
        <w:rPr>
          <w:rFonts w:hint="eastAsia" w:ascii="宋体" w:hAnsi="宋体" w:eastAsia="宋体" w:cs="宋体"/>
          <w:color w:val="auto"/>
          <w:spacing w:val="-5"/>
          <w:sz w:val="24"/>
          <w:szCs w:val="24"/>
          <w:highlight w:val="none"/>
        </w:rPr>
        <w:t>业政府采购政策。</w:t>
      </w:r>
    </w:p>
    <w:p w14:paraId="6EF22A3D">
      <w:pPr>
        <w:spacing w:before="183" w:line="233" w:lineRule="auto"/>
        <w:ind w:left="557"/>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3.本项目的特定资格要求：</w:t>
      </w:r>
    </w:p>
    <w:p w14:paraId="19E633CF">
      <w:pPr>
        <w:spacing w:before="166" w:line="340" w:lineRule="auto"/>
        <w:ind w:right="202" w:firstLine="563"/>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（1）根据《关于在政府采购活动中查询及使用信用记录有关问题的通知》(财库</w:t>
      </w:r>
      <w:r>
        <w:rPr>
          <w:rFonts w:hint="eastAsia" w:ascii="宋体" w:hAnsi="宋体" w:eastAsia="宋体" w:cs="宋体"/>
          <w:color w:val="auto"/>
          <w:spacing w:val="17"/>
          <w:sz w:val="24"/>
          <w:szCs w:val="24"/>
          <w:highlight w:val="none"/>
        </w:rPr>
        <w:t>[2016]125</w:t>
      </w:r>
      <w:r>
        <w:rPr>
          <w:rFonts w:hint="eastAsia" w:ascii="宋体" w:hAnsi="宋体" w:eastAsia="宋体" w:cs="宋体"/>
          <w:color w:val="auto"/>
          <w:spacing w:val="60"/>
          <w:sz w:val="24"/>
          <w:szCs w:val="24"/>
          <w:highlight w:val="none"/>
        </w:rPr>
        <w:t xml:space="preserve"> </w:t>
      </w:r>
      <w:r>
        <w:rPr>
          <w:rFonts w:hint="eastAsia" w:ascii="宋体" w:hAnsi="宋体" w:eastAsia="宋体" w:cs="宋体"/>
          <w:color w:val="auto"/>
          <w:spacing w:val="17"/>
          <w:sz w:val="24"/>
          <w:szCs w:val="24"/>
          <w:highlight w:val="none"/>
        </w:rPr>
        <w:t>号</w:t>
      </w:r>
      <w:r>
        <w:rPr>
          <w:rFonts w:hint="eastAsia" w:ascii="宋体" w:hAnsi="宋体" w:eastAsia="宋体" w:cs="宋体"/>
          <w:color w:val="auto"/>
          <w:spacing w:val="-66"/>
          <w:sz w:val="24"/>
          <w:szCs w:val="24"/>
          <w:highlight w:val="none"/>
        </w:rPr>
        <w:t xml:space="preserve"> </w:t>
      </w:r>
      <w:r>
        <w:rPr>
          <w:rFonts w:hint="eastAsia" w:ascii="宋体" w:hAnsi="宋体" w:eastAsia="宋体" w:cs="宋体"/>
          <w:color w:val="auto"/>
          <w:spacing w:val="17"/>
          <w:sz w:val="24"/>
          <w:szCs w:val="24"/>
          <w:highlight w:val="none"/>
        </w:rPr>
        <w:t>)和豫财购【</w:t>
      </w:r>
      <w:r>
        <w:rPr>
          <w:rFonts w:hint="eastAsia" w:ascii="宋体" w:hAnsi="宋体" w:eastAsia="宋体" w:cs="宋体"/>
          <w:color w:val="auto"/>
          <w:spacing w:val="-29"/>
          <w:sz w:val="24"/>
          <w:szCs w:val="24"/>
          <w:highlight w:val="none"/>
        </w:rPr>
        <w:t xml:space="preserve"> </w:t>
      </w:r>
      <w:r>
        <w:rPr>
          <w:rFonts w:hint="eastAsia" w:ascii="宋体" w:hAnsi="宋体" w:eastAsia="宋体" w:cs="宋体"/>
          <w:color w:val="auto"/>
          <w:spacing w:val="17"/>
          <w:sz w:val="24"/>
          <w:szCs w:val="24"/>
          <w:highlight w:val="none"/>
        </w:rPr>
        <w:t>2016</w:t>
      </w:r>
      <w:r>
        <w:rPr>
          <w:rFonts w:hint="eastAsia" w:ascii="宋体" w:hAnsi="宋体" w:eastAsia="宋体" w:cs="宋体"/>
          <w:color w:val="auto"/>
          <w:spacing w:val="-44"/>
          <w:sz w:val="24"/>
          <w:szCs w:val="24"/>
          <w:highlight w:val="none"/>
        </w:rPr>
        <w:t xml:space="preserve"> </w:t>
      </w:r>
      <w:r>
        <w:rPr>
          <w:rFonts w:hint="eastAsia" w:ascii="宋体" w:hAnsi="宋体" w:eastAsia="宋体" w:cs="宋体"/>
          <w:color w:val="auto"/>
          <w:spacing w:val="17"/>
          <w:sz w:val="24"/>
          <w:szCs w:val="24"/>
          <w:highlight w:val="none"/>
        </w:rPr>
        <w:t>】</w:t>
      </w:r>
      <w:r>
        <w:rPr>
          <w:rFonts w:hint="eastAsia" w:ascii="宋体" w:hAnsi="宋体" w:eastAsia="宋体" w:cs="宋体"/>
          <w:color w:val="auto"/>
          <w:spacing w:val="-50"/>
          <w:sz w:val="24"/>
          <w:szCs w:val="24"/>
          <w:highlight w:val="none"/>
        </w:rPr>
        <w:t xml:space="preserve"> </w:t>
      </w:r>
      <w:r>
        <w:rPr>
          <w:rFonts w:hint="eastAsia" w:ascii="宋体" w:hAnsi="宋体" w:eastAsia="宋体" w:cs="宋体"/>
          <w:color w:val="auto"/>
          <w:spacing w:val="17"/>
          <w:sz w:val="24"/>
          <w:szCs w:val="24"/>
          <w:highlight w:val="none"/>
        </w:rPr>
        <w:t>15</w:t>
      </w:r>
      <w:r>
        <w:rPr>
          <w:rFonts w:hint="eastAsia" w:ascii="宋体" w:hAnsi="宋体" w:eastAsia="宋体" w:cs="宋体"/>
          <w:color w:val="auto"/>
          <w:spacing w:val="54"/>
          <w:sz w:val="24"/>
          <w:szCs w:val="24"/>
          <w:highlight w:val="none"/>
        </w:rPr>
        <w:t xml:space="preserve"> </w:t>
      </w:r>
      <w:r>
        <w:rPr>
          <w:rFonts w:hint="eastAsia" w:ascii="宋体" w:hAnsi="宋体" w:eastAsia="宋体" w:cs="宋体"/>
          <w:color w:val="auto"/>
          <w:spacing w:val="17"/>
          <w:sz w:val="24"/>
          <w:szCs w:val="24"/>
          <w:highlight w:val="none"/>
        </w:rPr>
        <w:t>号的规定，对列入“</w:t>
      </w:r>
      <w:r>
        <w:rPr>
          <w:rFonts w:hint="eastAsia" w:ascii="宋体" w:hAnsi="宋体" w:eastAsia="宋体" w:cs="宋体"/>
          <w:color w:val="auto"/>
          <w:spacing w:val="-70"/>
          <w:sz w:val="24"/>
          <w:szCs w:val="24"/>
          <w:highlight w:val="none"/>
        </w:rPr>
        <w:t xml:space="preserve"> </w:t>
      </w:r>
      <w:r>
        <w:rPr>
          <w:rFonts w:hint="eastAsia" w:ascii="宋体" w:hAnsi="宋体" w:eastAsia="宋体" w:cs="宋体"/>
          <w:color w:val="auto"/>
          <w:spacing w:val="17"/>
          <w:sz w:val="24"/>
          <w:szCs w:val="24"/>
          <w:highlight w:val="none"/>
        </w:rPr>
        <w:t>信用中国”网站</w:t>
      </w:r>
      <w:r>
        <w:rPr>
          <w:rFonts w:hint="eastAsia" w:ascii="宋体" w:hAnsi="宋体" w:eastAsia="宋体" w:cs="宋体"/>
          <w:color w:val="auto"/>
          <w:spacing w:val="-2"/>
          <w:sz w:val="24"/>
          <w:szCs w:val="24"/>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"https://www.creditchina.gov.cn"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2"/>
          <w:sz w:val="24"/>
          <w:szCs w:val="24"/>
          <w:highlight w:val="none"/>
        </w:rPr>
        <w:t>www.creditchina.gov.cn</w:t>
      </w:r>
      <w:r>
        <w:rPr>
          <w:rFonts w:hint="eastAsia" w:ascii="宋体" w:hAnsi="宋体" w:eastAsia="宋体" w:cs="宋体"/>
          <w:color w:val="auto"/>
          <w:spacing w:val="-2"/>
          <w:sz w:val="24"/>
          <w:szCs w:val="24"/>
          <w:highlight w:val="none"/>
        </w:rPr>
        <w:fldChar w:fldCharType="end"/>
      </w:r>
      <w:r>
        <w:rPr>
          <w:rFonts w:hint="eastAsia" w:ascii="宋体" w:hAnsi="宋体" w:eastAsia="宋体" w:cs="宋体"/>
          <w:color w:val="auto"/>
          <w:spacing w:val="-2"/>
          <w:sz w:val="24"/>
          <w:szCs w:val="24"/>
          <w:highlight w:val="none"/>
        </w:rPr>
        <w:t>）的“失信被执行人”、“重大税收违法失信主体”“政</w:t>
      </w:r>
      <w:r>
        <w:rPr>
          <w:rFonts w:hint="eastAsia" w:ascii="宋体" w:hAnsi="宋体" w:eastAsia="宋体" w:cs="宋体"/>
          <w:color w:val="auto"/>
          <w:spacing w:val="1"/>
          <w:sz w:val="24"/>
          <w:szCs w:val="24"/>
          <w:highlight w:val="none"/>
        </w:rPr>
        <w:t>府采购严重违法失信行为记录名单”和“中国政府采购”网站(</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"https://www.ccgp.gov.cn"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szCs w:val="24"/>
          <w:highlight w:val="none"/>
        </w:rPr>
        <w:t>www</w:t>
      </w:r>
      <w:r>
        <w:rPr>
          <w:rFonts w:hint="eastAsia" w:ascii="宋体" w:hAnsi="宋体" w:eastAsia="宋体" w:cs="宋体"/>
          <w:color w:val="auto"/>
          <w:spacing w:val="1"/>
          <w:sz w:val="24"/>
          <w:szCs w:val="24"/>
          <w:highlight w:val="none"/>
        </w:rPr>
        <w:t>.</w:t>
      </w:r>
      <w:r>
        <w:rPr>
          <w:rFonts w:hint="eastAsia" w:ascii="宋体" w:hAnsi="宋体" w:eastAsia="宋体" w:cs="宋体"/>
          <w:color w:val="auto"/>
          <w:sz w:val="24"/>
          <w:szCs w:val="24"/>
          <w:highlight w:val="none"/>
        </w:rPr>
        <w:t>ccgp</w:t>
      </w:r>
      <w:r>
        <w:rPr>
          <w:rFonts w:hint="eastAsia" w:ascii="宋体" w:hAnsi="宋体" w:eastAsia="宋体" w:cs="宋体"/>
          <w:color w:val="auto"/>
          <w:spacing w:val="1"/>
          <w:sz w:val="24"/>
          <w:szCs w:val="24"/>
          <w:highlight w:val="none"/>
        </w:rPr>
        <w:t>.</w:t>
      </w:r>
      <w:r>
        <w:rPr>
          <w:rFonts w:hint="eastAsia" w:ascii="宋体" w:hAnsi="宋体" w:eastAsia="宋体" w:cs="宋体"/>
          <w:color w:val="auto"/>
          <w:sz w:val="24"/>
          <w:szCs w:val="24"/>
          <w:highlight w:val="none"/>
        </w:rPr>
        <w:t>gov</w:t>
      </w:r>
      <w:r>
        <w:rPr>
          <w:rFonts w:hint="eastAsia" w:ascii="宋体" w:hAnsi="宋体" w:eastAsia="宋体" w:cs="宋体"/>
          <w:color w:val="auto"/>
          <w:spacing w:val="1"/>
          <w:sz w:val="24"/>
          <w:szCs w:val="24"/>
          <w:highlight w:val="none"/>
        </w:rPr>
        <w:t>.</w:t>
      </w:r>
      <w:r>
        <w:rPr>
          <w:rFonts w:hint="eastAsia" w:ascii="宋体" w:hAnsi="宋体" w:eastAsia="宋体" w:cs="宋体"/>
          <w:color w:val="auto"/>
          <w:sz w:val="24"/>
          <w:szCs w:val="24"/>
          <w:highlight w:val="none"/>
        </w:rPr>
        <w:t>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pacing w:val="1"/>
          <w:sz w:val="24"/>
          <w:szCs w:val="24"/>
          <w:highlight w:val="none"/>
        </w:rPr>
        <w:t>)的</w:t>
      </w:r>
      <w:r>
        <w:rPr>
          <w:rFonts w:hint="eastAsia" w:ascii="宋体" w:hAnsi="宋体" w:eastAsia="宋体" w:cs="宋体"/>
          <w:color w:val="auto"/>
          <w:spacing w:val="-2"/>
          <w:sz w:val="24"/>
          <w:szCs w:val="24"/>
          <w:highlight w:val="none"/>
        </w:rPr>
        <w:t>“政府采购严重违法失信行为记录名单”的企业和法定代表</w:t>
      </w:r>
      <w:r>
        <w:rPr>
          <w:rFonts w:hint="eastAsia" w:ascii="宋体" w:hAnsi="宋体" w:eastAsia="宋体" w:cs="宋体"/>
          <w:color w:val="auto"/>
          <w:spacing w:val="-3"/>
          <w:sz w:val="24"/>
          <w:szCs w:val="24"/>
          <w:highlight w:val="none"/>
        </w:rPr>
        <w:t>人，将拒绝其参加政府采</w:t>
      </w:r>
      <w:r>
        <w:rPr>
          <w:rFonts w:hint="eastAsia" w:ascii="宋体" w:hAnsi="宋体" w:eastAsia="宋体" w:cs="宋体"/>
          <w:color w:val="auto"/>
          <w:spacing w:val="-2"/>
          <w:sz w:val="24"/>
          <w:szCs w:val="24"/>
          <w:highlight w:val="none"/>
        </w:rPr>
        <w:t>购活动；在标书中附加盖公章的网页查询扫描件，查询日期为</w:t>
      </w:r>
      <w:r>
        <w:rPr>
          <w:rFonts w:hint="eastAsia" w:ascii="宋体" w:hAnsi="宋体" w:eastAsia="宋体" w:cs="宋体"/>
          <w:color w:val="auto"/>
          <w:spacing w:val="-3"/>
          <w:sz w:val="24"/>
          <w:szCs w:val="24"/>
          <w:highlight w:val="none"/>
        </w:rPr>
        <w:t>公告发布之日起至投标</w:t>
      </w:r>
      <w:r>
        <w:rPr>
          <w:rFonts w:hint="eastAsia" w:ascii="宋体" w:hAnsi="宋体" w:eastAsia="宋体" w:cs="宋体"/>
          <w:color w:val="auto"/>
          <w:spacing w:val="-4"/>
          <w:sz w:val="24"/>
          <w:szCs w:val="24"/>
          <w:highlight w:val="none"/>
        </w:rPr>
        <w:t>截止之日止。</w:t>
      </w:r>
    </w:p>
    <w:p w14:paraId="27562DAD">
      <w:pPr>
        <w:spacing w:before="181" w:line="325" w:lineRule="auto"/>
        <w:ind w:left="16" w:right="145" w:firstLine="546"/>
        <w:rPr>
          <w:rFonts w:hint="eastAsia" w:ascii="宋体" w:hAnsi="宋体" w:eastAsia="宋体" w:cs="宋体"/>
          <w:color w:val="auto"/>
          <w:spacing w:val="-3"/>
          <w:sz w:val="24"/>
          <w:szCs w:val="24"/>
          <w:highlight w:val="none"/>
        </w:rPr>
      </w:pPr>
      <w:r>
        <w:rPr>
          <w:rFonts w:hint="eastAsia" w:ascii="宋体" w:hAnsi="宋体" w:eastAsia="宋体" w:cs="宋体"/>
          <w:color w:val="auto"/>
          <w:spacing w:val="-1"/>
          <w:sz w:val="24"/>
          <w:szCs w:val="24"/>
          <w:highlight w:val="none"/>
        </w:rPr>
        <w:t>（2）供应商须具备</w:t>
      </w:r>
      <w:r>
        <w:rPr>
          <w:rFonts w:hint="eastAsia" w:ascii="宋体" w:hAnsi="宋体" w:eastAsia="宋体" w:cs="宋体"/>
          <w:color w:val="auto"/>
          <w:spacing w:val="-1"/>
          <w:sz w:val="24"/>
          <w:szCs w:val="24"/>
          <w:highlight w:val="none"/>
          <w:lang w:val="en-US" w:eastAsia="zh-CN"/>
        </w:rPr>
        <w:t>市政</w:t>
      </w:r>
      <w:r>
        <w:rPr>
          <w:rFonts w:hint="eastAsia" w:ascii="宋体" w:hAnsi="宋体" w:eastAsia="宋体" w:cs="宋体"/>
          <w:color w:val="auto"/>
          <w:spacing w:val="-1"/>
          <w:sz w:val="24"/>
          <w:szCs w:val="24"/>
          <w:highlight w:val="none"/>
        </w:rPr>
        <w:t>工程施工总承包叁级及以上资</w:t>
      </w:r>
      <w:r>
        <w:rPr>
          <w:rFonts w:hint="eastAsia" w:ascii="宋体" w:hAnsi="宋体" w:eastAsia="宋体" w:cs="宋体"/>
          <w:color w:val="auto"/>
          <w:spacing w:val="-2"/>
          <w:sz w:val="24"/>
          <w:szCs w:val="24"/>
          <w:highlight w:val="none"/>
        </w:rPr>
        <w:t>质，并在人员、设备、资</w:t>
      </w:r>
      <w:r>
        <w:rPr>
          <w:rFonts w:hint="eastAsia" w:ascii="宋体" w:hAnsi="宋体" w:eastAsia="宋体" w:cs="宋体"/>
          <w:color w:val="auto"/>
          <w:spacing w:val="-3"/>
          <w:sz w:val="24"/>
          <w:szCs w:val="24"/>
          <w:highlight w:val="none"/>
        </w:rPr>
        <w:t>金等方面具有相应的施工能力，须具有有效的安全生产许可证；拟派项目经理须具备</w:t>
      </w:r>
      <w:r>
        <w:rPr>
          <w:rFonts w:hint="eastAsia" w:ascii="宋体" w:hAnsi="宋体" w:eastAsia="宋体" w:cs="宋体"/>
          <w:color w:val="auto"/>
          <w:spacing w:val="-1"/>
          <w:sz w:val="24"/>
          <w:szCs w:val="24"/>
          <w:highlight w:val="none"/>
          <w:lang w:val="en-US" w:eastAsia="zh-CN"/>
        </w:rPr>
        <w:t>市政</w:t>
      </w:r>
      <w:r>
        <w:rPr>
          <w:rFonts w:hint="eastAsia" w:ascii="宋体" w:hAnsi="宋体" w:eastAsia="宋体" w:cs="宋体"/>
          <w:color w:val="auto"/>
          <w:spacing w:val="-1"/>
          <w:sz w:val="24"/>
          <w:szCs w:val="24"/>
          <w:highlight w:val="none"/>
        </w:rPr>
        <w:t>工程专业贰级及以上注册建造师执业资格，具备有效的安全生产考</w:t>
      </w:r>
      <w:r>
        <w:rPr>
          <w:rFonts w:hint="eastAsia" w:ascii="宋体" w:hAnsi="宋体" w:eastAsia="宋体" w:cs="宋体"/>
          <w:color w:val="auto"/>
          <w:spacing w:val="-2"/>
          <w:sz w:val="24"/>
          <w:szCs w:val="24"/>
          <w:highlight w:val="none"/>
        </w:rPr>
        <w:t>核合格证书，</w:t>
      </w:r>
      <w:r>
        <w:rPr>
          <w:rFonts w:hint="eastAsia" w:ascii="宋体" w:hAnsi="宋体" w:eastAsia="宋体" w:cs="宋体"/>
          <w:color w:val="auto"/>
          <w:spacing w:val="-3"/>
          <w:sz w:val="24"/>
          <w:szCs w:val="24"/>
          <w:highlight w:val="none"/>
        </w:rPr>
        <w:t>且未担任其他在施建设工程项目的项目经理。</w:t>
      </w:r>
    </w:p>
    <w:p w14:paraId="2FFDA55A">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（3）需提供</w:t>
      </w:r>
      <w:r>
        <w:rPr>
          <w:rFonts w:hint="eastAsia" w:ascii="宋体" w:hAnsi="宋体" w:eastAsia="宋体" w:cs="宋体"/>
          <w:color w:val="auto"/>
          <w:sz w:val="24"/>
          <w:highlight w:val="none"/>
          <w:lang w:eastAsia="zh-CN"/>
        </w:rPr>
        <w:t>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2024年</w:t>
      </w:r>
      <w:r>
        <w:rPr>
          <w:rFonts w:hint="eastAsia" w:ascii="宋体" w:hAnsi="宋体" w:eastAsia="宋体" w:cs="宋体"/>
          <w:color w:val="auto"/>
          <w:sz w:val="24"/>
          <w:highlight w:val="none"/>
        </w:rPr>
        <w:t>度中任意一年的财务审计报告, 且财务状况良好，没有处于被接管、冻结、破产状态。</w:t>
      </w:r>
      <w:r>
        <w:rPr>
          <w:rFonts w:hint="eastAsia" w:ascii="宋体" w:hAnsi="宋体" w:eastAsia="宋体" w:cs="宋体"/>
          <w:color w:val="auto"/>
          <w:sz w:val="24"/>
          <w:highlight w:val="none"/>
          <w:lang w:val="en-US" w:eastAsia="zh-CN"/>
        </w:rPr>
        <w:t>新注册</w:t>
      </w:r>
      <w:r>
        <w:rPr>
          <w:rFonts w:hint="eastAsia" w:ascii="宋体" w:hAnsi="宋体" w:eastAsia="宋体" w:cs="宋体"/>
          <w:color w:val="auto"/>
          <w:sz w:val="24"/>
          <w:highlight w:val="none"/>
        </w:rPr>
        <w:t>成立</w:t>
      </w:r>
      <w:r>
        <w:rPr>
          <w:rFonts w:hint="eastAsia" w:ascii="宋体" w:hAnsi="宋体" w:eastAsia="宋体" w:cs="宋体"/>
          <w:color w:val="auto"/>
          <w:sz w:val="24"/>
          <w:highlight w:val="none"/>
          <w:lang w:val="en-US" w:eastAsia="zh-CN"/>
        </w:rPr>
        <w:t>企业</w:t>
      </w:r>
      <w:r>
        <w:rPr>
          <w:rFonts w:hint="eastAsia" w:ascii="宋体" w:hAnsi="宋体" w:eastAsia="宋体" w:cs="宋体"/>
          <w:color w:val="auto"/>
          <w:sz w:val="24"/>
          <w:highlight w:val="none"/>
        </w:rPr>
        <w:t>提供成立以来的证明资料。</w:t>
      </w:r>
    </w:p>
    <w:p w14:paraId="6814EAB0">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（4）供应商须提供</w:t>
      </w:r>
      <w:r>
        <w:rPr>
          <w:rFonts w:hint="eastAsia" w:ascii="宋体" w:hAnsi="宋体" w:eastAsia="宋体" w:cs="宋体"/>
          <w:color w:val="auto"/>
          <w:sz w:val="24"/>
          <w:highlight w:val="none"/>
          <w:lang w:eastAsia="zh-CN"/>
        </w:rPr>
        <w:t>2025年</w:t>
      </w:r>
      <w:r>
        <w:rPr>
          <w:rFonts w:hint="eastAsia" w:ascii="宋体" w:hAnsi="宋体" w:eastAsia="宋体" w:cs="宋体"/>
          <w:color w:val="auto"/>
          <w:sz w:val="24"/>
          <w:highlight w:val="none"/>
          <w:lang w:val="en-US" w:eastAsia="zh-CN"/>
        </w:rPr>
        <w:t>01</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lang w:val="en-US" w:eastAsia="zh-CN"/>
        </w:rPr>
        <w:t>01日以来</w:t>
      </w:r>
      <w:r>
        <w:rPr>
          <w:rFonts w:hint="eastAsia" w:ascii="宋体" w:hAnsi="宋体" w:eastAsia="宋体" w:cs="宋体"/>
          <w:color w:val="auto"/>
          <w:sz w:val="24"/>
          <w:highlight w:val="none"/>
        </w:rPr>
        <w:t>任意3个月依法缴纳税收和社会保障资金的证明材料</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依法免税或不需要缴纳社会保障资金的供应商，应提供相应文件证明其依法免税或不需要缴纳社会保障资金，</w:t>
      </w:r>
      <w:r>
        <w:rPr>
          <w:rFonts w:hint="eastAsia" w:ascii="宋体" w:hAnsi="宋体" w:eastAsia="宋体" w:cs="宋体"/>
          <w:color w:val="auto"/>
          <w:sz w:val="24"/>
          <w:highlight w:val="none"/>
          <w:lang w:val="en-US" w:eastAsia="zh-CN"/>
        </w:rPr>
        <w:t>新</w:t>
      </w:r>
      <w:r>
        <w:rPr>
          <w:rFonts w:hint="eastAsia" w:ascii="宋体" w:hAnsi="宋体" w:eastAsia="宋体" w:cs="宋体"/>
          <w:color w:val="auto"/>
          <w:sz w:val="24"/>
          <w:highlight w:val="none"/>
        </w:rPr>
        <w:t>成立不足三个月的提供成立以来的证明资料。</w:t>
      </w:r>
    </w:p>
    <w:p w14:paraId="7398C40F">
      <w:pPr>
        <w:spacing w:before="181" w:line="325" w:lineRule="auto"/>
        <w:ind w:left="16" w:right="145" w:firstLine="546"/>
        <w:rPr>
          <w:rFonts w:hint="eastAsia" w:ascii="宋体" w:hAnsi="宋体" w:eastAsia="宋体" w:cs="宋体"/>
          <w:color w:val="auto"/>
          <w:spacing w:val="-3"/>
          <w:sz w:val="24"/>
          <w:szCs w:val="24"/>
          <w:highlight w:val="none"/>
        </w:rPr>
      </w:pPr>
      <w:r>
        <w:rPr>
          <w:rFonts w:hint="eastAsia" w:ascii="宋体" w:hAnsi="宋体" w:eastAsia="宋体" w:cs="宋体"/>
          <w:color w:val="auto"/>
          <w:sz w:val="24"/>
          <w:szCs w:val="24"/>
          <w:highlight w:val="none"/>
          <w:lang w:val="en-US" w:eastAsia="zh-CN" w:bidi="ar-SA"/>
        </w:rPr>
        <w:t>（5）投标单位负责人为同一人或存在直接控股、管理关系的不同投标人，不得参加同一合同项下的政府采购活动（书面承诺并提供国家企业信用信息系统查询截图：包括公司基础信息和股东信息，投标文件中提供法定代表人签章的网站查询公告截图）。</w:t>
      </w:r>
    </w:p>
    <w:p w14:paraId="4EED516C">
      <w:pPr>
        <w:spacing w:before="182" w:line="219" w:lineRule="auto"/>
        <w:ind w:left="16"/>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三、获取采购文件</w:t>
      </w:r>
    </w:p>
    <w:p w14:paraId="0ADCA26A">
      <w:pPr>
        <w:spacing w:before="183" w:line="219" w:lineRule="auto"/>
        <w:ind w:left="568"/>
        <w:rPr>
          <w:rFonts w:hint="eastAsia" w:ascii="宋体" w:hAnsi="宋体" w:eastAsia="宋体" w:cs="宋体"/>
          <w:color w:val="auto"/>
          <w:sz w:val="24"/>
          <w:szCs w:val="24"/>
          <w:highlight w:val="none"/>
        </w:rPr>
      </w:pPr>
      <w:r>
        <w:rPr>
          <w:rFonts w:hint="eastAsia" w:ascii="宋体" w:hAnsi="宋体" w:eastAsia="宋体" w:cs="宋体"/>
          <w:color w:val="auto"/>
          <w:spacing w:val="-12"/>
          <w:sz w:val="24"/>
          <w:szCs w:val="24"/>
          <w:highlight w:val="none"/>
        </w:rPr>
        <w:t>时间：</w:t>
      </w:r>
      <w:r>
        <w:rPr>
          <w:rFonts w:hint="eastAsia" w:ascii="宋体" w:hAnsi="宋体" w:eastAsia="宋体" w:cs="宋体"/>
          <w:color w:val="auto"/>
          <w:spacing w:val="-12"/>
          <w:sz w:val="24"/>
          <w:szCs w:val="24"/>
          <w:highlight w:val="none"/>
          <w:u w:val="single" w:color="auto"/>
        </w:rPr>
        <w:t>2025</w:t>
      </w:r>
      <w:r>
        <w:rPr>
          <w:rFonts w:hint="eastAsia" w:ascii="宋体" w:hAnsi="宋体" w:eastAsia="宋体" w:cs="宋体"/>
          <w:color w:val="auto"/>
          <w:spacing w:val="-50"/>
          <w:sz w:val="24"/>
          <w:szCs w:val="24"/>
          <w:highlight w:val="none"/>
          <w:u w:val="single" w:color="auto"/>
        </w:rPr>
        <w:t xml:space="preserve"> </w:t>
      </w:r>
      <w:r>
        <w:rPr>
          <w:rFonts w:hint="eastAsia" w:ascii="宋体" w:hAnsi="宋体" w:eastAsia="宋体" w:cs="宋体"/>
          <w:color w:val="auto"/>
          <w:spacing w:val="-12"/>
          <w:sz w:val="24"/>
          <w:szCs w:val="24"/>
          <w:highlight w:val="none"/>
          <w:u w:val="single" w:color="auto"/>
        </w:rPr>
        <w:t>年</w:t>
      </w:r>
      <w:r>
        <w:rPr>
          <w:rFonts w:hint="eastAsia" w:ascii="宋体" w:hAnsi="宋体" w:eastAsia="宋体" w:cs="宋体"/>
          <w:color w:val="auto"/>
          <w:spacing w:val="-33"/>
          <w:sz w:val="24"/>
          <w:szCs w:val="24"/>
          <w:highlight w:val="none"/>
          <w:u w:val="single" w:color="auto"/>
          <w:lang w:val="en-US" w:eastAsia="zh-CN"/>
        </w:rPr>
        <w:t>12</w:t>
      </w:r>
      <w:r>
        <w:rPr>
          <w:rFonts w:hint="eastAsia" w:ascii="宋体" w:hAnsi="宋体" w:eastAsia="宋体" w:cs="宋体"/>
          <w:color w:val="auto"/>
          <w:spacing w:val="-12"/>
          <w:sz w:val="24"/>
          <w:szCs w:val="24"/>
          <w:highlight w:val="none"/>
          <w:u w:val="single" w:color="auto"/>
        </w:rPr>
        <w:t>月</w:t>
      </w:r>
      <w:r>
        <w:rPr>
          <w:rFonts w:hint="eastAsia" w:ascii="宋体" w:hAnsi="宋体" w:eastAsia="宋体" w:cs="宋体"/>
          <w:color w:val="auto"/>
          <w:spacing w:val="-32"/>
          <w:sz w:val="24"/>
          <w:szCs w:val="24"/>
          <w:highlight w:val="none"/>
          <w:u w:val="single" w:color="auto"/>
          <w:lang w:val="en-US" w:eastAsia="zh-CN"/>
        </w:rPr>
        <w:t>8</w:t>
      </w:r>
      <w:r>
        <w:rPr>
          <w:rFonts w:hint="eastAsia" w:ascii="宋体" w:hAnsi="宋体" w:eastAsia="宋体" w:cs="宋体"/>
          <w:color w:val="auto"/>
          <w:spacing w:val="-12"/>
          <w:sz w:val="24"/>
          <w:szCs w:val="24"/>
          <w:highlight w:val="none"/>
          <w:u w:val="single" w:color="auto"/>
        </w:rPr>
        <w:t>日</w:t>
      </w:r>
      <w:r>
        <w:rPr>
          <w:rFonts w:hint="eastAsia" w:ascii="宋体" w:hAnsi="宋体" w:eastAsia="宋体" w:cs="宋体"/>
          <w:color w:val="auto"/>
          <w:spacing w:val="-12"/>
          <w:sz w:val="24"/>
          <w:szCs w:val="24"/>
          <w:highlight w:val="none"/>
        </w:rPr>
        <w:t>至</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12"/>
          <w:sz w:val="24"/>
          <w:szCs w:val="24"/>
          <w:highlight w:val="none"/>
          <w:u w:val="single" w:color="auto"/>
        </w:rPr>
        <w:t>2025</w:t>
      </w:r>
      <w:r>
        <w:rPr>
          <w:rFonts w:hint="eastAsia" w:ascii="宋体" w:hAnsi="宋体" w:eastAsia="宋体" w:cs="宋体"/>
          <w:color w:val="auto"/>
          <w:spacing w:val="-49"/>
          <w:sz w:val="24"/>
          <w:szCs w:val="24"/>
          <w:highlight w:val="none"/>
          <w:u w:val="single" w:color="auto"/>
        </w:rPr>
        <w:t xml:space="preserve"> </w:t>
      </w:r>
      <w:r>
        <w:rPr>
          <w:rFonts w:hint="eastAsia" w:ascii="宋体" w:hAnsi="宋体" w:eastAsia="宋体" w:cs="宋体"/>
          <w:color w:val="auto"/>
          <w:spacing w:val="-12"/>
          <w:sz w:val="24"/>
          <w:szCs w:val="24"/>
          <w:highlight w:val="none"/>
          <w:u w:val="single" w:color="auto"/>
        </w:rPr>
        <w:t>年</w:t>
      </w:r>
      <w:r>
        <w:rPr>
          <w:rFonts w:hint="eastAsia" w:ascii="宋体" w:hAnsi="宋体" w:eastAsia="宋体" w:cs="宋体"/>
          <w:color w:val="auto"/>
          <w:spacing w:val="-12"/>
          <w:sz w:val="24"/>
          <w:szCs w:val="24"/>
          <w:highlight w:val="none"/>
          <w:u w:val="single" w:color="auto"/>
          <w:lang w:val="en-US" w:eastAsia="zh-CN"/>
        </w:rPr>
        <w:t>12</w:t>
      </w:r>
      <w:r>
        <w:rPr>
          <w:rFonts w:hint="eastAsia" w:ascii="宋体" w:hAnsi="宋体" w:eastAsia="宋体" w:cs="宋体"/>
          <w:color w:val="auto"/>
          <w:spacing w:val="-12"/>
          <w:sz w:val="24"/>
          <w:szCs w:val="24"/>
          <w:highlight w:val="none"/>
          <w:u w:val="single" w:color="auto"/>
        </w:rPr>
        <w:t>月</w:t>
      </w:r>
      <w:r>
        <w:rPr>
          <w:rFonts w:hint="eastAsia" w:ascii="宋体" w:hAnsi="宋体" w:eastAsia="宋体" w:cs="宋体"/>
          <w:color w:val="auto"/>
          <w:spacing w:val="-33"/>
          <w:sz w:val="24"/>
          <w:szCs w:val="24"/>
          <w:highlight w:val="none"/>
          <w:u w:val="single" w:color="auto"/>
          <w:lang w:val="en-US" w:eastAsia="zh-CN"/>
        </w:rPr>
        <w:t>15</w:t>
      </w:r>
      <w:r>
        <w:rPr>
          <w:rFonts w:hint="eastAsia" w:ascii="宋体" w:hAnsi="宋体" w:eastAsia="宋体" w:cs="宋体"/>
          <w:color w:val="auto"/>
          <w:spacing w:val="-12"/>
          <w:sz w:val="24"/>
          <w:szCs w:val="24"/>
          <w:highlight w:val="none"/>
          <w:u w:val="single" w:color="auto"/>
        </w:rPr>
        <w:t>日</w:t>
      </w:r>
      <w:r>
        <w:rPr>
          <w:rFonts w:hint="eastAsia" w:ascii="宋体" w:hAnsi="宋体" w:eastAsia="宋体" w:cs="宋体"/>
          <w:color w:val="auto"/>
          <w:spacing w:val="-12"/>
          <w:sz w:val="24"/>
          <w:szCs w:val="24"/>
          <w:highlight w:val="none"/>
        </w:rPr>
        <w:t>（北京时间，法</w:t>
      </w:r>
      <w:r>
        <w:rPr>
          <w:rFonts w:hint="eastAsia" w:ascii="宋体" w:hAnsi="宋体" w:eastAsia="宋体" w:cs="宋体"/>
          <w:color w:val="auto"/>
          <w:spacing w:val="-13"/>
          <w:sz w:val="24"/>
          <w:szCs w:val="24"/>
          <w:highlight w:val="none"/>
        </w:rPr>
        <w:t>定节假日除外 ）</w:t>
      </w:r>
    </w:p>
    <w:p w14:paraId="3C7B24C4">
      <w:pPr>
        <w:spacing w:before="183" w:line="214" w:lineRule="auto"/>
        <w:ind w:left="4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地点：周口市公共资源交易中心网（</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szCs w:val="24"/>
          <w:highlight w:val="none"/>
        </w:rPr>
        <w:t>http://jyzx.zhouk</w:t>
      </w:r>
      <w:r>
        <w:rPr>
          <w:rFonts w:hint="eastAsia" w:ascii="宋体" w:hAnsi="宋体" w:eastAsia="宋体" w:cs="宋体"/>
          <w:color w:val="auto"/>
          <w:spacing w:val="-1"/>
          <w:sz w:val="24"/>
          <w:szCs w:val="24"/>
          <w:highlight w:val="none"/>
        </w:rPr>
        <w:t>ou.gov.cn</w:t>
      </w:r>
      <w:r>
        <w:rPr>
          <w:rFonts w:hint="eastAsia" w:ascii="宋体" w:hAnsi="宋体" w:eastAsia="宋体" w:cs="宋体"/>
          <w:color w:val="auto"/>
          <w:spacing w:val="-1"/>
          <w:sz w:val="24"/>
          <w:szCs w:val="24"/>
          <w:highlight w:val="none"/>
        </w:rPr>
        <w:fldChar w:fldCharType="end"/>
      </w:r>
      <w:r>
        <w:rPr>
          <w:rFonts w:hint="eastAsia" w:ascii="宋体" w:hAnsi="宋体" w:eastAsia="宋体" w:cs="宋体"/>
          <w:color w:val="auto"/>
          <w:spacing w:val="-1"/>
          <w:sz w:val="24"/>
          <w:szCs w:val="24"/>
          <w:highlight w:val="none"/>
        </w:rPr>
        <w:t>）</w:t>
      </w:r>
    </w:p>
    <w:p w14:paraId="056A7BC9">
      <w:pPr>
        <w:spacing w:before="190" w:line="360" w:lineRule="auto"/>
        <w:ind w:left="14" w:right="293" w:firstLine="482"/>
        <w:jc w:val="both"/>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方式：供应商请在网站自主注册后下载采购文件（zkzf</w:t>
      </w:r>
      <w:r>
        <w:rPr>
          <w:rFonts w:hint="eastAsia" w:ascii="宋体" w:hAnsi="宋体" w:eastAsia="宋体" w:cs="宋体"/>
          <w:color w:val="auto"/>
          <w:spacing w:val="-35"/>
          <w:sz w:val="24"/>
          <w:szCs w:val="24"/>
          <w:highlight w:val="none"/>
        </w:rPr>
        <w:t xml:space="preserve"> </w:t>
      </w:r>
      <w:r>
        <w:rPr>
          <w:rFonts w:hint="eastAsia" w:ascii="宋体" w:hAnsi="宋体" w:eastAsia="宋体" w:cs="宋体"/>
          <w:color w:val="auto"/>
          <w:spacing w:val="-1"/>
          <w:sz w:val="24"/>
          <w:szCs w:val="24"/>
          <w:highlight w:val="none"/>
        </w:rPr>
        <w:t>格式）及资料，需办理CA</w:t>
      </w:r>
      <w:r>
        <w:rPr>
          <w:rFonts w:hint="eastAsia" w:ascii="宋体" w:hAnsi="宋体" w:eastAsia="宋体" w:cs="宋体"/>
          <w:color w:val="auto"/>
          <w:spacing w:val="-32"/>
          <w:sz w:val="24"/>
          <w:szCs w:val="24"/>
          <w:highlight w:val="none"/>
        </w:rPr>
        <w:t xml:space="preserve"> </w:t>
      </w:r>
      <w:r>
        <w:rPr>
          <w:rFonts w:hint="eastAsia" w:ascii="宋体" w:hAnsi="宋体" w:eastAsia="宋体" w:cs="宋体"/>
          <w:color w:val="auto"/>
          <w:spacing w:val="-1"/>
          <w:sz w:val="24"/>
          <w:szCs w:val="24"/>
          <w:highlight w:val="none"/>
        </w:rPr>
        <w:t>数字证书后方可提交响应文件，具体办理事宜请查阅周口市公共资源交易中心网</w:t>
      </w:r>
      <w:r>
        <w:rPr>
          <w:rFonts w:hint="eastAsia" w:ascii="宋体" w:hAnsi="宋体" w:eastAsia="宋体" w:cs="宋体"/>
          <w:color w:val="auto"/>
          <w:spacing w:val="-11"/>
          <w:sz w:val="24"/>
          <w:szCs w:val="24"/>
          <w:highlight w:val="none"/>
        </w:rPr>
        <w:t>站。</w:t>
      </w:r>
    </w:p>
    <w:p w14:paraId="72A775ED">
      <w:pPr>
        <w:spacing w:before="2" w:line="231" w:lineRule="auto"/>
        <w:ind w:left="556"/>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售价：0</w:t>
      </w:r>
    </w:p>
    <w:p w14:paraId="3E12B65A">
      <w:pPr>
        <w:spacing w:before="165" w:line="220" w:lineRule="auto"/>
        <w:ind w:left="3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四、响应文件提交</w:t>
      </w:r>
    </w:p>
    <w:p w14:paraId="26303AB6">
      <w:pPr>
        <w:spacing w:before="182" w:line="220" w:lineRule="auto"/>
        <w:ind w:left="495"/>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截止时间：</w:t>
      </w:r>
      <w:r>
        <w:rPr>
          <w:rFonts w:hint="eastAsia" w:ascii="宋体" w:hAnsi="宋体" w:eastAsia="宋体" w:cs="宋体"/>
          <w:color w:val="auto"/>
          <w:spacing w:val="-8"/>
          <w:sz w:val="24"/>
          <w:szCs w:val="24"/>
          <w:highlight w:val="none"/>
          <w:u w:val="single" w:color="auto"/>
        </w:rPr>
        <w:t>2025</w:t>
      </w:r>
      <w:r>
        <w:rPr>
          <w:rFonts w:hint="eastAsia" w:ascii="宋体" w:hAnsi="宋体" w:eastAsia="宋体" w:cs="宋体"/>
          <w:color w:val="auto"/>
          <w:spacing w:val="-38"/>
          <w:sz w:val="24"/>
          <w:szCs w:val="24"/>
          <w:highlight w:val="none"/>
          <w:u w:val="single" w:color="auto"/>
        </w:rPr>
        <w:t xml:space="preserve"> </w:t>
      </w:r>
      <w:r>
        <w:rPr>
          <w:rFonts w:hint="eastAsia" w:ascii="宋体" w:hAnsi="宋体" w:eastAsia="宋体" w:cs="宋体"/>
          <w:color w:val="auto"/>
          <w:spacing w:val="-8"/>
          <w:sz w:val="24"/>
          <w:szCs w:val="24"/>
          <w:highlight w:val="none"/>
          <w:u w:val="single" w:color="auto"/>
        </w:rPr>
        <w:t>年</w:t>
      </w:r>
      <w:r>
        <w:rPr>
          <w:rFonts w:hint="eastAsia" w:ascii="宋体" w:hAnsi="宋体" w:eastAsia="宋体" w:cs="宋体"/>
          <w:color w:val="auto"/>
          <w:spacing w:val="-32"/>
          <w:sz w:val="24"/>
          <w:szCs w:val="24"/>
          <w:highlight w:val="none"/>
          <w:u w:val="single" w:color="auto"/>
          <w:lang w:val="en-US" w:eastAsia="zh-CN"/>
        </w:rPr>
        <w:t>12</w:t>
      </w:r>
      <w:r>
        <w:rPr>
          <w:rFonts w:hint="eastAsia" w:ascii="宋体" w:hAnsi="宋体" w:eastAsia="宋体" w:cs="宋体"/>
          <w:color w:val="auto"/>
          <w:spacing w:val="-8"/>
          <w:sz w:val="24"/>
          <w:szCs w:val="24"/>
          <w:highlight w:val="none"/>
          <w:u w:val="single" w:color="auto"/>
        </w:rPr>
        <w:t>月</w:t>
      </w:r>
      <w:r>
        <w:rPr>
          <w:rFonts w:hint="eastAsia" w:ascii="宋体" w:hAnsi="宋体" w:eastAsia="宋体" w:cs="宋体"/>
          <w:color w:val="auto"/>
          <w:spacing w:val="-48"/>
          <w:sz w:val="24"/>
          <w:szCs w:val="24"/>
          <w:highlight w:val="none"/>
          <w:u w:val="single" w:color="auto"/>
          <w:lang w:val="en-US" w:eastAsia="zh-CN"/>
        </w:rPr>
        <w:t>24</w:t>
      </w:r>
      <w:r>
        <w:rPr>
          <w:rFonts w:hint="eastAsia" w:ascii="宋体" w:hAnsi="宋体" w:eastAsia="宋体" w:cs="宋体"/>
          <w:color w:val="auto"/>
          <w:spacing w:val="-8"/>
          <w:sz w:val="24"/>
          <w:szCs w:val="24"/>
          <w:highlight w:val="none"/>
          <w:u w:val="single" w:color="auto"/>
        </w:rPr>
        <w:t>日</w:t>
      </w:r>
      <w:r>
        <w:rPr>
          <w:rFonts w:hint="eastAsia" w:ascii="宋体" w:hAnsi="宋体" w:eastAsia="宋体" w:cs="宋体"/>
          <w:color w:val="auto"/>
          <w:spacing w:val="-33"/>
          <w:sz w:val="24"/>
          <w:szCs w:val="24"/>
          <w:highlight w:val="none"/>
          <w:u w:val="single" w:color="auto"/>
        </w:rPr>
        <w:t xml:space="preserve"> </w:t>
      </w:r>
      <w:r>
        <w:rPr>
          <w:rFonts w:hint="eastAsia" w:ascii="宋体" w:hAnsi="宋体" w:eastAsia="宋体" w:cs="宋体"/>
          <w:color w:val="auto"/>
          <w:spacing w:val="-8"/>
          <w:sz w:val="24"/>
          <w:szCs w:val="24"/>
          <w:highlight w:val="none"/>
          <w:u w:val="single" w:color="auto"/>
        </w:rPr>
        <w:t>10</w:t>
      </w:r>
      <w:r>
        <w:rPr>
          <w:rFonts w:hint="eastAsia" w:ascii="宋体" w:hAnsi="宋体" w:eastAsia="宋体" w:cs="宋体"/>
          <w:color w:val="auto"/>
          <w:spacing w:val="-38"/>
          <w:sz w:val="24"/>
          <w:szCs w:val="24"/>
          <w:highlight w:val="none"/>
          <w:u w:val="single" w:color="auto"/>
        </w:rPr>
        <w:t xml:space="preserve"> </w:t>
      </w:r>
      <w:r>
        <w:rPr>
          <w:rFonts w:hint="eastAsia" w:ascii="宋体" w:hAnsi="宋体" w:eastAsia="宋体" w:cs="宋体"/>
          <w:color w:val="auto"/>
          <w:spacing w:val="-8"/>
          <w:sz w:val="24"/>
          <w:szCs w:val="24"/>
          <w:highlight w:val="none"/>
          <w:u w:val="single" w:color="auto"/>
        </w:rPr>
        <w:t>点</w:t>
      </w:r>
      <w:r>
        <w:rPr>
          <w:rFonts w:hint="eastAsia" w:ascii="宋体" w:hAnsi="宋体" w:eastAsia="宋体" w:cs="宋体"/>
          <w:color w:val="auto"/>
          <w:spacing w:val="-49"/>
          <w:sz w:val="24"/>
          <w:szCs w:val="24"/>
          <w:highlight w:val="none"/>
          <w:u w:val="single" w:color="auto"/>
        </w:rPr>
        <w:t xml:space="preserve"> </w:t>
      </w:r>
      <w:r>
        <w:rPr>
          <w:rFonts w:hint="eastAsia" w:ascii="宋体" w:hAnsi="宋体" w:eastAsia="宋体" w:cs="宋体"/>
          <w:color w:val="auto"/>
          <w:spacing w:val="-8"/>
          <w:sz w:val="24"/>
          <w:szCs w:val="24"/>
          <w:highlight w:val="none"/>
          <w:u w:val="single" w:color="auto"/>
        </w:rPr>
        <w:t>00</w:t>
      </w:r>
      <w:r>
        <w:rPr>
          <w:rFonts w:hint="eastAsia" w:ascii="宋体" w:hAnsi="宋体" w:eastAsia="宋体" w:cs="宋体"/>
          <w:color w:val="auto"/>
          <w:spacing w:val="-48"/>
          <w:sz w:val="24"/>
          <w:szCs w:val="24"/>
          <w:highlight w:val="none"/>
          <w:u w:val="single" w:color="auto"/>
        </w:rPr>
        <w:t xml:space="preserve"> </w:t>
      </w:r>
      <w:r>
        <w:rPr>
          <w:rFonts w:hint="eastAsia" w:ascii="宋体" w:hAnsi="宋体" w:eastAsia="宋体" w:cs="宋体"/>
          <w:color w:val="auto"/>
          <w:spacing w:val="-8"/>
          <w:sz w:val="24"/>
          <w:szCs w:val="24"/>
          <w:highlight w:val="none"/>
          <w:u w:val="single" w:color="auto"/>
        </w:rPr>
        <w:t>分</w:t>
      </w:r>
      <w:r>
        <w:rPr>
          <w:rFonts w:hint="eastAsia" w:ascii="宋体" w:hAnsi="宋体" w:eastAsia="宋体" w:cs="宋体"/>
          <w:color w:val="auto"/>
          <w:spacing w:val="-8"/>
          <w:sz w:val="24"/>
          <w:szCs w:val="24"/>
          <w:highlight w:val="none"/>
        </w:rPr>
        <w:t>（北京时间）</w:t>
      </w:r>
    </w:p>
    <w:p w14:paraId="5F903568">
      <w:pPr>
        <w:spacing w:before="184" w:line="360" w:lineRule="auto"/>
        <w:ind w:left="17" w:right="229" w:firstLine="479"/>
        <w:rPr>
          <w:rFonts w:hint="eastAsia" w:ascii="宋体" w:hAnsi="宋体" w:eastAsia="宋体" w:cs="宋体"/>
          <w:color w:val="auto"/>
          <w:sz w:val="24"/>
          <w:szCs w:val="24"/>
          <w:highlight w:val="none"/>
        </w:rPr>
      </w:pPr>
      <w:r>
        <w:rPr>
          <w:rFonts w:hint="eastAsia" w:ascii="宋体" w:hAnsi="宋体" w:eastAsia="宋体" w:cs="宋体"/>
          <w:color w:val="auto"/>
          <w:spacing w:val="-10"/>
          <w:sz w:val="24"/>
          <w:szCs w:val="24"/>
          <w:highlight w:val="none"/>
        </w:rPr>
        <w:t>地点：加密电子响应文件须在投标截止时间前通过周口市公共资源交</w:t>
      </w:r>
      <w:r>
        <w:rPr>
          <w:rFonts w:hint="eastAsia" w:ascii="宋体" w:hAnsi="宋体" w:eastAsia="宋体" w:cs="宋体"/>
          <w:color w:val="auto"/>
          <w:spacing w:val="-11"/>
          <w:sz w:val="24"/>
          <w:szCs w:val="24"/>
          <w:highlight w:val="none"/>
        </w:rPr>
        <w:t>易中心网（网</w:t>
      </w:r>
      <w:r>
        <w:rPr>
          <w:rFonts w:hint="eastAsia" w:ascii="宋体" w:hAnsi="宋体" w:eastAsia="宋体" w:cs="宋体"/>
          <w:color w:val="auto"/>
          <w:spacing w:val="-2"/>
          <w:sz w:val="24"/>
          <w:szCs w:val="24"/>
          <w:highlight w:val="none"/>
        </w:rPr>
        <w:t>址</w:t>
      </w:r>
      <w:r>
        <w:rPr>
          <w:rFonts w:hint="eastAsia" w:ascii="宋体" w:hAnsi="宋体" w:eastAsia="宋体" w:cs="宋体"/>
          <w:color w:val="auto"/>
          <w:spacing w:val="-44"/>
          <w:sz w:val="24"/>
          <w:szCs w:val="24"/>
          <w:highlight w:val="none"/>
        </w:rPr>
        <w:t xml:space="preserve">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2"/>
          <w:sz w:val="21"/>
          <w:szCs w:val="21"/>
          <w:highlight w:val="none"/>
        </w:rPr>
        <w:t>http://jyzx.zhoukou.gov.cn</w:t>
      </w:r>
      <w:r>
        <w:rPr>
          <w:rFonts w:hint="eastAsia" w:ascii="宋体" w:hAnsi="宋体" w:eastAsia="宋体" w:cs="宋体"/>
          <w:color w:val="auto"/>
          <w:spacing w:val="-2"/>
          <w:sz w:val="21"/>
          <w:szCs w:val="21"/>
          <w:highlight w:val="none"/>
        </w:rPr>
        <w:fldChar w:fldCharType="end"/>
      </w:r>
      <w:r>
        <w:rPr>
          <w:rFonts w:hint="eastAsia" w:ascii="宋体" w:hAnsi="宋体" w:eastAsia="宋体" w:cs="宋体"/>
          <w:color w:val="auto"/>
          <w:spacing w:val="-2"/>
          <w:sz w:val="24"/>
          <w:szCs w:val="24"/>
          <w:highlight w:val="none"/>
        </w:rPr>
        <w:t>）。</w:t>
      </w:r>
    </w:p>
    <w:p w14:paraId="31541200">
      <w:pPr>
        <w:spacing w:before="1" w:line="220" w:lineRule="auto"/>
        <w:ind w:left="20"/>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五、开启</w:t>
      </w:r>
    </w:p>
    <w:p w14:paraId="676BE071">
      <w:pPr>
        <w:spacing w:before="180" w:line="220" w:lineRule="auto"/>
        <w:ind w:left="508"/>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rPr>
        <w:t>时间：</w:t>
      </w:r>
      <w:r>
        <w:rPr>
          <w:rFonts w:hint="eastAsia" w:ascii="宋体" w:hAnsi="宋体" w:eastAsia="宋体" w:cs="宋体"/>
          <w:color w:val="auto"/>
          <w:spacing w:val="-8"/>
          <w:sz w:val="24"/>
          <w:szCs w:val="24"/>
          <w:highlight w:val="none"/>
          <w:u w:val="single" w:color="auto"/>
        </w:rPr>
        <w:t>2025</w:t>
      </w:r>
      <w:r>
        <w:rPr>
          <w:rFonts w:hint="eastAsia" w:ascii="宋体" w:hAnsi="宋体" w:eastAsia="宋体" w:cs="宋体"/>
          <w:color w:val="auto"/>
          <w:spacing w:val="-38"/>
          <w:sz w:val="24"/>
          <w:szCs w:val="24"/>
          <w:highlight w:val="none"/>
          <w:u w:val="single" w:color="auto"/>
        </w:rPr>
        <w:t xml:space="preserve"> </w:t>
      </w:r>
      <w:r>
        <w:rPr>
          <w:rFonts w:hint="eastAsia" w:ascii="宋体" w:hAnsi="宋体" w:eastAsia="宋体" w:cs="宋体"/>
          <w:color w:val="auto"/>
          <w:spacing w:val="-8"/>
          <w:sz w:val="24"/>
          <w:szCs w:val="24"/>
          <w:highlight w:val="none"/>
          <w:u w:val="single" w:color="auto"/>
        </w:rPr>
        <w:t>年</w:t>
      </w:r>
      <w:r>
        <w:rPr>
          <w:rFonts w:hint="eastAsia" w:ascii="宋体" w:hAnsi="宋体" w:eastAsia="宋体" w:cs="宋体"/>
          <w:color w:val="auto"/>
          <w:spacing w:val="-32"/>
          <w:sz w:val="24"/>
          <w:szCs w:val="24"/>
          <w:highlight w:val="none"/>
          <w:u w:val="single" w:color="auto"/>
          <w:lang w:val="en-US" w:eastAsia="zh-CN"/>
        </w:rPr>
        <w:t>12</w:t>
      </w:r>
      <w:r>
        <w:rPr>
          <w:rFonts w:hint="eastAsia" w:ascii="宋体" w:hAnsi="宋体" w:eastAsia="宋体" w:cs="宋体"/>
          <w:color w:val="auto"/>
          <w:spacing w:val="-8"/>
          <w:sz w:val="24"/>
          <w:szCs w:val="24"/>
          <w:highlight w:val="none"/>
          <w:u w:val="single" w:color="auto"/>
        </w:rPr>
        <w:t>月</w:t>
      </w:r>
      <w:r>
        <w:rPr>
          <w:rFonts w:hint="eastAsia" w:ascii="宋体" w:hAnsi="宋体" w:eastAsia="宋体" w:cs="宋体"/>
          <w:color w:val="auto"/>
          <w:spacing w:val="-48"/>
          <w:sz w:val="24"/>
          <w:szCs w:val="24"/>
          <w:highlight w:val="none"/>
          <w:u w:val="single" w:color="auto"/>
          <w:lang w:val="en-US" w:eastAsia="zh-CN"/>
        </w:rPr>
        <w:t>24</w:t>
      </w:r>
      <w:r>
        <w:rPr>
          <w:rFonts w:hint="eastAsia" w:ascii="宋体" w:hAnsi="宋体" w:eastAsia="宋体" w:cs="宋体"/>
          <w:color w:val="auto"/>
          <w:spacing w:val="-8"/>
          <w:sz w:val="24"/>
          <w:szCs w:val="24"/>
          <w:highlight w:val="none"/>
          <w:u w:val="single" w:color="auto"/>
        </w:rPr>
        <w:t>日</w:t>
      </w:r>
      <w:r>
        <w:rPr>
          <w:rFonts w:hint="eastAsia" w:ascii="宋体" w:hAnsi="宋体" w:eastAsia="宋体" w:cs="宋体"/>
          <w:color w:val="auto"/>
          <w:spacing w:val="-33"/>
          <w:sz w:val="24"/>
          <w:szCs w:val="24"/>
          <w:highlight w:val="none"/>
          <w:u w:val="single" w:color="auto"/>
        </w:rPr>
        <w:t xml:space="preserve"> </w:t>
      </w:r>
      <w:r>
        <w:rPr>
          <w:rFonts w:hint="eastAsia" w:ascii="宋体" w:hAnsi="宋体" w:eastAsia="宋体" w:cs="宋体"/>
          <w:color w:val="auto"/>
          <w:spacing w:val="-8"/>
          <w:sz w:val="24"/>
          <w:szCs w:val="24"/>
          <w:highlight w:val="none"/>
          <w:u w:val="single" w:color="auto"/>
        </w:rPr>
        <w:t>10</w:t>
      </w:r>
      <w:r>
        <w:rPr>
          <w:rFonts w:hint="eastAsia" w:ascii="宋体" w:hAnsi="宋体" w:eastAsia="宋体" w:cs="宋体"/>
          <w:color w:val="auto"/>
          <w:spacing w:val="-38"/>
          <w:sz w:val="24"/>
          <w:szCs w:val="24"/>
          <w:highlight w:val="none"/>
          <w:u w:val="single" w:color="auto"/>
        </w:rPr>
        <w:t xml:space="preserve"> </w:t>
      </w:r>
      <w:r>
        <w:rPr>
          <w:rFonts w:hint="eastAsia" w:ascii="宋体" w:hAnsi="宋体" w:eastAsia="宋体" w:cs="宋体"/>
          <w:color w:val="auto"/>
          <w:spacing w:val="-8"/>
          <w:sz w:val="24"/>
          <w:szCs w:val="24"/>
          <w:highlight w:val="none"/>
          <w:u w:val="single" w:color="auto"/>
        </w:rPr>
        <w:t>点</w:t>
      </w:r>
      <w:r>
        <w:rPr>
          <w:rFonts w:hint="eastAsia" w:ascii="宋体" w:hAnsi="宋体" w:eastAsia="宋体" w:cs="宋体"/>
          <w:color w:val="auto"/>
          <w:spacing w:val="-49"/>
          <w:sz w:val="24"/>
          <w:szCs w:val="24"/>
          <w:highlight w:val="none"/>
          <w:u w:val="single" w:color="auto"/>
        </w:rPr>
        <w:t xml:space="preserve"> </w:t>
      </w:r>
      <w:r>
        <w:rPr>
          <w:rFonts w:hint="eastAsia" w:ascii="宋体" w:hAnsi="宋体" w:eastAsia="宋体" w:cs="宋体"/>
          <w:color w:val="auto"/>
          <w:spacing w:val="-8"/>
          <w:sz w:val="24"/>
          <w:szCs w:val="24"/>
          <w:highlight w:val="none"/>
          <w:u w:val="single" w:color="auto"/>
        </w:rPr>
        <w:t>00</w:t>
      </w:r>
      <w:r>
        <w:rPr>
          <w:rFonts w:hint="eastAsia" w:ascii="宋体" w:hAnsi="宋体" w:eastAsia="宋体" w:cs="宋体"/>
          <w:color w:val="auto"/>
          <w:spacing w:val="-48"/>
          <w:sz w:val="24"/>
          <w:szCs w:val="24"/>
          <w:highlight w:val="none"/>
          <w:u w:val="single" w:color="auto"/>
        </w:rPr>
        <w:t xml:space="preserve"> </w:t>
      </w:r>
      <w:r>
        <w:rPr>
          <w:rFonts w:hint="eastAsia" w:ascii="宋体" w:hAnsi="宋体" w:eastAsia="宋体" w:cs="宋体"/>
          <w:color w:val="auto"/>
          <w:spacing w:val="-8"/>
          <w:sz w:val="24"/>
          <w:szCs w:val="24"/>
          <w:highlight w:val="none"/>
          <w:u w:val="single" w:color="auto"/>
        </w:rPr>
        <w:t>分</w:t>
      </w:r>
      <w:r>
        <w:rPr>
          <w:rFonts w:hint="eastAsia" w:ascii="宋体" w:hAnsi="宋体" w:eastAsia="宋体" w:cs="宋体"/>
          <w:color w:val="auto"/>
          <w:spacing w:val="-8"/>
          <w:sz w:val="24"/>
          <w:szCs w:val="24"/>
          <w:highlight w:val="none"/>
        </w:rPr>
        <w:t>（北京时间）</w:t>
      </w:r>
    </w:p>
    <w:p w14:paraId="5992272D">
      <w:pPr>
        <w:spacing w:before="182" w:line="220" w:lineRule="auto"/>
        <w:ind w:left="496"/>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地点：周口市公共资源交易中心开标室</w:t>
      </w:r>
    </w:p>
    <w:p w14:paraId="5102338B">
      <w:pPr>
        <w:spacing w:before="183" w:line="218" w:lineRule="auto"/>
        <w:ind w:left="18"/>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六、公告期限</w:t>
      </w:r>
    </w:p>
    <w:p w14:paraId="5DE8E175">
      <w:pPr>
        <w:spacing w:before="184" w:line="232" w:lineRule="auto"/>
        <w:ind w:left="536"/>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自本公告发布之日起</w:t>
      </w:r>
      <w:r>
        <w:rPr>
          <w:rFonts w:hint="eastAsia" w:ascii="宋体" w:hAnsi="宋体" w:eastAsia="宋体" w:cs="宋体"/>
          <w:color w:val="auto"/>
          <w:spacing w:val="-40"/>
          <w:sz w:val="24"/>
          <w:szCs w:val="24"/>
          <w:highlight w:val="none"/>
        </w:rPr>
        <w:t xml:space="preserve"> </w:t>
      </w:r>
      <w:r>
        <w:rPr>
          <w:rFonts w:hint="eastAsia" w:ascii="宋体" w:hAnsi="宋体" w:eastAsia="宋体" w:cs="宋体"/>
          <w:color w:val="auto"/>
          <w:spacing w:val="-6"/>
          <w:sz w:val="24"/>
          <w:szCs w:val="24"/>
          <w:highlight w:val="none"/>
          <w:lang w:val="en-US" w:eastAsia="zh-CN"/>
        </w:rPr>
        <w:t>5</w:t>
      </w:r>
      <w:r>
        <w:rPr>
          <w:rFonts w:hint="eastAsia" w:ascii="宋体" w:hAnsi="宋体" w:eastAsia="宋体" w:cs="宋体"/>
          <w:color w:val="auto"/>
          <w:spacing w:val="-6"/>
          <w:sz w:val="24"/>
          <w:szCs w:val="24"/>
          <w:highlight w:val="none"/>
        </w:rPr>
        <w:t xml:space="preserve"> 个工作日。</w:t>
      </w:r>
    </w:p>
    <w:p w14:paraId="37BAEEF2">
      <w:pPr>
        <w:spacing w:before="48" w:line="220" w:lineRule="auto"/>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七、其他补充事宜</w:t>
      </w:r>
    </w:p>
    <w:p w14:paraId="390E5DBB">
      <w:pPr>
        <w:spacing w:before="181" w:line="219" w:lineRule="auto"/>
        <w:ind w:left="4"/>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八、凡对本次采购提出询问，请按以下方式</w:t>
      </w:r>
      <w:r>
        <w:rPr>
          <w:rFonts w:hint="eastAsia" w:ascii="宋体" w:hAnsi="宋体" w:eastAsia="宋体" w:cs="宋体"/>
          <w:color w:val="auto"/>
          <w:spacing w:val="-3"/>
          <w:sz w:val="24"/>
          <w:szCs w:val="24"/>
          <w:highlight w:val="none"/>
        </w:rPr>
        <w:t>联系。</w:t>
      </w:r>
    </w:p>
    <w:p w14:paraId="410AB8C4">
      <w:pPr>
        <w:spacing w:before="183" w:line="219"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1.采购人信息</w:t>
      </w:r>
    </w:p>
    <w:p w14:paraId="318C5366">
      <w:pPr>
        <w:spacing w:before="182" w:line="220" w:lineRule="auto"/>
        <w:ind w:left="483"/>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rPr>
        <w:t>名 称：</w:t>
      </w:r>
      <w:r>
        <w:rPr>
          <w:rFonts w:hint="eastAsia" w:ascii="宋体" w:hAnsi="宋体" w:eastAsia="宋体" w:cs="宋体"/>
          <w:color w:val="auto"/>
          <w:spacing w:val="-1"/>
          <w:sz w:val="24"/>
          <w:szCs w:val="24"/>
          <w:highlight w:val="none"/>
          <w:lang w:eastAsia="zh-CN"/>
        </w:rPr>
        <w:t>郸城县工业和信息化局</w:t>
      </w:r>
    </w:p>
    <w:p w14:paraId="3377A20C">
      <w:pPr>
        <w:spacing w:before="182" w:line="220" w:lineRule="auto"/>
        <w:ind w:left="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1"/>
          <w:sz w:val="24"/>
          <w:szCs w:val="24"/>
          <w:highlight w:val="none"/>
        </w:rPr>
        <w:t>地址：郸城县</w:t>
      </w:r>
      <w:r>
        <w:rPr>
          <w:rFonts w:hint="eastAsia" w:ascii="宋体" w:hAnsi="宋体" w:eastAsia="宋体" w:cs="宋体"/>
          <w:color w:val="auto"/>
          <w:spacing w:val="-1"/>
          <w:sz w:val="24"/>
          <w:szCs w:val="24"/>
          <w:highlight w:val="none"/>
          <w:lang w:val="en-US" w:eastAsia="zh-CN"/>
        </w:rPr>
        <w:t>新华路西段</w:t>
      </w:r>
    </w:p>
    <w:p w14:paraId="3D55BAE7">
      <w:pPr>
        <w:spacing w:before="182" w:line="220" w:lineRule="auto"/>
        <w:ind w:left="48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1"/>
          <w:sz w:val="24"/>
          <w:szCs w:val="24"/>
          <w:highlight w:val="none"/>
        </w:rPr>
        <w:t>项目联系人：</w:t>
      </w:r>
      <w:r>
        <w:rPr>
          <w:rFonts w:hint="eastAsia" w:ascii="宋体" w:hAnsi="宋体" w:eastAsia="宋体" w:cs="宋体"/>
          <w:color w:val="auto"/>
          <w:spacing w:val="-1"/>
          <w:sz w:val="24"/>
          <w:szCs w:val="24"/>
          <w:highlight w:val="none"/>
          <w:lang w:val="en-US" w:eastAsia="zh-CN"/>
        </w:rPr>
        <w:t>史宏杰</w:t>
      </w:r>
      <w:r>
        <w:rPr>
          <w:rFonts w:hint="eastAsia" w:ascii="宋体" w:hAnsi="宋体" w:eastAsia="宋体" w:cs="宋体"/>
          <w:color w:val="auto"/>
          <w:spacing w:val="-1"/>
          <w:sz w:val="24"/>
          <w:szCs w:val="24"/>
          <w:highlight w:val="none"/>
        </w:rPr>
        <w:t xml:space="preserve">     联系方式：</w:t>
      </w:r>
      <w:r>
        <w:rPr>
          <w:rFonts w:hint="eastAsia" w:ascii="宋体" w:hAnsi="宋体" w:eastAsia="宋体" w:cs="宋体"/>
          <w:color w:val="auto"/>
          <w:spacing w:val="-1"/>
          <w:sz w:val="24"/>
          <w:szCs w:val="24"/>
          <w:highlight w:val="none"/>
          <w:lang w:val="en-US" w:eastAsia="zh-CN"/>
        </w:rPr>
        <w:t>13103718726</w:t>
      </w:r>
    </w:p>
    <w:p w14:paraId="73C64FBC">
      <w:pPr>
        <w:spacing w:before="182" w:line="219" w:lineRule="auto"/>
        <w:ind w:left="483"/>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2.采购代理机构信息</w:t>
      </w:r>
    </w:p>
    <w:p w14:paraId="442ED755">
      <w:pPr>
        <w:spacing w:before="184" w:line="219" w:lineRule="auto"/>
        <w:ind w:left="483"/>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名 称：周口市公共资源交易中心政府采购中心</w:t>
      </w:r>
    </w:p>
    <w:p w14:paraId="255BCFA8">
      <w:pPr>
        <w:spacing w:before="182" w:line="220" w:lineRule="auto"/>
        <w:ind w:left="480"/>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地  址：周口市光明路与政通路交叉口向北</w:t>
      </w:r>
      <w:r>
        <w:rPr>
          <w:rFonts w:hint="eastAsia" w:ascii="宋体" w:hAnsi="宋体" w:eastAsia="宋体" w:cs="宋体"/>
          <w:color w:val="auto"/>
          <w:spacing w:val="-24"/>
          <w:sz w:val="24"/>
          <w:szCs w:val="24"/>
          <w:highlight w:val="none"/>
        </w:rPr>
        <w:t xml:space="preserve"> </w:t>
      </w:r>
      <w:r>
        <w:rPr>
          <w:rFonts w:hint="eastAsia" w:ascii="宋体" w:hAnsi="宋体" w:eastAsia="宋体" w:cs="宋体"/>
          <w:color w:val="auto"/>
          <w:spacing w:val="-2"/>
          <w:sz w:val="24"/>
          <w:szCs w:val="24"/>
          <w:highlight w:val="none"/>
        </w:rPr>
        <w:t>100</w:t>
      </w:r>
      <w:r>
        <w:rPr>
          <w:rFonts w:hint="eastAsia" w:ascii="宋体" w:hAnsi="宋体" w:eastAsia="宋体" w:cs="宋体"/>
          <w:color w:val="auto"/>
          <w:spacing w:val="-51"/>
          <w:sz w:val="24"/>
          <w:szCs w:val="24"/>
          <w:highlight w:val="none"/>
        </w:rPr>
        <w:t xml:space="preserve"> </w:t>
      </w:r>
      <w:r>
        <w:rPr>
          <w:rFonts w:hint="eastAsia" w:ascii="宋体" w:hAnsi="宋体" w:eastAsia="宋体" w:cs="宋体"/>
          <w:color w:val="auto"/>
          <w:spacing w:val="-2"/>
          <w:sz w:val="24"/>
          <w:szCs w:val="24"/>
          <w:highlight w:val="none"/>
        </w:rPr>
        <w:t>米路东</w:t>
      </w:r>
    </w:p>
    <w:p w14:paraId="31C93433">
      <w:pPr>
        <w:spacing w:before="184" w:line="220" w:lineRule="auto"/>
        <w:ind w:left="484"/>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val="en-US" w:eastAsia="zh-CN"/>
        </w:rPr>
        <w:t>王园园</w:t>
      </w:r>
      <w:r>
        <w:rPr>
          <w:rFonts w:hint="eastAsia" w:ascii="宋体" w:hAnsi="宋体" w:eastAsia="宋体" w:cs="宋体"/>
          <w:color w:val="auto"/>
          <w:sz w:val="24"/>
          <w:szCs w:val="24"/>
          <w:highlight w:val="none"/>
        </w:rPr>
        <w:t xml:space="preserve">   联系方式：</w:t>
      </w:r>
      <w:r>
        <w:rPr>
          <w:rFonts w:hint="eastAsia" w:ascii="宋体" w:hAnsi="宋体" w:eastAsia="宋体" w:cs="宋体"/>
          <w:color w:val="auto"/>
          <w:sz w:val="24"/>
          <w:szCs w:val="24"/>
          <w:highlight w:val="none"/>
          <w:lang w:val="en-US" w:eastAsia="zh-CN"/>
        </w:rPr>
        <w:t>0394-8106517、19913281180</w:t>
      </w:r>
    </w:p>
    <w:p w14:paraId="33D80AF1">
      <w:pPr>
        <w:spacing w:before="181" w:line="219" w:lineRule="auto"/>
        <w:ind w:left="485"/>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3.监督单位：郸城县人民政府政府采购管理办公室</w:t>
      </w:r>
    </w:p>
    <w:p w14:paraId="492E00ED">
      <w:pPr>
        <w:spacing w:before="105" w:line="221" w:lineRule="auto"/>
        <w:ind w:left="481"/>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联系方式： 0394-3298829</w:t>
      </w:r>
    </w:p>
    <w:p w14:paraId="45B2333A">
      <w:pPr>
        <w:pStyle w:val="4"/>
        <w:spacing w:line="245" w:lineRule="auto"/>
        <w:rPr>
          <w:rFonts w:hint="eastAsia" w:ascii="宋体" w:hAnsi="宋体" w:eastAsia="宋体" w:cs="宋体"/>
          <w:color w:val="auto"/>
          <w:highlight w:val="none"/>
        </w:rPr>
      </w:pPr>
    </w:p>
    <w:p w14:paraId="0A55291A">
      <w:pPr>
        <w:pStyle w:val="4"/>
        <w:spacing w:line="245" w:lineRule="auto"/>
        <w:rPr>
          <w:rFonts w:hint="eastAsia" w:ascii="宋体" w:hAnsi="宋体" w:eastAsia="宋体" w:cs="宋体"/>
          <w:color w:val="auto"/>
          <w:highlight w:val="none"/>
        </w:rPr>
      </w:pPr>
    </w:p>
    <w:p w14:paraId="0273DCAF">
      <w:pPr>
        <w:pStyle w:val="4"/>
        <w:spacing w:line="245" w:lineRule="auto"/>
        <w:rPr>
          <w:rFonts w:hint="eastAsia" w:ascii="宋体" w:hAnsi="宋体" w:eastAsia="宋体" w:cs="宋体"/>
          <w:color w:val="auto"/>
          <w:highlight w:val="none"/>
        </w:rPr>
      </w:pPr>
    </w:p>
    <w:p w14:paraId="075EC2EA">
      <w:pPr>
        <w:pStyle w:val="4"/>
        <w:spacing w:line="245" w:lineRule="auto"/>
        <w:rPr>
          <w:rFonts w:hint="eastAsia" w:ascii="宋体" w:hAnsi="宋体" w:eastAsia="宋体" w:cs="宋体"/>
          <w:color w:val="auto"/>
          <w:highlight w:val="none"/>
        </w:rPr>
      </w:pPr>
    </w:p>
    <w:p w14:paraId="4D7C7B76">
      <w:pPr>
        <w:spacing w:before="78" w:line="219" w:lineRule="auto"/>
        <w:jc w:val="right"/>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周口市公共资源交易中心政府采购中心</w:t>
      </w:r>
    </w:p>
    <w:p w14:paraId="394A3B7D">
      <w:pPr>
        <w:spacing w:before="224" w:line="220" w:lineRule="auto"/>
        <w:ind w:left="5627"/>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rPr>
        <w:t>2025</w:t>
      </w:r>
      <w:r>
        <w:rPr>
          <w:rFonts w:hint="eastAsia" w:ascii="宋体" w:hAnsi="宋体" w:eastAsia="宋体" w:cs="宋体"/>
          <w:color w:val="auto"/>
          <w:spacing w:val="-44"/>
          <w:sz w:val="24"/>
          <w:szCs w:val="24"/>
          <w:highlight w:val="none"/>
        </w:rPr>
        <w:t xml:space="preserve"> </w:t>
      </w:r>
      <w:r>
        <w:rPr>
          <w:rFonts w:hint="eastAsia" w:ascii="宋体" w:hAnsi="宋体" w:eastAsia="宋体" w:cs="宋体"/>
          <w:color w:val="auto"/>
          <w:spacing w:val="-9"/>
          <w:sz w:val="24"/>
          <w:szCs w:val="24"/>
          <w:highlight w:val="none"/>
        </w:rPr>
        <w:t>年</w:t>
      </w:r>
      <w:r>
        <w:rPr>
          <w:rFonts w:hint="eastAsia" w:ascii="宋体" w:hAnsi="宋体" w:eastAsia="宋体" w:cs="宋体"/>
          <w:color w:val="auto"/>
          <w:spacing w:val="-33"/>
          <w:sz w:val="24"/>
          <w:szCs w:val="24"/>
          <w:highlight w:val="none"/>
          <w:lang w:val="en-US" w:eastAsia="zh-CN"/>
        </w:rPr>
        <w:t>12</w:t>
      </w:r>
      <w:r>
        <w:rPr>
          <w:rFonts w:hint="eastAsia" w:ascii="宋体" w:hAnsi="宋体" w:eastAsia="宋体" w:cs="宋体"/>
          <w:color w:val="auto"/>
          <w:spacing w:val="-9"/>
          <w:sz w:val="24"/>
          <w:szCs w:val="24"/>
          <w:highlight w:val="none"/>
        </w:rPr>
        <w:t>月</w:t>
      </w:r>
      <w:r>
        <w:rPr>
          <w:rFonts w:hint="eastAsia" w:ascii="宋体" w:hAnsi="宋体" w:eastAsia="宋体" w:cs="宋体"/>
          <w:color w:val="auto"/>
          <w:spacing w:val="-33"/>
          <w:sz w:val="24"/>
          <w:szCs w:val="24"/>
          <w:highlight w:val="none"/>
          <w:lang w:val="en-US" w:eastAsia="zh-CN"/>
        </w:rPr>
        <w:t>8</w:t>
      </w:r>
      <w:r>
        <w:rPr>
          <w:rFonts w:hint="eastAsia" w:ascii="宋体" w:hAnsi="宋体" w:eastAsia="宋体" w:cs="宋体"/>
          <w:color w:val="auto"/>
          <w:spacing w:val="-9"/>
          <w:sz w:val="24"/>
          <w:szCs w:val="24"/>
          <w:highlight w:val="none"/>
        </w:rPr>
        <w:t>日</w:t>
      </w:r>
    </w:p>
    <w:p w14:paraId="709A33A3">
      <w:pPr>
        <w:spacing w:line="220" w:lineRule="auto"/>
        <w:rPr>
          <w:rFonts w:hint="eastAsia" w:ascii="宋体" w:hAnsi="宋体" w:eastAsia="宋体" w:cs="宋体"/>
          <w:color w:val="auto"/>
          <w:sz w:val="24"/>
          <w:szCs w:val="24"/>
          <w:highlight w:val="none"/>
        </w:rPr>
        <w:sectPr>
          <w:pgSz w:w="11907" w:h="16839"/>
          <w:pgMar w:top="1157" w:right="1349" w:bottom="1157" w:left="1406" w:header="0" w:footer="913" w:gutter="0"/>
          <w:pgNumType w:fmt="decimal"/>
          <w:cols w:space="720" w:num="1"/>
        </w:sectPr>
      </w:pPr>
    </w:p>
    <w:p w14:paraId="59543371">
      <w:pPr>
        <w:spacing w:before="64" w:line="224" w:lineRule="auto"/>
        <w:ind w:left="2691"/>
        <w:outlineLvl w:val="0"/>
        <w:rPr>
          <w:rFonts w:hint="eastAsia" w:ascii="宋体" w:hAnsi="宋体" w:eastAsia="宋体" w:cs="宋体"/>
          <w:color w:val="auto"/>
          <w:sz w:val="31"/>
          <w:szCs w:val="31"/>
          <w:highlight w:val="none"/>
        </w:rPr>
      </w:pPr>
      <w:bookmarkStart w:id="1" w:name="bookmark2"/>
      <w:bookmarkEnd w:id="1"/>
      <w:r>
        <w:rPr>
          <w:rFonts w:hint="eastAsia" w:ascii="宋体" w:hAnsi="宋体" w:eastAsia="宋体" w:cs="宋体"/>
          <w:b/>
          <w:bCs/>
          <w:color w:val="auto"/>
          <w:spacing w:val="6"/>
          <w:sz w:val="31"/>
          <w:szCs w:val="31"/>
          <w:highlight w:val="none"/>
        </w:rPr>
        <w:t>第二章</w:t>
      </w:r>
      <w:r>
        <w:rPr>
          <w:rFonts w:hint="eastAsia" w:ascii="宋体" w:hAnsi="宋体" w:eastAsia="宋体" w:cs="宋体"/>
          <w:color w:val="auto"/>
          <w:spacing w:val="6"/>
          <w:sz w:val="31"/>
          <w:szCs w:val="31"/>
          <w:highlight w:val="none"/>
        </w:rPr>
        <w:t xml:space="preserve">    </w:t>
      </w:r>
      <w:r>
        <w:rPr>
          <w:rFonts w:hint="eastAsia" w:ascii="宋体" w:hAnsi="宋体" w:eastAsia="宋体" w:cs="宋体"/>
          <w:b/>
          <w:bCs/>
          <w:color w:val="auto"/>
          <w:spacing w:val="6"/>
          <w:sz w:val="31"/>
          <w:szCs w:val="31"/>
          <w:highlight w:val="none"/>
        </w:rPr>
        <w:t>供应商须知</w:t>
      </w:r>
    </w:p>
    <w:p w14:paraId="5E3A2E90">
      <w:pPr>
        <w:spacing w:before="3"/>
        <w:rPr>
          <w:rFonts w:hint="eastAsia" w:ascii="宋体" w:hAnsi="宋体" w:eastAsia="宋体" w:cs="宋体"/>
          <w:color w:val="auto"/>
          <w:highlight w:val="none"/>
        </w:rPr>
      </w:pPr>
    </w:p>
    <w:p w14:paraId="4FA2BE32">
      <w:pPr>
        <w:spacing w:before="2"/>
        <w:rPr>
          <w:rFonts w:hint="eastAsia" w:ascii="宋体" w:hAnsi="宋体" w:eastAsia="宋体" w:cs="宋体"/>
          <w:color w:val="auto"/>
          <w:highlight w:val="none"/>
        </w:rPr>
      </w:pPr>
    </w:p>
    <w:tbl>
      <w:tblPr>
        <w:tblStyle w:val="9"/>
        <w:tblW w:w="9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50"/>
        <w:gridCol w:w="1994"/>
        <w:gridCol w:w="6626"/>
      </w:tblGrid>
      <w:tr w14:paraId="118E0E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9370" w:type="dxa"/>
            <w:gridSpan w:val="3"/>
            <w:vAlign w:val="top"/>
          </w:tcPr>
          <w:p w14:paraId="2F313939">
            <w:pPr>
              <w:pStyle w:val="10"/>
              <w:spacing w:before="74" w:line="216" w:lineRule="auto"/>
              <w:ind w:left="3732"/>
              <w:rPr>
                <w:rFonts w:hint="eastAsia" w:ascii="宋体" w:hAnsi="宋体" w:eastAsia="宋体" w:cs="宋体"/>
                <w:color w:val="auto"/>
                <w:highlight w:val="none"/>
              </w:rPr>
            </w:pPr>
            <w:r>
              <w:rPr>
                <w:rFonts w:hint="eastAsia" w:ascii="宋体" w:hAnsi="宋体" w:eastAsia="宋体" w:cs="宋体"/>
                <w:color w:val="auto"/>
                <w:spacing w:val="-2"/>
                <w:highlight w:val="none"/>
              </w:rPr>
              <w:t>供应商须知前附表</w:t>
            </w:r>
          </w:p>
        </w:tc>
      </w:tr>
      <w:tr w14:paraId="2A95CF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750" w:type="dxa"/>
            <w:vAlign w:val="top"/>
          </w:tcPr>
          <w:p w14:paraId="5970D088">
            <w:pPr>
              <w:pStyle w:val="10"/>
              <w:spacing w:before="191" w:line="209" w:lineRule="auto"/>
              <w:ind w:left="144"/>
              <w:rPr>
                <w:rFonts w:hint="eastAsia" w:ascii="宋体" w:hAnsi="宋体" w:eastAsia="宋体" w:cs="宋体"/>
                <w:color w:val="auto"/>
                <w:highlight w:val="none"/>
              </w:rPr>
            </w:pPr>
            <w:r>
              <w:rPr>
                <w:rFonts w:hint="eastAsia" w:ascii="宋体" w:hAnsi="宋体" w:eastAsia="宋体" w:cs="宋体"/>
                <w:color w:val="auto"/>
                <w:spacing w:val="-3"/>
                <w:highlight w:val="none"/>
              </w:rPr>
              <w:t>序号</w:t>
            </w:r>
          </w:p>
        </w:tc>
        <w:tc>
          <w:tcPr>
            <w:tcW w:w="1994" w:type="dxa"/>
            <w:vAlign w:val="top"/>
          </w:tcPr>
          <w:p w14:paraId="3B9A34C9">
            <w:pPr>
              <w:pStyle w:val="10"/>
              <w:spacing w:before="191" w:line="209" w:lineRule="auto"/>
              <w:ind w:left="760"/>
              <w:rPr>
                <w:rFonts w:hint="eastAsia" w:ascii="宋体" w:hAnsi="宋体" w:eastAsia="宋体" w:cs="宋体"/>
                <w:color w:val="auto"/>
                <w:highlight w:val="none"/>
              </w:rPr>
            </w:pPr>
            <w:r>
              <w:rPr>
                <w:rFonts w:hint="eastAsia" w:ascii="宋体" w:hAnsi="宋体" w:eastAsia="宋体" w:cs="宋体"/>
                <w:color w:val="auto"/>
                <w:spacing w:val="-3"/>
                <w:highlight w:val="none"/>
              </w:rPr>
              <w:t>条款</w:t>
            </w:r>
          </w:p>
        </w:tc>
        <w:tc>
          <w:tcPr>
            <w:tcW w:w="6626" w:type="dxa"/>
            <w:vAlign w:val="top"/>
          </w:tcPr>
          <w:p w14:paraId="6218BE69">
            <w:pPr>
              <w:pStyle w:val="10"/>
              <w:spacing w:before="114" w:line="220" w:lineRule="auto"/>
              <w:ind w:left="143"/>
              <w:rPr>
                <w:rFonts w:hint="eastAsia" w:ascii="宋体" w:hAnsi="宋体" w:eastAsia="宋体" w:cs="宋体"/>
                <w:color w:val="auto"/>
                <w:highlight w:val="none"/>
              </w:rPr>
            </w:pPr>
            <w:r>
              <w:rPr>
                <w:rFonts w:hint="eastAsia" w:ascii="宋体" w:hAnsi="宋体" w:eastAsia="宋体" w:cs="宋体"/>
                <w:color w:val="auto"/>
                <w:spacing w:val="-20"/>
                <w:highlight w:val="none"/>
              </w:rPr>
              <w:t>内</w:t>
            </w:r>
            <w:r>
              <w:rPr>
                <w:rFonts w:hint="eastAsia" w:ascii="宋体" w:hAnsi="宋体" w:eastAsia="宋体" w:cs="宋体"/>
                <w:color w:val="auto"/>
                <w:spacing w:val="6"/>
                <w:highlight w:val="none"/>
              </w:rPr>
              <w:t xml:space="preserve">  </w:t>
            </w:r>
            <w:r>
              <w:rPr>
                <w:rFonts w:hint="eastAsia" w:ascii="宋体" w:hAnsi="宋体" w:eastAsia="宋体" w:cs="宋体"/>
                <w:color w:val="auto"/>
                <w:spacing w:val="-20"/>
                <w:highlight w:val="none"/>
              </w:rPr>
              <w:t>容</w:t>
            </w:r>
          </w:p>
        </w:tc>
      </w:tr>
      <w:tr w14:paraId="557ED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4" w:hRule="atLeast"/>
        </w:trPr>
        <w:tc>
          <w:tcPr>
            <w:tcW w:w="750" w:type="dxa"/>
            <w:vAlign w:val="top"/>
          </w:tcPr>
          <w:p w14:paraId="0D0FB6CE">
            <w:pPr>
              <w:spacing w:line="358" w:lineRule="auto"/>
              <w:rPr>
                <w:rFonts w:hint="eastAsia" w:ascii="宋体" w:hAnsi="宋体" w:eastAsia="宋体" w:cs="宋体"/>
                <w:color w:val="auto"/>
                <w:sz w:val="21"/>
                <w:highlight w:val="none"/>
              </w:rPr>
            </w:pPr>
          </w:p>
          <w:p w14:paraId="2CCD1405">
            <w:pPr>
              <w:spacing w:line="358" w:lineRule="auto"/>
              <w:rPr>
                <w:rFonts w:hint="eastAsia" w:ascii="宋体" w:hAnsi="宋体" w:eastAsia="宋体" w:cs="宋体"/>
                <w:color w:val="auto"/>
                <w:sz w:val="21"/>
                <w:highlight w:val="none"/>
              </w:rPr>
            </w:pPr>
          </w:p>
          <w:p w14:paraId="71BC51A7">
            <w:pPr>
              <w:pStyle w:val="10"/>
              <w:spacing w:before="78" w:line="239" w:lineRule="auto"/>
              <w:ind w:left="192"/>
              <w:rPr>
                <w:rFonts w:hint="eastAsia" w:ascii="宋体" w:hAnsi="宋体" w:eastAsia="宋体" w:cs="宋体"/>
                <w:color w:val="auto"/>
                <w:highlight w:val="none"/>
              </w:rPr>
            </w:pPr>
            <w:r>
              <w:rPr>
                <w:rFonts w:hint="eastAsia" w:ascii="宋体" w:hAnsi="宋体" w:eastAsia="宋体" w:cs="宋体"/>
                <w:color w:val="auto"/>
                <w:spacing w:val="-7"/>
                <w:highlight w:val="none"/>
              </w:rPr>
              <w:t>1.</w:t>
            </w:r>
          </w:p>
        </w:tc>
        <w:tc>
          <w:tcPr>
            <w:tcW w:w="1994" w:type="dxa"/>
            <w:vAlign w:val="top"/>
          </w:tcPr>
          <w:p w14:paraId="1E01FD03">
            <w:pPr>
              <w:spacing w:line="318" w:lineRule="auto"/>
              <w:rPr>
                <w:rFonts w:hint="eastAsia" w:ascii="宋体" w:hAnsi="宋体" w:eastAsia="宋体" w:cs="宋体"/>
                <w:color w:val="auto"/>
                <w:sz w:val="21"/>
                <w:highlight w:val="none"/>
              </w:rPr>
            </w:pPr>
          </w:p>
          <w:p w14:paraId="52CEF1EE">
            <w:pPr>
              <w:spacing w:line="318" w:lineRule="auto"/>
              <w:rPr>
                <w:rFonts w:hint="eastAsia" w:ascii="宋体" w:hAnsi="宋体" w:eastAsia="宋体" w:cs="宋体"/>
                <w:color w:val="auto"/>
                <w:sz w:val="21"/>
                <w:highlight w:val="none"/>
              </w:rPr>
            </w:pPr>
          </w:p>
          <w:p w14:paraId="5E59AEDA">
            <w:pPr>
              <w:pStyle w:val="10"/>
              <w:spacing w:before="78" w:line="220" w:lineRule="auto"/>
              <w:ind w:left="522"/>
              <w:rPr>
                <w:rFonts w:hint="eastAsia" w:ascii="宋体" w:hAnsi="宋体" w:eastAsia="宋体" w:cs="宋体"/>
                <w:color w:val="auto"/>
                <w:highlight w:val="none"/>
              </w:rPr>
            </w:pPr>
            <w:r>
              <w:rPr>
                <w:rFonts w:hint="eastAsia" w:ascii="宋体" w:hAnsi="宋体" w:eastAsia="宋体" w:cs="宋体"/>
                <w:color w:val="auto"/>
                <w:spacing w:val="-3"/>
                <w:highlight w:val="none"/>
              </w:rPr>
              <w:t>项目概况</w:t>
            </w:r>
          </w:p>
        </w:tc>
        <w:tc>
          <w:tcPr>
            <w:tcW w:w="6626" w:type="dxa"/>
            <w:vAlign w:val="top"/>
          </w:tcPr>
          <w:p w14:paraId="783380B9">
            <w:pPr>
              <w:pStyle w:val="10"/>
              <w:spacing w:before="34" w:line="220" w:lineRule="auto"/>
              <w:ind w:left="132"/>
              <w:rPr>
                <w:rFonts w:hint="eastAsia" w:ascii="宋体" w:hAnsi="宋体" w:eastAsia="宋体" w:cs="宋体"/>
                <w:color w:val="auto"/>
                <w:highlight w:val="none"/>
                <w:lang w:eastAsia="zh-CN"/>
              </w:rPr>
            </w:pPr>
            <w:r>
              <w:rPr>
                <w:rFonts w:hint="eastAsia" w:ascii="宋体" w:hAnsi="宋体" w:eastAsia="宋体" w:cs="宋体"/>
                <w:color w:val="auto"/>
                <w:spacing w:val="-3"/>
                <w:highlight w:val="none"/>
              </w:rPr>
              <w:t>1）项目名称：</w:t>
            </w:r>
            <w:r>
              <w:rPr>
                <w:rFonts w:hint="eastAsia" w:ascii="宋体" w:hAnsi="宋体" w:eastAsia="宋体" w:cs="宋体"/>
                <w:color w:val="auto"/>
                <w:spacing w:val="-3"/>
                <w:highlight w:val="none"/>
                <w:lang w:eastAsia="zh-CN"/>
              </w:rPr>
              <w:t>郸城县西高速入口本地传输网维迁改项目</w:t>
            </w:r>
          </w:p>
          <w:p w14:paraId="190E3BCC">
            <w:pPr>
              <w:pStyle w:val="10"/>
              <w:spacing w:before="26" w:line="219" w:lineRule="auto"/>
              <w:ind w:left="117"/>
              <w:rPr>
                <w:rFonts w:hint="eastAsia" w:ascii="宋体" w:hAnsi="宋体" w:eastAsia="宋体" w:cs="宋体"/>
                <w:color w:val="auto"/>
                <w:highlight w:val="none"/>
                <w:lang w:eastAsia="zh-CN"/>
              </w:rPr>
            </w:pPr>
            <w:r>
              <w:rPr>
                <w:rFonts w:hint="eastAsia" w:ascii="宋体" w:hAnsi="宋体" w:eastAsia="宋体" w:cs="宋体"/>
                <w:color w:val="auto"/>
                <w:spacing w:val="-3"/>
                <w:highlight w:val="none"/>
              </w:rPr>
              <w:t>2）采购内容：</w:t>
            </w:r>
            <w:r>
              <w:rPr>
                <w:rFonts w:hint="eastAsia" w:ascii="宋体" w:hAnsi="宋体" w:eastAsia="宋体" w:cs="宋体"/>
                <w:color w:val="auto"/>
                <w:spacing w:val="-3"/>
                <w:highlight w:val="none"/>
                <w:lang w:eastAsia="zh-CN"/>
              </w:rPr>
              <w:t>郸城县西高速入口本地传输网维迁改</w:t>
            </w:r>
          </w:p>
          <w:p w14:paraId="54E6C3D5">
            <w:pPr>
              <w:pStyle w:val="10"/>
              <w:spacing w:before="27" w:line="219" w:lineRule="auto"/>
              <w:ind w:left="119"/>
              <w:rPr>
                <w:rFonts w:hint="eastAsia" w:ascii="宋体" w:hAnsi="宋体" w:eastAsia="宋体" w:cs="宋体"/>
                <w:color w:val="auto"/>
                <w:highlight w:val="none"/>
                <w:lang w:eastAsia="zh-CN"/>
              </w:rPr>
            </w:pPr>
            <w:r>
              <w:rPr>
                <w:rFonts w:hint="eastAsia" w:ascii="宋体" w:hAnsi="宋体" w:eastAsia="宋体" w:cs="宋体"/>
                <w:color w:val="auto"/>
                <w:spacing w:val="-2"/>
                <w:highlight w:val="none"/>
              </w:rPr>
              <w:t>3）采购人：</w:t>
            </w:r>
            <w:r>
              <w:rPr>
                <w:rFonts w:hint="eastAsia" w:ascii="宋体" w:hAnsi="宋体" w:eastAsia="宋体" w:cs="宋体"/>
                <w:color w:val="auto"/>
                <w:spacing w:val="-2"/>
                <w:highlight w:val="none"/>
                <w:lang w:eastAsia="zh-CN"/>
              </w:rPr>
              <w:t>郸城县工业和信息化局</w:t>
            </w:r>
          </w:p>
          <w:p w14:paraId="6DC67FEC">
            <w:pPr>
              <w:pStyle w:val="10"/>
              <w:spacing w:before="27" w:line="219" w:lineRule="auto"/>
              <w:ind w:left="113"/>
              <w:rPr>
                <w:rFonts w:hint="eastAsia" w:ascii="宋体" w:hAnsi="宋体" w:eastAsia="宋体" w:cs="宋体"/>
                <w:color w:val="auto"/>
                <w:highlight w:val="none"/>
              </w:rPr>
            </w:pPr>
            <w:r>
              <w:rPr>
                <w:rFonts w:hint="eastAsia" w:ascii="宋体" w:hAnsi="宋体" w:eastAsia="宋体" w:cs="宋体"/>
                <w:color w:val="auto"/>
                <w:spacing w:val="-1"/>
                <w:highlight w:val="none"/>
              </w:rPr>
              <w:t>4）采购代理机构：周口市公共资源交易中心政府采购中心</w:t>
            </w:r>
          </w:p>
          <w:p w14:paraId="260AB025">
            <w:pPr>
              <w:pStyle w:val="10"/>
              <w:spacing w:before="27" w:line="219" w:lineRule="auto"/>
              <w:ind w:left="119"/>
              <w:rPr>
                <w:rFonts w:hint="eastAsia" w:ascii="宋体" w:hAnsi="宋体" w:eastAsia="宋体" w:cs="宋体"/>
                <w:color w:val="auto"/>
                <w:highlight w:val="none"/>
              </w:rPr>
            </w:pPr>
            <w:r>
              <w:rPr>
                <w:rFonts w:hint="eastAsia" w:ascii="宋体" w:hAnsi="宋体" w:eastAsia="宋体" w:cs="宋体"/>
                <w:color w:val="auto"/>
                <w:spacing w:val="-1"/>
                <w:highlight w:val="none"/>
              </w:rPr>
              <w:t>5) 监督部门：郸城县人民政府政府采购管理办公室</w:t>
            </w:r>
          </w:p>
        </w:tc>
      </w:tr>
      <w:tr w14:paraId="035753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6" w:hRule="atLeast"/>
        </w:trPr>
        <w:tc>
          <w:tcPr>
            <w:tcW w:w="750" w:type="dxa"/>
            <w:vAlign w:val="top"/>
          </w:tcPr>
          <w:p w14:paraId="79BC8A54">
            <w:pPr>
              <w:spacing w:line="373" w:lineRule="auto"/>
              <w:rPr>
                <w:rFonts w:hint="eastAsia" w:ascii="宋体" w:hAnsi="宋体" w:eastAsia="宋体" w:cs="宋体"/>
                <w:color w:val="auto"/>
                <w:sz w:val="21"/>
                <w:highlight w:val="none"/>
              </w:rPr>
            </w:pPr>
          </w:p>
          <w:p w14:paraId="23AC6B8B">
            <w:pPr>
              <w:pStyle w:val="10"/>
              <w:spacing w:before="78" w:line="239" w:lineRule="auto"/>
              <w:ind w:left="177"/>
              <w:rPr>
                <w:rFonts w:hint="eastAsia" w:ascii="宋体" w:hAnsi="宋体" w:eastAsia="宋体" w:cs="宋体"/>
                <w:color w:val="auto"/>
                <w:highlight w:val="none"/>
              </w:rPr>
            </w:pPr>
            <w:r>
              <w:rPr>
                <w:rFonts w:hint="eastAsia" w:ascii="宋体" w:hAnsi="宋体" w:eastAsia="宋体" w:cs="宋体"/>
                <w:color w:val="auto"/>
                <w:spacing w:val="-4"/>
                <w:highlight w:val="none"/>
              </w:rPr>
              <w:t>2.</w:t>
            </w:r>
          </w:p>
        </w:tc>
        <w:tc>
          <w:tcPr>
            <w:tcW w:w="1994" w:type="dxa"/>
            <w:vAlign w:val="top"/>
          </w:tcPr>
          <w:p w14:paraId="72F7F003">
            <w:pPr>
              <w:pStyle w:val="10"/>
              <w:spacing w:before="298" w:line="243" w:lineRule="auto"/>
              <w:ind w:left="759" w:right="161" w:hanging="604"/>
              <w:rPr>
                <w:rFonts w:hint="eastAsia" w:ascii="宋体" w:hAnsi="宋体" w:eastAsia="宋体" w:cs="宋体"/>
                <w:color w:val="auto"/>
                <w:highlight w:val="none"/>
              </w:rPr>
            </w:pPr>
            <w:r>
              <w:rPr>
                <w:rFonts w:hint="eastAsia" w:ascii="宋体" w:hAnsi="宋体" w:eastAsia="宋体" w:cs="宋体"/>
                <w:color w:val="auto"/>
                <w:spacing w:val="-2"/>
                <w:highlight w:val="none"/>
              </w:rPr>
              <w:t>对供应商的资格</w:t>
            </w:r>
            <w:r>
              <w:rPr>
                <w:rFonts w:hint="eastAsia" w:ascii="宋体" w:hAnsi="宋体" w:eastAsia="宋体" w:cs="宋体"/>
                <w:color w:val="auto"/>
                <w:spacing w:val="-3"/>
                <w:highlight w:val="none"/>
              </w:rPr>
              <w:t>要求</w:t>
            </w:r>
          </w:p>
        </w:tc>
        <w:tc>
          <w:tcPr>
            <w:tcW w:w="6626" w:type="dxa"/>
            <w:vAlign w:val="top"/>
          </w:tcPr>
          <w:p w14:paraId="56B6EC65">
            <w:pPr>
              <w:spacing w:line="373" w:lineRule="auto"/>
              <w:rPr>
                <w:rFonts w:hint="eastAsia" w:ascii="宋体" w:hAnsi="宋体" w:eastAsia="宋体" w:cs="宋体"/>
                <w:color w:val="auto"/>
                <w:sz w:val="21"/>
                <w:highlight w:val="none"/>
              </w:rPr>
            </w:pPr>
          </w:p>
          <w:p w14:paraId="6EA600BC">
            <w:pPr>
              <w:pStyle w:val="10"/>
              <w:spacing w:before="78" w:line="220" w:lineRule="auto"/>
              <w:ind w:left="111"/>
              <w:rPr>
                <w:rFonts w:hint="eastAsia" w:ascii="宋体" w:hAnsi="宋体" w:eastAsia="宋体" w:cs="宋体"/>
                <w:color w:val="auto"/>
                <w:highlight w:val="none"/>
              </w:rPr>
            </w:pPr>
            <w:r>
              <w:rPr>
                <w:rFonts w:hint="eastAsia" w:ascii="宋体" w:hAnsi="宋体" w:eastAsia="宋体" w:cs="宋体"/>
                <w:color w:val="auto"/>
                <w:spacing w:val="-2"/>
                <w:highlight w:val="none"/>
              </w:rPr>
              <w:t>见竞争性磋商邀请函</w:t>
            </w:r>
          </w:p>
        </w:tc>
      </w:tr>
      <w:tr w14:paraId="3D0EEE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50" w:type="dxa"/>
            <w:vAlign w:val="top"/>
          </w:tcPr>
          <w:p w14:paraId="44CC39D7">
            <w:pPr>
              <w:spacing w:line="347" w:lineRule="auto"/>
              <w:rPr>
                <w:rFonts w:hint="eastAsia" w:ascii="宋体" w:hAnsi="宋体" w:eastAsia="宋体" w:cs="宋体"/>
                <w:color w:val="auto"/>
                <w:sz w:val="21"/>
                <w:highlight w:val="none"/>
              </w:rPr>
            </w:pPr>
          </w:p>
          <w:p w14:paraId="548983DE">
            <w:pPr>
              <w:pStyle w:val="10"/>
              <w:spacing w:before="78" w:line="239" w:lineRule="auto"/>
              <w:ind w:left="179"/>
              <w:rPr>
                <w:rFonts w:hint="eastAsia" w:ascii="宋体" w:hAnsi="宋体" w:eastAsia="宋体" w:cs="宋体"/>
                <w:color w:val="auto"/>
                <w:highlight w:val="none"/>
              </w:rPr>
            </w:pPr>
            <w:r>
              <w:rPr>
                <w:rFonts w:hint="eastAsia" w:ascii="宋体" w:hAnsi="宋体" w:eastAsia="宋体" w:cs="宋体"/>
                <w:color w:val="auto"/>
                <w:spacing w:val="-4"/>
                <w:highlight w:val="none"/>
              </w:rPr>
              <w:t>3.</w:t>
            </w:r>
          </w:p>
        </w:tc>
        <w:tc>
          <w:tcPr>
            <w:tcW w:w="1994" w:type="dxa"/>
            <w:vAlign w:val="top"/>
          </w:tcPr>
          <w:p w14:paraId="07E0572D">
            <w:pPr>
              <w:spacing w:line="347" w:lineRule="auto"/>
              <w:rPr>
                <w:rFonts w:hint="eastAsia" w:ascii="宋体" w:hAnsi="宋体" w:eastAsia="宋体" w:cs="宋体"/>
                <w:color w:val="auto"/>
                <w:sz w:val="21"/>
                <w:highlight w:val="none"/>
              </w:rPr>
            </w:pPr>
          </w:p>
          <w:p w14:paraId="65234B05">
            <w:pPr>
              <w:pStyle w:val="10"/>
              <w:spacing w:before="78" w:line="218" w:lineRule="auto"/>
              <w:ind w:left="517"/>
              <w:rPr>
                <w:rFonts w:hint="eastAsia" w:ascii="宋体" w:hAnsi="宋体" w:eastAsia="宋体" w:cs="宋体"/>
                <w:color w:val="auto"/>
                <w:highlight w:val="none"/>
              </w:rPr>
            </w:pPr>
            <w:r>
              <w:rPr>
                <w:rFonts w:hint="eastAsia" w:ascii="宋体" w:hAnsi="宋体" w:eastAsia="宋体" w:cs="宋体"/>
                <w:color w:val="auto"/>
                <w:spacing w:val="-2"/>
                <w:highlight w:val="none"/>
              </w:rPr>
              <w:t>报价费用</w:t>
            </w:r>
          </w:p>
        </w:tc>
        <w:tc>
          <w:tcPr>
            <w:tcW w:w="6626" w:type="dxa"/>
            <w:vAlign w:val="top"/>
          </w:tcPr>
          <w:p w14:paraId="1694B43B">
            <w:pPr>
              <w:pStyle w:val="10"/>
              <w:spacing w:before="36" w:line="229" w:lineRule="auto"/>
              <w:ind w:left="114" w:right="116" w:firstLine="1"/>
              <w:jc w:val="both"/>
              <w:rPr>
                <w:rFonts w:hint="eastAsia" w:ascii="宋体" w:hAnsi="宋体" w:eastAsia="宋体" w:cs="宋体"/>
                <w:color w:val="auto"/>
                <w:highlight w:val="none"/>
              </w:rPr>
            </w:pPr>
            <w:r>
              <w:rPr>
                <w:rFonts w:hint="eastAsia" w:ascii="宋体" w:hAnsi="宋体" w:eastAsia="宋体" w:cs="宋体"/>
                <w:color w:val="auto"/>
                <w:spacing w:val="-4"/>
                <w:highlight w:val="none"/>
              </w:rPr>
              <w:t>无论报价和磋商的过程和结果如何，供应商自行承担所有与参加报价及磋商有关活动的全部费用。评审费用由采购人自行解</w:t>
            </w:r>
            <w:r>
              <w:rPr>
                <w:rFonts w:hint="eastAsia" w:ascii="宋体" w:hAnsi="宋体" w:eastAsia="宋体" w:cs="宋体"/>
                <w:color w:val="auto"/>
                <w:spacing w:val="-5"/>
                <w:highlight w:val="none"/>
              </w:rPr>
              <w:t>决。</w:t>
            </w:r>
          </w:p>
        </w:tc>
      </w:tr>
      <w:tr w14:paraId="45F5DC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50" w:type="dxa"/>
            <w:vAlign w:val="top"/>
          </w:tcPr>
          <w:p w14:paraId="58846BD2">
            <w:pPr>
              <w:pStyle w:val="10"/>
              <w:spacing w:before="238" w:line="239" w:lineRule="auto"/>
              <w:ind w:left="125"/>
              <w:rPr>
                <w:rFonts w:hint="eastAsia" w:ascii="宋体" w:hAnsi="宋体" w:eastAsia="宋体" w:cs="宋体"/>
                <w:color w:val="auto"/>
                <w:highlight w:val="none"/>
              </w:rPr>
            </w:pPr>
            <w:r>
              <w:rPr>
                <w:rFonts w:hint="eastAsia" w:ascii="宋体" w:hAnsi="宋体" w:eastAsia="宋体" w:cs="宋体"/>
                <w:color w:val="auto"/>
                <w:spacing w:val="-3"/>
                <w:highlight w:val="none"/>
              </w:rPr>
              <w:t>4.</w:t>
            </w:r>
          </w:p>
        </w:tc>
        <w:tc>
          <w:tcPr>
            <w:tcW w:w="1994" w:type="dxa"/>
            <w:vAlign w:val="top"/>
          </w:tcPr>
          <w:p w14:paraId="71328D14">
            <w:pPr>
              <w:pStyle w:val="10"/>
              <w:spacing w:before="237" w:line="220" w:lineRule="auto"/>
              <w:ind w:left="291"/>
              <w:rPr>
                <w:rFonts w:hint="eastAsia" w:ascii="宋体" w:hAnsi="宋体" w:eastAsia="宋体" w:cs="宋体"/>
                <w:color w:val="auto"/>
                <w:highlight w:val="none"/>
              </w:rPr>
            </w:pPr>
            <w:r>
              <w:rPr>
                <w:rFonts w:hint="eastAsia" w:ascii="宋体" w:hAnsi="宋体" w:eastAsia="宋体" w:cs="宋体"/>
                <w:color w:val="auto"/>
                <w:spacing w:val="-3"/>
                <w:highlight w:val="none"/>
              </w:rPr>
              <w:t>响应文件语言</w:t>
            </w:r>
          </w:p>
        </w:tc>
        <w:tc>
          <w:tcPr>
            <w:tcW w:w="6626" w:type="dxa"/>
            <w:vAlign w:val="top"/>
          </w:tcPr>
          <w:p w14:paraId="174C9845">
            <w:pPr>
              <w:pStyle w:val="10"/>
              <w:spacing w:before="159" w:line="220" w:lineRule="auto"/>
              <w:ind w:left="137"/>
              <w:rPr>
                <w:rFonts w:hint="eastAsia" w:ascii="宋体" w:hAnsi="宋体" w:eastAsia="宋体" w:cs="宋体"/>
                <w:color w:val="auto"/>
                <w:highlight w:val="none"/>
              </w:rPr>
            </w:pPr>
            <w:r>
              <w:rPr>
                <w:rFonts w:hint="eastAsia" w:ascii="宋体" w:hAnsi="宋体" w:eastAsia="宋体" w:cs="宋体"/>
                <w:color w:val="auto"/>
                <w:spacing w:val="-8"/>
                <w:highlight w:val="none"/>
              </w:rPr>
              <w:t>中文</w:t>
            </w:r>
          </w:p>
        </w:tc>
      </w:tr>
      <w:tr w14:paraId="609680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750" w:type="dxa"/>
            <w:vAlign w:val="top"/>
          </w:tcPr>
          <w:p w14:paraId="5B336295">
            <w:pPr>
              <w:pStyle w:val="10"/>
              <w:spacing w:before="192" w:line="207" w:lineRule="auto"/>
              <w:ind w:left="131"/>
              <w:rPr>
                <w:rFonts w:hint="eastAsia" w:ascii="宋体" w:hAnsi="宋体" w:eastAsia="宋体" w:cs="宋体"/>
                <w:color w:val="auto"/>
                <w:highlight w:val="none"/>
              </w:rPr>
            </w:pPr>
            <w:r>
              <w:rPr>
                <w:rFonts w:hint="eastAsia" w:ascii="宋体" w:hAnsi="宋体" w:eastAsia="宋体" w:cs="宋体"/>
                <w:color w:val="auto"/>
                <w:spacing w:val="-4"/>
                <w:highlight w:val="none"/>
              </w:rPr>
              <w:t>5.</w:t>
            </w:r>
          </w:p>
        </w:tc>
        <w:tc>
          <w:tcPr>
            <w:tcW w:w="1994" w:type="dxa"/>
            <w:vAlign w:val="top"/>
          </w:tcPr>
          <w:p w14:paraId="340A0D8D">
            <w:pPr>
              <w:pStyle w:val="10"/>
              <w:spacing w:before="192" w:line="207" w:lineRule="auto"/>
              <w:ind w:left="517"/>
              <w:rPr>
                <w:rFonts w:hint="eastAsia" w:ascii="宋体" w:hAnsi="宋体" w:eastAsia="宋体" w:cs="宋体"/>
                <w:color w:val="auto"/>
                <w:highlight w:val="none"/>
              </w:rPr>
            </w:pPr>
            <w:r>
              <w:rPr>
                <w:rFonts w:hint="eastAsia" w:ascii="宋体" w:hAnsi="宋体" w:eastAsia="宋体" w:cs="宋体"/>
                <w:color w:val="auto"/>
                <w:spacing w:val="-2"/>
                <w:highlight w:val="none"/>
              </w:rPr>
              <w:t>报价货币</w:t>
            </w:r>
          </w:p>
        </w:tc>
        <w:tc>
          <w:tcPr>
            <w:tcW w:w="6626" w:type="dxa"/>
            <w:vAlign w:val="top"/>
          </w:tcPr>
          <w:p w14:paraId="23BF5F02">
            <w:pPr>
              <w:pStyle w:val="10"/>
              <w:spacing w:before="113" w:line="219" w:lineRule="auto"/>
              <w:ind w:left="116"/>
              <w:rPr>
                <w:rFonts w:hint="eastAsia" w:ascii="宋体" w:hAnsi="宋体" w:eastAsia="宋体" w:cs="宋体"/>
                <w:color w:val="auto"/>
                <w:highlight w:val="none"/>
              </w:rPr>
            </w:pPr>
            <w:r>
              <w:rPr>
                <w:rFonts w:hint="eastAsia" w:ascii="宋体" w:hAnsi="宋体" w:eastAsia="宋体" w:cs="宋体"/>
                <w:color w:val="auto"/>
                <w:spacing w:val="-3"/>
                <w:highlight w:val="none"/>
              </w:rPr>
              <w:t>人民币</w:t>
            </w:r>
          </w:p>
        </w:tc>
      </w:tr>
      <w:tr w14:paraId="3FAFD1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750" w:type="dxa"/>
            <w:vAlign w:val="top"/>
          </w:tcPr>
          <w:p w14:paraId="034892A7">
            <w:pPr>
              <w:spacing w:line="298" w:lineRule="auto"/>
              <w:rPr>
                <w:rFonts w:hint="eastAsia" w:ascii="宋体" w:hAnsi="宋体" w:eastAsia="宋体" w:cs="宋体"/>
                <w:color w:val="auto"/>
                <w:sz w:val="21"/>
                <w:highlight w:val="none"/>
              </w:rPr>
            </w:pPr>
          </w:p>
          <w:p w14:paraId="0D4D8D52">
            <w:pPr>
              <w:pStyle w:val="10"/>
              <w:spacing w:before="78" w:line="239" w:lineRule="auto"/>
              <w:ind w:left="176"/>
              <w:rPr>
                <w:rFonts w:hint="eastAsia" w:ascii="宋体" w:hAnsi="宋体" w:eastAsia="宋体" w:cs="宋体"/>
                <w:color w:val="auto"/>
                <w:highlight w:val="none"/>
              </w:rPr>
            </w:pPr>
            <w:r>
              <w:rPr>
                <w:rFonts w:hint="eastAsia" w:ascii="宋体" w:hAnsi="宋体" w:eastAsia="宋体" w:cs="宋体"/>
                <w:color w:val="auto"/>
                <w:spacing w:val="-3"/>
                <w:highlight w:val="none"/>
              </w:rPr>
              <w:t>6.</w:t>
            </w:r>
          </w:p>
        </w:tc>
        <w:tc>
          <w:tcPr>
            <w:tcW w:w="1994" w:type="dxa"/>
            <w:vAlign w:val="top"/>
          </w:tcPr>
          <w:p w14:paraId="152162AA">
            <w:pPr>
              <w:spacing w:line="299" w:lineRule="auto"/>
              <w:rPr>
                <w:rFonts w:hint="eastAsia" w:ascii="宋体" w:hAnsi="宋体" w:eastAsia="宋体" w:cs="宋体"/>
                <w:color w:val="auto"/>
                <w:sz w:val="21"/>
                <w:highlight w:val="none"/>
              </w:rPr>
            </w:pPr>
          </w:p>
          <w:p w14:paraId="539AB55E">
            <w:pPr>
              <w:pStyle w:val="10"/>
              <w:spacing w:before="78" w:line="220" w:lineRule="auto"/>
              <w:ind w:left="531"/>
              <w:rPr>
                <w:rFonts w:hint="eastAsia" w:ascii="宋体" w:hAnsi="宋体" w:eastAsia="宋体" w:cs="宋体"/>
                <w:color w:val="auto"/>
                <w:highlight w:val="none"/>
              </w:rPr>
            </w:pPr>
            <w:r>
              <w:rPr>
                <w:rFonts w:hint="eastAsia" w:ascii="宋体" w:hAnsi="宋体" w:eastAsia="宋体" w:cs="宋体"/>
                <w:color w:val="auto"/>
                <w:spacing w:val="-5"/>
                <w:highlight w:val="none"/>
              </w:rPr>
              <w:t>响应范围</w:t>
            </w:r>
          </w:p>
        </w:tc>
        <w:tc>
          <w:tcPr>
            <w:tcW w:w="6626" w:type="dxa"/>
            <w:vAlign w:val="top"/>
          </w:tcPr>
          <w:p w14:paraId="6D07B819">
            <w:pPr>
              <w:pStyle w:val="10"/>
              <w:spacing w:before="301" w:line="220" w:lineRule="auto"/>
              <w:ind w:left="117"/>
              <w:rPr>
                <w:rFonts w:hint="eastAsia" w:ascii="宋体" w:hAnsi="宋体" w:eastAsia="宋体" w:cs="宋体"/>
                <w:color w:val="auto"/>
                <w:highlight w:val="none"/>
              </w:rPr>
            </w:pPr>
            <w:r>
              <w:rPr>
                <w:rFonts w:hint="eastAsia" w:ascii="宋体" w:hAnsi="宋体" w:eastAsia="宋体" w:cs="宋体"/>
                <w:color w:val="auto"/>
                <w:spacing w:val="-1"/>
                <w:highlight w:val="none"/>
              </w:rPr>
              <w:t>竞争性磋商文件及工程量清单包含的全部内容</w:t>
            </w:r>
          </w:p>
        </w:tc>
      </w:tr>
      <w:tr w14:paraId="66A260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50" w:type="dxa"/>
            <w:vAlign w:val="top"/>
          </w:tcPr>
          <w:p w14:paraId="3C1AB66D">
            <w:pPr>
              <w:pStyle w:val="10"/>
              <w:spacing w:before="221" w:line="224" w:lineRule="auto"/>
              <w:ind w:left="180"/>
              <w:rPr>
                <w:rFonts w:hint="eastAsia" w:ascii="宋体" w:hAnsi="宋体" w:eastAsia="宋体" w:cs="宋体"/>
                <w:color w:val="auto"/>
                <w:highlight w:val="none"/>
              </w:rPr>
            </w:pPr>
            <w:r>
              <w:rPr>
                <w:rFonts w:hint="eastAsia" w:ascii="宋体" w:hAnsi="宋体" w:eastAsia="宋体" w:cs="宋体"/>
                <w:color w:val="auto"/>
                <w:spacing w:val="-4"/>
                <w:highlight w:val="none"/>
              </w:rPr>
              <w:t>7.</w:t>
            </w:r>
          </w:p>
        </w:tc>
        <w:tc>
          <w:tcPr>
            <w:tcW w:w="1994" w:type="dxa"/>
            <w:vAlign w:val="top"/>
          </w:tcPr>
          <w:p w14:paraId="09CA0BDF">
            <w:pPr>
              <w:pStyle w:val="10"/>
              <w:spacing w:before="220" w:line="220" w:lineRule="auto"/>
              <w:ind w:left="171"/>
              <w:rPr>
                <w:rFonts w:hint="eastAsia" w:ascii="宋体" w:hAnsi="宋体" w:eastAsia="宋体" w:cs="宋体"/>
                <w:color w:val="auto"/>
                <w:highlight w:val="none"/>
              </w:rPr>
            </w:pPr>
            <w:r>
              <w:rPr>
                <w:rFonts w:hint="eastAsia" w:ascii="宋体" w:hAnsi="宋体" w:eastAsia="宋体" w:cs="宋体"/>
                <w:color w:val="auto"/>
                <w:spacing w:val="-3"/>
                <w:highlight w:val="none"/>
              </w:rPr>
              <w:t>响应文件有效期</w:t>
            </w:r>
          </w:p>
        </w:tc>
        <w:tc>
          <w:tcPr>
            <w:tcW w:w="6626" w:type="dxa"/>
            <w:vAlign w:val="top"/>
          </w:tcPr>
          <w:p w14:paraId="51339DF6">
            <w:pPr>
              <w:pStyle w:val="10"/>
              <w:spacing w:before="141" w:line="220" w:lineRule="auto"/>
              <w:ind w:left="126"/>
              <w:rPr>
                <w:rFonts w:hint="eastAsia" w:ascii="宋体" w:hAnsi="宋体" w:eastAsia="宋体" w:cs="宋体"/>
                <w:color w:val="auto"/>
                <w:highlight w:val="none"/>
              </w:rPr>
            </w:pPr>
            <w:r>
              <w:rPr>
                <w:rFonts w:hint="eastAsia" w:ascii="宋体" w:hAnsi="宋体" w:eastAsia="宋体" w:cs="宋体"/>
                <w:color w:val="auto"/>
                <w:spacing w:val="-5"/>
                <w:highlight w:val="none"/>
              </w:rPr>
              <w:t>响应文件递交截止之日起</w:t>
            </w:r>
            <w:r>
              <w:rPr>
                <w:rFonts w:hint="eastAsia" w:ascii="宋体" w:hAnsi="宋体" w:eastAsia="宋体" w:cs="宋体"/>
                <w:color w:val="auto"/>
                <w:spacing w:val="-41"/>
                <w:highlight w:val="none"/>
              </w:rPr>
              <w:t xml:space="preserve"> </w:t>
            </w:r>
            <w:r>
              <w:rPr>
                <w:rFonts w:hint="eastAsia" w:ascii="宋体" w:hAnsi="宋体" w:eastAsia="宋体" w:cs="宋体"/>
                <w:color w:val="auto"/>
                <w:spacing w:val="-5"/>
                <w:highlight w:val="none"/>
              </w:rPr>
              <w:t>60 日历天</w:t>
            </w:r>
          </w:p>
        </w:tc>
      </w:tr>
      <w:tr w14:paraId="720F3F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5" w:hRule="atLeast"/>
        </w:trPr>
        <w:tc>
          <w:tcPr>
            <w:tcW w:w="750" w:type="dxa"/>
            <w:vAlign w:val="top"/>
          </w:tcPr>
          <w:p w14:paraId="213D6DF9">
            <w:pPr>
              <w:spacing w:line="252" w:lineRule="auto"/>
              <w:rPr>
                <w:rFonts w:hint="eastAsia" w:ascii="宋体" w:hAnsi="宋体" w:eastAsia="宋体" w:cs="宋体"/>
                <w:color w:val="auto"/>
                <w:sz w:val="21"/>
                <w:highlight w:val="none"/>
              </w:rPr>
            </w:pPr>
          </w:p>
          <w:p w14:paraId="616427C1">
            <w:pPr>
              <w:spacing w:line="252" w:lineRule="auto"/>
              <w:rPr>
                <w:rFonts w:hint="eastAsia" w:ascii="宋体" w:hAnsi="宋体" w:eastAsia="宋体" w:cs="宋体"/>
                <w:color w:val="auto"/>
                <w:sz w:val="21"/>
                <w:highlight w:val="none"/>
              </w:rPr>
            </w:pPr>
          </w:p>
          <w:p w14:paraId="37866FC7">
            <w:pPr>
              <w:pStyle w:val="10"/>
              <w:spacing w:before="78" w:line="239" w:lineRule="auto"/>
              <w:ind w:left="175"/>
              <w:rPr>
                <w:rFonts w:hint="eastAsia" w:ascii="宋体" w:hAnsi="宋体" w:eastAsia="宋体" w:cs="宋体"/>
                <w:color w:val="auto"/>
                <w:highlight w:val="none"/>
              </w:rPr>
            </w:pPr>
            <w:r>
              <w:rPr>
                <w:rFonts w:hint="eastAsia" w:ascii="宋体" w:hAnsi="宋体" w:eastAsia="宋体" w:cs="宋体"/>
                <w:color w:val="auto"/>
                <w:spacing w:val="-3"/>
                <w:highlight w:val="none"/>
              </w:rPr>
              <w:t>8.</w:t>
            </w:r>
          </w:p>
        </w:tc>
        <w:tc>
          <w:tcPr>
            <w:tcW w:w="1994" w:type="dxa"/>
            <w:vAlign w:val="top"/>
          </w:tcPr>
          <w:p w14:paraId="4E3E0B52">
            <w:pPr>
              <w:spacing w:line="252" w:lineRule="auto"/>
              <w:rPr>
                <w:rFonts w:hint="eastAsia" w:ascii="宋体" w:hAnsi="宋体" w:eastAsia="宋体" w:cs="宋体"/>
                <w:color w:val="auto"/>
                <w:sz w:val="21"/>
                <w:highlight w:val="none"/>
              </w:rPr>
            </w:pPr>
          </w:p>
          <w:p w14:paraId="463A0E89">
            <w:pPr>
              <w:spacing w:line="252" w:lineRule="auto"/>
              <w:rPr>
                <w:rFonts w:hint="eastAsia" w:ascii="宋体" w:hAnsi="宋体" w:eastAsia="宋体" w:cs="宋体"/>
                <w:color w:val="auto"/>
                <w:sz w:val="21"/>
                <w:highlight w:val="none"/>
              </w:rPr>
            </w:pPr>
          </w:p>
          <w:p w14:paraId="1EDBD048">
            <w:pPr>
              <w:pStyle w:val="10"/>
              <w:spacing w:before="78" w:line="220" w:lineRule="auto"/>
              <w:ind w:left="171"/>
              <w:rPr>
                <w:rFonts w:hint="eastAsia" w:ascii="宋体" w:hAnsi="宋体" w:eastAsia="宋体" w:cs="宋体"/>
                <w:color w:val="auto"/>
                <w:highlight w:val="none"/>
              </w:rPr>
            </w:pPr>
            <w:r>
              <w:rPr>
                <w:rFonts w:hint="eastAsia" w:ascii="宋体" w:hAnsi="宋体" w:eastAsia="宋体" w:cs="宋体"/>
                <w:color w:val="auto"/>
                <w:spacing w:val="-3"/>
                <w:highlight w:val="none"/>
              </w:rPr>
              <w:t>响应文件的组成</w:t>
            </w:r>
          </w:p>
        </w:tc>
        <w:tc>
          <w:tcPr>
            <w:tcW w:w="6626" w:type="dxa"/>
            <w:vAlign w:val="top"/>
          </w:tcPr>
          <w:p w14:paraId="44FB7F35">
            <w:pPr>
              <w:pStyle w:val="10"/>
              <w:spacing w:before="43" w:line="231" w:lineRule="auto"/>
              <w:ind w:left="114" w:right="117"/>
              <w:jc w:val="both"/>
              <w:rPr>
                <w:rFonts w:hint="eastAsia" w:ascii="宋体" w:hAnsi="宋体" w:eastAsia="宋体" w:cs="宋体"/>
                <w:color w:val="auto"/>
                <w:highlight w:val="none"/>
              </w:rPr>
            </w:pPr>
            <w:r>
              <w:rPr>
                <w:rFonts w:hint="eastAsia" w:ascii="宋体" w:hAnsi="宋体" w:eastAsia="宋体" w:cs="宋体"/>
                <w:color w:val="auto"/>
                <w:spacing w:val="-4"/>
                <w:highlight w:val="none"/>
              </w:rPr>
              <w:t>供应商应按本磋商文件规定的格式，填写并提供相关文件或资料，本磋商文件第三部分要求的文件和资料也须一并提供。供应商还可根据自己的理解，提供其他必要的技术响应、资料及</w:t>
            </w:r>
            <w:r>
              <w:rPr>
                <w:rFonts w:hint="eastAsia" w:ascii="宋体" w:hAnsi="宋体" w:eastAsia="宋体" w:cs="宋体"/>
                <w:color w:val="auto"/>
                <w:spacing w:val="-15"/>
                <w:highlight w:val="none"/>
              </w:rPr>
              <w:t>附件；</w:t>
            </w:r>
          </w:p>
        </w:tc>
      </w:tr>
      <w:tr w14:paraId="69CD9E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50" w:type="dxa"/>
            <w:vAlign w:val="top"/>
          </w:tcPr>
          <w:p w14:paraId="31E0E3E3">
            <w:pPr>
              <w:spacing w:line="271" w:lineRule="auto"/>
              <w:rPr>
                <w:rFonts w:hint="eastAsia" w:ascii="宋体" w:hAnsi="宋体" w:eastAsia="宋体" w:cs="宋体"/>
                <w:color w:val="auto"/>
                <w:sz w:val="21"/>
                <w:highlight w:val="none"/>
              </w:rPr>
            </w:pPr>
          </w:p>
          <w:p w14:paraId="77E8B448">
            <w:pPr>
              <w:pStyle w:val="10"/>
              <w:spacing w:before="78" w:line="239" w:lineRule="auto"/>
              <w:ind w:left="175"/>
              <w:rPr>
                <w:rFonts w:hint="eastAsia" w:ascii="宋体" w:hAnsi="宋体" w:eastAsia="宋体" w:cs="宋体"/>
                <w:color w:val="auto"/>
                <w:highlight w:val="none"/>
              </w:rPr>
            </w:pPr>
            <w:r>
              <w:rPr>
                <w:rFonts w:hint="eastAsia" w:ascii="宋体" w:hAnsi="宋体" w:eastAsia="宋体" w:cs="宋体"/>
                <w:color w:val="auto"/>
                <w:spacing w:val="-3"/>
                <w:highlight w:val="none"/>
              </w:rPr>
              <w:t>9.</w:t>
            </w:r>
          </w:p>
        </w:tc>
        <w:tc>
          <w:tcPr>
            <w:tcW w:w="1994" w:type="dxa"/>
            <w:vAlign w:val="top"/>
          </w:tcPr>
          <w:p w14:paraId="704D52CE">
            <w:pPr>
              <w:pStyle w:val="10"/>
              <w:spacing w:before="194" w:line="223" w:lineRule="auto"/>
              <w:ind w:left="880" w:right="159" w:hanging="709"/>
              <w:rPr>
                <w:rFonts w:hint="eastAsia" w:ascii="宋体" w:hAnsi="宋体" w:eastAsia="宋体" w:cs="宋体"/>
                <w:color w:val="auto"/>
                <w:highlight w:val="none"/>
              </w:rPr>
            </w:pPr>
            <w:r>
              <w:rPr>
                <w:rFonts w:hint="eastAsia" w:ascii="宋体" w:hAnsi="宋体" w:eastAsia="宋体" w:cs="宋体"/>
                <w:color w:val="auto"/>
                <w:spacing w:val="-4"/>
                <w:highlight w:val="none"/>
              </w:rPr>
              <w:t>响应文件封面要</w:t>
            </w:r>
            <w:r>
              <w:rPr>
                <w:rFonts w:hint="eastAsia" w:ascii="宋体" w:hAnsi="宋体" w:eastAsia="宋体" w:cs="宋体"/>
                <w:color w:val="auto"/>
                <w:highlight w:val="none"/>
              </w:rPr>
              <w:t>求</w:t>
            </w:r>
          </w:p>
        </w:tc>
        <w:tc>
          <w:tcPr>
            <w:tcW w:w="6626" w:type="dxa"/>
            <w:vAlign w:val="top"/>
          </w:tcPr>
          <w:p w14:paraId="4DCCB6E5">
            <w:pPr>
              <w:pStyle w:val="10"/>
              <w:spacing w:before="271" w:line="219" w:lineRule="auto"/>
              <w:ind w:left="119"/>
              <w:rPr>
                <w:rFonts w:hint="eastAsia" w:ascii="宋体" w:hAnsi="宋体" w:eastAsia="宋体" w:cs="宋体"/>
                <w:color w:val="auto"/>
                <w:highlight w:val="none"/>
                <w:lang w:val="en-US" w:eastAsia="zh-CN"/>
              </w:rPr>
            </w:pPr>
            <w:r>
              <w:rPr>
                <w:rFonts w:hint="eastAsia" w:ascii="宋体" w:hAnsi="宋体" w:eastAsia="宋体" w:cs="宋体"/>
                <w:color w:val="auto"/>
                <w:spacing w:val="-1"/>
                <w:highlight w:val="none"/>
              </w:rPr>
              <w:t>列明项目名称、本磋商文件编号、供应商名称</w:t>
            </w:r>
            <w:r>
              <w:rPr>
                <w:rFonts w:hint="eastAsia" w:ascii="宋体" w:hAnsi="宋体" w:eastAsia="宋体" w:cs="宋体"/>
                <w:color w:val="auto"/>
                <w:spacing w:val="-1"/>
                <w:highlight w:val="none"/>
                <w:lang w:eastAsia="zh-CN"/>
              </w:rPr>
              <w:t>、</w:t>
            </w:r>
            <w:r>
              <w:rPr>
                <w:rFonts w:hint="eastAsia" w:ascii="宋体" w:hAnsi="宋体" w:eastAsia="宋体" w:cs="宋体"/>
                <w:color w:val="auto"/>
                <w:spacing w:val="-1"/>
                <w:highlight w:val="none"/>
              </w:rPr>
              <w:t>地址</w:t>
            </w:r>
            <w:r>
              <w:rPr>
                <w:rFonts w:hint="eastAsia" w:ascii="宋体" w:hAnsi="宋体" w:eastAsia="宋体" w:cs="宋体"/>
                <w:color w:val="auto"/>
                <w:spacing w:val="-1"/>
                <w:highlight w:val="none"/>
                <w:lang w:val="en-US" w:eastAsia="zh-CN"/>
              </w:rPr>
              <w:t>及联系电话等信息。</w:t>
            </w:r>
          </w:p>
        </w:tc>
      </w:tr>
      <w:tr w14:paraId="73750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50" w:type="dxa"/>
            <w:vAlign w:val="top"/>
          </w:tcPr>
          <w:p w14:paraId="693607AA">
            <w:pPr>
              <w:spacing w:line="271" w:lineRule="auto"/>
              <w:rPr>
                <w:rFonts w:hint="eastAsia" w:ascii="宋体" w:hAnsi="宋体" w:eastAsia="宋体" w:cs="宋体"/>
                <w:color w:val="auto"/>
                <w:sz w:val="21"/>
                <w:highlight w:val="none"/>
              </w:rPr>
            </w:pPr>
          </w:p>
          <w:p w14:paraId="4C46F372">
            <w:pPr>
              <w:pStyle w:val="10"/>
              <w:spacing w:before="78" w:line="239" w:lineRule="auto"/>
              <w:ind w:left="192"/>
              <w:rPr>
                <w:rFonts w:hint="eastAsia" w:ascii="宋体" w:hAnsi="宋体" w:eastAsia="宋体" w:cs="宋体"/>
                <w:color w:val="auto"/>
                <w:highlight w:val="none"/>
              </w:rPr>
            </w:pPr>
            <w:r>
              <w:rPr>
                <w:rFonts w:hint="eastAsia" w:ascii="宋体" w:hAnsi="宋体" w:eastAsia="宋体" w:cs="宋体"/>
                <w:color w:val="auto"/>
                <w:spacing w:val="-7"/>
                <w:highlight w:val="none"/>
              </w:rPr>
              <w:t>10.</w:t>
            </w:r>
          </w:p>
        </w:tc>
        <w:tc>
          <w:tcPr>
            <w:tcW w:w="1994" w:type="dxa"/>
            <w:vAlign w:val="top"/>
          </w:tcPr>
          <w:p w14:paraId="162A242D">
            <w:pPr>
              <w:pStyle w:val="10"/>
              <w:spacing w:before="194" w:line="223" w:lineRule="auto"/>
              <w:ind w:left="880" w:right="159" w:hanging="709"/>
              <w:rPr>
                <w:rFonts w:hint="eastAsia" w:ascii="宋体" w:hAnsi="宋体" w:eastAsia="宋体" w:cs="宋体"/>
                <w:color w:val="auto"/>
                <w:highlight w:val="none"/>
              </w:rPr>
            </w:pPr>
            <w:r>
              <w:rPr>
                <w:rFonts w:hint="eastAsia" w:ascii="宋体" w:hAnsi="宋体" w:eastAsia="宋体" w:cs="宋体"/>
                <w:color w:val="auto"/>
                <w:spacing w:val="-4"/>
                <w:highlight w:val="none"/>
              </w:rPr>
              <w:t>响应文件份数要</w:t>
            </w:r>
            <w:r>
              <w:rPr>
                <w:rFonts w:hint="eastAsia" w:ascii="宋体" w:hAnsi="宋体" w:eastAsia="宋体" w:cs="宋体"/>
                <w:color w:val="auto"/>
                <w:highlight w:val="none"/>
              </w:rPr>
              <w:t>求</w:t>
            </w:r>
          </w:p>
        </w:tc>
        <w:tc>
          <w:tcPr>
            <w:tcW w:w="6626" w:type="dxa"/>
            <w:vAlign w:val="top"/>
          </w:tcPr>
          <w:p w14:paraId="17C01EBD">
            <w:pPr>
              <w:pStyle w:val="10"/>
              <w:spacing w:before="271" w:line="219" w:lineRule="auto"/>
              <w:ind w:left="112"/>
              <w:rPr>
                <w:rFonts w:hint="eastAsia" w:ascii="宋体" w:hAnsi="宋体" w:eastAsia="宋体" w:cs="宋体"/>
                <w:color w:val="auto"/>
                <w:highlight w:val="none"/>
              </w:rPr>
            </w:pPr>
            <w:r>
              <w:rPr>
                <w:rFonts w:hint="eastAsia" w:ascii="宋体" w:hAnsi="宋体" w:eastAsia="宋体" w:cs="宋体"/>
                <w:color w:val="auto"/>
                <w:spacing w:val="-1"/>
                <w:highlight w:val="none"/>
              </w:rPr>
              <w:t>加密的电子投标文件须在投标截止时间前成功上传</w:t>
            </w:r>
          </w:p>
        </w:tc>
      </w:tr>
      <w:tr w14:paraId="36DAEF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750" w:type="dxa"/>
            <w:vAlign w:val="top"/>
          </w:tcPr>
          <w:p w14:paraId="4049D85B">
            <w:pPr>
              <w:spacing w:line="272" w:lineRule="auto"/>
              <w:rPr>
                <w:rFonts w:hint="eastAsia" w:ascii="宋体" w:hAnsi="宋体" w:eastAsia="宋体" w:cs="宋体"/>
                <w:color w:val="auto"/>
                <w:sz w:val="21"/>
                <w:highlight w:val="none"/>
              </w:rPr>
            </w:pPr>
          </w:p>
          <w:p w14:paraId="27387044">
            <w:pPr>
              <w:pStyle w:val="10"/>
              <w:spacing w:before="78" w:line="239" w:lineRule="auto"/>
              <w:ind w:left="192"/>
              <w:rPr>
                <w:rFonts w:hint="eastAsia" w:ascii="宋体" w:hAnsi="宋体" w:eastAsia="宋体" w:cs="宋体"/>
                <w:color w:val="auto"/>
                <w:highlight w:val="none"/>
              </w:rPr>
            </w:pPr>
            <w:r>
              <w:rPr>
                <w:rFonts w:hint="eastAsia" w:ascii="宋体" w:hAnsi="宋体" w:eastAsia="宋体" w:cs="宋体"/>
                <w:color w:val="auto"/>
                <w:spacing w:val="-7"/>
                <w:highlight w:val="none"/>
              </w:rPr>
              <w:t>11.</w:t>
            </w:r>
          </w:p>
        </w:tc>
        <w:tc>
          <w:tcPr>
            <w:tcW w:w="1994" w:type="dxa"/>
            <w:vAlign w:val="top"/>
          </w:tcPr>
          <w:p w14:paraId="2022D542">
            <w:pPr>
              <w:pStyle w:val="10"/>
              <w:spacing w:before="195" w:line="223" w:lineRule="auto"/>
              <w:ind w:left="519" w:right="159" w:hanging="348"/>
              <w:rPr>
                <w:rFonts w:hint="eastAsia" w:ascii="宋体" w:hAnsi="宋体" w:eastAsia="宋体" w:cs="宋体"/>
                <w:color w:val="auto"/>
                <w:highlight w:val="none"/>
              </w:rPr>
            </w:pPr>
            <w:r>
              <w:rPr>
                <w:rFonts w:hint="eastAsia" w:ascii="宋体" w:hAnsi="宋体" w:eastAsia="宋体" w:cs="宋体"/>
                <w:color w:val="auto"/>
                <w:spacing w:val="-4"/>
                <w:highlight w:val="none"/>
              </w:rPr>
              <w:t>响应文件装订和</w:t>
            </w:r>
            <w:r>
              <w:rPr>
                <w:rFonts w:hint="eastAsia" w:ascii="宋体" w:hAnsi="宋体" w:eastAsia="宋体" w:cs="宋体"/>
                <w:color w:val="auto"/>
                <w:spacing w:val="-2"/>
                <w:highlight w:val="none"/>
              </w:rPr>
              <w:t>密封要求</w:t>
            </w:r>
          </w:p>
        </w:tc>
        <w:tc>
          <w:tcPr>
            <w:tcW w:w="6626" w:type="dxa"/>
            <w:vAlign w:val="top"/>
          </w:tcPr>
          <w:p w14:paraId="3D643B1B">
            <w:pPr>
              <w:pStyle w:val="10"/>
              <w:spacing w:before="275" w:line="220" w:lineRule="auto"/>
              <w:ind w:left="116"/>
              <w:rPr>
                <w:rFonts w:hint="eastAsia" w:ascii="宋体" w:hAnsi="宋体" w:eastAsia="宋体" w:cs="宋体"/>
                <w:color w:val="auto"/>
                <w:highlight w:val="none"/>
              </w:rPr>
            </w:pPr>
            <w:r>
              <w:rPr>
                <w:rFonts w:hint="eastAsia" w:ascii="宋体" w:hAnsi="宋体" w:eastAsia="宋体" w:cs="宋体"/>
                <w:color w:val="auto"/>
                <w:highlight w:val="none"/>
              </w:rPr>
              <w:t>无</w:t>
            </w:r>
          </w:p>
        </w:tc>
      </w:tr>
      <w:tr w14:paraId="6AF189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50" w:type="dxa"/>
            <w:vAlign w:val="top"/>
          </w:tcPr>
          <w:p w14:paraId="66226D35">
            <w:pPr>
              <w:spacing w:line="253" w:lineRule="auto"/>
              <w:rPr>
                <w:rFonts w:hint="eastAsia" w:ascii="宋体" w:hAnsi="宋体" w:eastAsia="宋体" w:cs="宋体"/>
                <w:color w:val="auto"/>
                <w:sz w:val="21"/>
                <w:highlight w:val="none"/>
              </w:rPr>
            </w:pPr>
          </w:p>
          <w:p w14:paraId="7266135A">
            <w:pPr>
              <w:spacing w:line="253" w:lineRule="auto"/>
              <w:rPr>
                <w:rFonts w:hint="eastAsia" w:ascii="宋体" w:hAnsi="宋体" w:eastAsia="宋体" w:cs="宋体"/>
                <w:color w:val="auto"/>
                <w:sz w:val="21"/>
                <w:highlight w:val="none"/>
              </w:rPr>
            </w:pPr>
          </w:p>
          <w:p w14:paraId="173C1205">
            <w:pPr>
              <w:pStyle w:val="10"/>
              <w:spacing w:before="78" w:line="239" w:lineRule="auto"/>
              <w:ind w:left="192"/>
              <w:rPr>
                <w:rFonts w:hint="eastAsia" w:ascii="宋体" w:hAnsi="宋体" w:eastAsia="宋体" w:cs="宋体"/>
                <w:color w:val="auto"/>
                <w:highlight w:val="none"/>
              </w:rPr>
            </w:pPr>
            <w:r>
              <w:rPr>
                <w:rFonts w:hint="eastAsia" w:ascii="宋体" w:hAnsi="宋体" w:eastAsia="宋体" w:cs="宋体"/>
                <w:color w:val="auto"/>
                <w:spacing w:val="-7"/>
                <w:highlight w:val="none"/>
              </w:rPr>
              <w:t>12.</w:t>
            </w:r>
          </w:p>
        </w:tc>
        <w:tc>
          <w:tcPr>
            <w:tcW w:w="1994" w:type="dxa"/>
            <w:vAlign w:val="top"/>
          </w:tcPr>
          <w:p w14:paraId="2BC96528">
            <w:pPr>
              <w:spacing w:line="352" w:lineRule="auto"/>
              <w:rPr>
                <w:rFonts w:hint="eastAsia" w:ascii="宋体" w:hAnsi="宋体" w:eastAsia="宋体" w:cs="宋体"/>
                <w:color w:val="auto"/>
                <w:sz w:val="21"/>
                <w:highlight w:val="none"/>
              </w:rPr>
            </w:pPr>
          </w:p>
          <w:p w14:paraId="68324B38">
            <w:pPr>
              <w:pStyle w:val="10"/>
              <w:spacing w:before="78" w:line="242" w:lineRule="auto"/>
              <w:ind w:left="657" w:right="159" w:hanging="496"/>
              <w:rPr>
                <w:rFonts w:hint="eastAsia" w:ascii="宋体" w:hAnsi="宋体" w:eastAsia="宋体" w:cs="宋体"/>
                <w:color w:val="auto"/>
                <w:highlight w:val="none"/>
              </w:rPr>
            </w:pPr>
            <w:r>
              <w:rPr>
                <w:rFonts w:hint="eastAsia" w:ascii="宋体" w:hAnsi="宋体" w:eastAsia="宋体" w:cs="宋体"/>
                <w:color w:val="auto"/>
                <w:spacing w:val="-2"/>
                <w:highlight w:val="none"/>
              </w:rPr>
              <w:t>竞争性磋商文件</w:t>
            </w:r>
            <w:r>
              <w:rPr>
                <w:rFonts w:hint="eastAsia" w:ascii="宋体" w:hAnsi="宋体" w:eastAsia="宋体" w:cs="宋体"/>
                <w:color w:val="auto"/>
                <w:spacing w:val="-7"/>
                <w:highlight w:val="none"/>
              </w:rPr>
              <w:t>的澄清</w:t>
            </w:r>
          </w:p>
        </w:tc>
        <w:tc>
          <w:tcPr>
            <w:tcW w:w="6626" w:type="dxa"/>
            <w:vAlign w:val="top"/>
          </w:tcPr>
          <w:p w14:paraId="4E89030D">
            <w:pPr>
              <w:pStyle w:val="10"/>
              <w:spacing w:before="40" w:line="231" w:lineRule="auto"/>
              <w:ind w:left="113" w:right="70"/>
              <w:jc w:val="both"/>
              <w:rPr>
                <w:rFonts w:hint="eastAsia" w:ascii="宋体" w:hAnsi="宋体" w:eastAsia="宋体" w:cs="宋体"/>
                <w:color w:val="auto"/>
                <w:highlight w:val="none"/>
              </w:rPr>
            </w:pPr>
            <w:r>
              <w:rPr>
                <w:rFonts w:hint="eastAsia" w:ascii="宋体" w:hAnsi="宋体" w:eastAsia="宋体" w:cs="宋体"/>
                <w:color w:val="auto"/>
                <w:spacing w:val="-4"/>
                <w:highlight w:val="none"/>
              </w:rPr>
              <w:t>任何要求对竞争性磋商文件进行澄清的供应商，均应以书面形式或传真通知采购人，采购人如认为必要，将以书面形式予以</w:t>
            </w:r>
            <w:r>
              <w:rPr>
                <w:rFonts w:hint="eastAsia" w:ascii="宋体" w:hAnsi="宋体" w:eastAsia="宋体" w:cs="宋体"/>
                <w:color w:val="auto"/>
                <w:spacing w:val="-2"/>
                <w:highlight w:val="none"/>
              </w:rPr>
              <w:t>答复。澄清或修改的内容可能影响响应文件编制的，采购人、</w:t>
            </w:r>
            <w:r>
              <w:rPr>
                <w:rFonts w:hint="eastAsia" w:ascii="宋体" w:hAnsi="宋体" w:eastAsia="宋体" w:cs="宋体"/>
                <w:color w:val="auto"/>
                <w:spacing w:val="-4"/>
                <w:highlight w:val="none"/>
              </w:rPr>
              <w:t>采购代理机构应当在提交响应文件截止时间至少</w:t>
            </w:r>
            <w:r>
              <w:rPr>
                <w:rFonts w:hint="eastAsia" w:ascii="宋体" w:hAnsi="宋体" w:eastAsia="宋体" w:cs="宋体"/>
                <w:color w:val="auto"/>
                <w:spacing w:val="-31"/>
                <w:highlight w:val="none"/>
              </w:rPr>
              <w:t xml:space="preserve"> </w:t>
            </w:r>
            <w:r>
              <w:rPr>
                <w:rFonts w:hint="eastAsia" w:ascii="宋体" w:hAnsi="宋体" w:eastAsia="宋体" w:cs="宋体"/>
                <w:color w:val="auto"/>
                <w:spacing w:val="-4"/>
                <w:highlight w:val="none"/>
              </w:rPr>
              <w:t>5 日前。</w:t>
            </w:r>
          </w:p>
        </w:tc>
      </w:tr>
      <w:tr w14:paraId="7C27CB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750" w:type="dxa"/>
            <w:vAlign w:val="top"/>
          </w:tcPr>
          <w:p w14:paraId="0E05762D">
            <w:pPr>
              <w:spacing w:line="273" w:lineRule="auto"/>
              <w:rPr>
                <w:rFonts w:hint="eastAsia" w:ascii="宋体" w:hAnsi="宋体" w:eastAsia="宋体" w:cs="宋体"/>
                <w:color w:val="auto"/>
                <w:sz w:val="21"/>
                <w:highlight w:val="none"/>
              </w:rPr>
            </w:pPr>
          </w:p>
          <w:p w14:paraId="292F1FCA">
            <w:pPr>
              <w:pStyle w:val="10"/>
              <w:spacing w:before="78" w:line="239" w:lineRule="auto"/>
              <w:ind w:left="192"/>
              <w:rPr>
                <w:rFonts w:hint="eastAsia" w:ascii="宋体" w:hAnsi="宋体" w:eastAsia="宋体" w:cs="宋体"/>
                <w:color w:val="auto"/>
                <w:highlight w:val="none"/>
              </w:rPr>
            </w:pPr>
            <w:r>
              <w:rPr>
                <w:rFonts w:hint="eastAsia" w:ascii="宋体" w:hAnsi="宋体" w:eastAsia="宋体" w:cs="宋体"/>
                <w:color w:val="auto"/>
                <w:spacing w:val="-7"/>
                <w:highlight w:val="none"/>
              </w:rPr>
              <w:t>13.</w:t>
            </w:r>
          </w:p>
        </w:tc>
        <w:tc>
          <w:tcPr>
            <w:tcW w:w="1994" w:type="dxa"/>
            <w:vAlign w:val="top"/>
          </w:tcPr>
          <w:p w14:paraId="72DB4727">
            <w:pPr>
              <w:pStyle w:val="10"/>
              <w:spacing w:before="196" w:line="222" w:lineRule="auto"/>
              <w:ind w:left="639" w:right="159" w:hanging="468"/>
              <w:rPr>
                <w:rFonts w:hint="eastAsia" w:ascii="宋体" w:hAnsi="宋体" w:eastAsia="宋体" w:cs="宋体"/>
                <w:color w:val="auto"/>
                <w:highlight w:val="none"/>
              </w:rPr>
            </w:pPr>
            <w:r>
              <w:rPr>
                <w:rFonts w:hint="eastAsia" w:ascii="宋体" w:hAnsi="宋体" w:eastAsia="宋体" w:cs="宋体"/>
                <w:color w:val="auto"/>
                <w:spacing w:val="-4"/>
                <w:highlight w:val="none"/>
              </w:rPr>
              <w:t>响应文件递交截</w:t>
            </w:r>
            <w:r>
              <w:rPr>
                <w:rFonts w:hint="eastAsia" w:ascii="宋体" w:hAnsi="宋体" w:eastAsia="宋体" w:cs="宋体"/>
                <w:color w:val="auto"/>
                <w:spacing w:val="-3"/>
                <w:highlight w:val="none"/>
              </w:rPr>
              <w:t>止时间</w:t>
            </w:r>
          </w:p>
        </w:tc>
        <w:tc>
          <w:tcPr>
            <w:tcW w:w="6626" w:type="dxa"/>
            <w:vAlign w:val="top"/>
          </w:tcPr>
          <w:p w14:paraId="589B7123">
            <w:pPr>
              <w:pStyle w:val="10"/>
              <w:spacing w:before="275" w:line="220" w:lineRule="auto"/>
              <w:ind w:left="117"/>
              <w:rPr>
                <w:rFonts w:hint="eastAsia" w:ascii="宋体" w:hAnsi="宋体" w:eastAsia="宋体" w:cs="宋体"/>
                <w:color w:val="auto"/>
                <w:highlight w:val="none"/>
              </w:rPr>
            </w:pPr>
            <w:r>
              <w:rPr>
                <w:rFonts w:hint="eastAsia" w:ascii="宋体" w:hAnsi="宋体" w:eastAsia="宋体" w:cs="宋体"/>
                <w:color w:val="auto"/>
                <w:spacing w:val="-10"/>
                <w:highlight w:val="none"/>
                <w:u w:val="single" w:color="auto"/>
              </w:rPr>
              <w:t>2025</w:t>
            </w:r>
            <w:r>
              <w:rPr>
                <w:rFonts w:hint="eastAsia" w:ascii="宋体" w:hAnsi="宋体" w:eastAsia="宋体" w:cs="宋体"/>
                <w:color w:val="auto"/>
                <w:spacing w:val="-34"/>
                <w:highlight w:val="none"/>
                <w:u w:val="single" w:color="auto"/>
              </w:rPr>
              <w:t xml:space="preserve"> </w:t>
            </w:r>
            <w:r>
              <w:rPr>
                <w:rFonts w:hint="eastAsia" w:ascii="宋体" w:hAnsi="宋体" w:eastAsia="宋体" w:cs="宋体"/>
                <w:color w:val="auto"/>
                <w:spacing w:val="-10"/>
                <w:highlight w:val="none"/>
                <w:u w:val="single" w:color="auto"/>
              </w:rPr>
              <w:t>年</w:t>
            </w:r>
            <w:r>
              <w:rPr>
                <w:rFonts w:hint="eastAsia" w:ascii="宋体" w:hAnsi="宋体" w:eastAsia="宋体" w:cs="宋体"/>
                <w:color w:val="auto"/>
                <w:spacing w:val="-33"/>
                <w:highlight w:val="none"/>
                <w:u w:val="single" w:color="auto"/>
              </w:rPr>
              <w:t xml:space="preserve"> </w:t>
            </w:r>
            <w:r>
              <w:rPr>
                <w:rFonts w:hint="eastAsia" w:ascii="宋体" w:hAnsi="宋体" w:eastAsia="宋体" w:cs="宋体"/>
                <w:color w:val="auto"/>
                <w:spacing w:val="-10"/>
                <w:highlight w:val="none"/>
                <w:u w:val="single" w:color="auto"/>
                <w:lang w:val="en-US" w:eastAsia="zh-CN"/>
              </w:rPr>
              <w:t xml:space="preserve">  </w:t>
            </w:r>
            <w:r>
              <w:rPr>
                <w:rFonts w:hint="eastAsia" w:ascii="宋体" w:hAnsi="宋体" w:eastAsia="宋体" w:cs="宋体"/>
                <w:color w:val="auto"/>
                <w:spacing w:val="-44"/>
                <w:highlight w:val="none"/>
                <w:u w:val="single" w:color="auto"/>
              </w:rPr>
              <w:t xml:space="preserve"> </w:t>
            </w:r>
            <w:r>
              <w:rPr>
                <w:rFonts w:hint="eastAsia" w:ascii="宋体" w:hAnsi="宋体" w:eastAsia="宋体" w:cs="宋体"/>
                <w:color w:val="auto"/>
                <w:spacing w:val="-10"/>
                <w:highlight w:val="none"/>
                <w:u w:val="single" w:color="auto"/>
              </w:rPr>
              <w:t>月</w:t>
            </w:r>
            <w:r>
              <w:rPr>
                <w:rFonts w:hint="eastAsia" w:ascii="宋体" w:hAnsi="宋体" w:eastAsia="宋体" w:cs="宋体"/>
                <w:color w:val="auto"/>
                <w:spacing w:val="-48"/>
                <w:highlight w:val="none"/>
                <w:u w:val="single" w:color="auto"/>
              </w:rPr>
              <w:t xml:space="preserve"> </w:t>
            </w:r>
            <w:r>
              <w:rPr>
                <w:rFonts w:hint="eastAsia" w:ascii="宋体" w:hAnsi="宋体" w:eastAsia="宋体" w:cs="宋体"/>
                <w:color w:val="auto"/>
                <w:spacing w:val="-10"/>
                <w:highlight w:val="none"/>
                <w:u w:val="single" w:color="auto"/>
                <w:lang w:val="en-US" w:eastAsia="zh-CN"/>
              </w:rPr>
              <w:t xml:space="preserve">  </w:t>
            </w:r>
            <w:r>
              <w:rPr>
                <w:rFonts w:hint="eastAsia" w:ascii="宋体" w:hAnsi="宋体" w:eastAsia="宋体" w:cs="宋体"/>
                <w:color w:val="auto"/>
                <w:spacing w:val="-10"/>
                <w:highlight w:val="none"/>
                <w:u w:val="single" w:color="auto"/>
              </w:rPr>
              <w:t xml:space="preserve"> 日</w:t>
            </w:r>
            <w:r>
              <w:rPr>
                <w:rFonts w:hint="eastAsia" w:ascii="宋体" w:hAnsi="宋体" w:eastAsia="宋体" w:cs="宋体"/>
                <w:color w:val="auto"/>
                <w:spacing w:val="-33"/>
                <w:highlight w:val="none"/>
                <w:u w:val="single" w:color="auto"/>
              </w:rPr>
              <w:t xml:space="preserve"> </w:t>
            </w:r>
            <w:r>
              <w:rPr>
                <w:rFonts w:hint="eastAsia" w:ascii="宋体" w:hAnsi="宋体" w:eastAsia="宋体" w:cs="宋体"/>
                <w:color w:val="auto"/>
                <w:spacing w:val="-10"/>
                <w:highlight w:val="none"/>
                <w:u w:val="single" w:color="auto"/>
              </w:rPr>
              <w:t>10</w:t>
            </w:r>
            <w:r>
              <w:rPr>
                <w:rFonts w:hint="eastAsia" w:ascii="宋体" w:hAnsi="宋体" w:eastAsia="宋体" w:cs="宋体"/>
                <w:color w:val="auto"/>
                <w:spacing w:val="-38"/>
                <w:highlight w:val="none"/>
                <w:u w:val="single" w:color="auto"/>
              </w:rPr>
              <w:t xml:space="preserve"> </w:t>
            </w:r>
            <w:r>
              <w:rPr>
                <w:rFonts w:hint="eastAsia" w:ascii="宋体" w:hAnsi="宋体" w:eastAsia="宋体" w:cs="宋体"/>
                <w:color w:val="auto"/>
                <w:spacing w:val="-10"/>
                <w:highlight w:val="none"/>
                <w:u w:val="single" w:color="auto"/>
              </w:rPr>
              <w:t>点</w:t>
            </w:r>
            <w:r>
              <w:rPr>
                <w:rFonts w:hint="eastAsia" w:ascii="宋体" w:hAnsi="宋体" w:eastAsia="宋体" w:cs="宋体"/>
                <w:color w:val="auto"/>
                <w:spacing w:val="-49"/>
                <w:highlight w:val="none"/>
                <w:u w:val="single" w:color="auto"/>
              </w:rPr>
              <w:t xml:space="preserve"> </w:t>
            </w:r>
            <w:r>
              <w:rPr>
                <w:rFonts w:hint="eastAsia" w:ascii="宋体" w:hAnsi="宋体" w:eastAsia="宋体" w:cs="宋体"/>
                <w:color w:val="auto"/>
                <w:spacing w:val="-10"/>
                <w:highlight w:val="none"/>
                <w:u w:val="single" w:color="auto"/>
              </w:rPr>
              <w:t>00</w:t>
            </w:r>
            <w:r>
              <w:rPr>
                <w:rFonts w:hint="eastAsia" w:ascii="宋体" w:hAnsi="宋体" w:eastAsia="宋体" w:cs="宋体"/>
                <w:color w:val="auto"/>
                <w:spacing w:val="-48"/>
                <w:highlight w:val="none"/>
                <w:u w:val="single" w:color="auto"/>
              </w:rPr>
              <w:t xml:space="preserve"> </w:t>
            </w:r>
            <w:r>
              <w:rPr>
                <w:rFonts w:hint="eastAsia" w:ascii="宋体" w:hAnsi="宋体" w:eastAsia="宋体" w:cs="宋体"/>
                <w:color w:val="auto"/>
                <w:spacing w:val="-10"/>
                <w:highlight w:val="none"/>
                <w:u w:val="single" w:color="auto"/>
              </w:rPr>
              <w:t>分</w:t>
            </w:r>
            <w:r>
              <w:rPr>
                <w:rFonts w:hint="eastAsia" w:ascii="宋体" w:hAnsi="宋体" w:eastAsia="宋体" w:cs="宋体"/>
                <w:color w:val="auto"/>
                <w:spacing w:val="-10"/>
                <w:highlight w:val="none"/>
              </w:rPr>
              <w:t>（北京时间）</w:t>
            </w:r>
          </w:p>
        </w:tc>
      </w:tr>
      <w:tr w14:paraId="396E9B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750" w:type="dxa"/>
            <w:vAlign w:val="top"/>
          </w:tcPr>
          <w:p w14:paraId="711D0E87">
            <w:pPr>
              <w:spacing w:line="276" w:lineRule="auto"/>
              <w:rPr>
                <w:rFonts w:hint="eastAsia" w:ascii="宋体" w:hAnsi="宋体" w:eastAsia="宋体" w:cs="宋体"/>
                <w:color w:val="auto"/>
                <w:sz w:val="21"/>
                <w:highlight w:val="none"/>
              </w:rPr>
            </w:pPr>
          </w:p>
          <w:p w14:paraId="7473E9E2">
            <w:pPr>
              <w:pStyle w:val="10"/>
              <w:spacing w:before="78" w:line="239" w:lineRule="auto"/>
              <w:ind w:left="192"/>
              <w:rPr>
                <w:rFonts w:hint="eastAsia" w:ascii="宋体" w:hAnsi="宋体" w:eastAsia="宋体" w:cs="宋体"/>
                <w:color w:val="auto"/>
                <w:highlight w:val="none"/>
              </w:rPr>
            </w:pPr>
            <w:r>
              <w:rPr>
                <w:rFonts w:hint="eastAsia" w:ascii="宋体" w:hAnsi="宋体" w:eastAsia="宋体" w:cs="宋体"/>
                <w:color w:val="auto"/>
                <w:spacing w:val="-7"/>
                <w:highlight w:val="none"/>
              </w:rPr>
              <w:t>14.</w:t>
            </w:r>
          </w:p>
        </w:tc>
        <w:tc>
          <w:tcPr>
            <w:tcW w:w="1994" w:type="dxa"/>
            <w:vAlign w:val="top"/>
          </w:tcPr>
          <w:p w14:paraId="36EF5664">
            <w:pPr>
              <w:pStyle w:val="10"/>
              <w:spacing w:before="200" w:line="231" w:lineRule="auto"/>
              <w:ind w:left="891" w:right="159" w:hanging="720"/>
              <w:rPr>
                <w:rFonts w:hint="eastAsia" w:ascii="宋体" w:hAnsi="宋体" w:eastAsia="宋体" w:cs="宋体"/>
                <w:color w:val="auto"/>
                <w:highlight w:val="none"/>
              </w:rPr>
            </w:pPr>
            <w:r>
              <w:rPr>
                <w:rFonts w:hint="eastAsia" w:ascii="宋体" w:hAnsi="宋体" w:eastAsia="宋体" w:cs="宋体"/>
                <w:color w:val="auto"/>
                <w:spacing w:val="-4"/>
                <w:highlight w:val="none"/>
              </w:rPr>
              <w:t>响应文件递交地</w:t>
            </w:r>
            <w:r>
              <w:rPr>
                <w:rFonts w:hint="eastAsia" w:ascii="宋体" w:hAnsi="宋体" w:eastAsia="宋体" w:cs="宋体"/>
                <w:color w:val="auto"/>
                <w:highlight w:val="none"/>
              </w:rPr>
              <w:t>点</w:t>
            </w:r>
          </w:p>
        </w:tc>
        <w:tc>
          <w:tcPr>
            <w:tcW w:w="6626" w:type="dxa"/>
            <w:vAlign w:val="top"/>
          </w:tcPr>
          <w:p w14:paraId="7E314504">
            <w:pPr>
              <w:spacing w:line="278" w:lineRule="auto"/>
              <w:rPr>
                <w:rFonts w:hint="eastAsia" w:ascii="宋体" w:hAnsi="宋体" w:eastAsia="宋体" w:cs="宋体"/>
                <w:color w:val="auto"/>
                <w:sz w:val="21"/>
                <w:highlight w:val="none"/>
              </w:rPr>
            </w:pPr>
          </w:p>
          <w:p w14:paraId="301EF53F">
            <w:pPr>
              <w:pStyle w:val="10"/>
              <w:spacing w:before="78" w:line="219" w:lineRule="auto"/>
              <w:ind w:left="115"/>
              <w:rPr>
                <w:rFonts w:hint="eastAsia" w:ascii="宋体" w:hAnsi="宋体" w:eastAsia="宋体" w:cs="宋体"/>
                <w:color w:val="auto"/>
                <w:highlight w:val="none"/>
              </w:rPr>
            </w:pPr>
            <w:r>
              <w:rPr>
                <w:rFonts w:hint="eastAsia" w:ascii="宋体" w:hAnsi="宋体" w:eastAsia="宋体" w:cs="宋体"/>
                <w:color w:val="auto"/>
                <w:spacing w:val="-1"/>
                <w:highlight w:val="none"/>
              </w:rPr>
              <w:t>本项目实行网上远程开标无须到现场提交响应文件</w:t>
            </w:r>
          </w:p>
        </w:tc>
      </w:tr>
      <w:tr w14:paraId="7A6569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750" w:type="dxa"/>
            <w:vAlign w:val="top"/>
          </w:tcPr>
          <w:p w14:paraId="4BDB71B3">
            <w:pPr>
              <w:pStyle w:val="10"/>
              <w:spacing w:before="215" w:line="208" w:lineRule="auto"/>
              <w:ind w:left="192"/>
              <w:rPr>
                <w:rFonts w:hint="eastAsia" w:ascii="宋体" w:hAnsi="宋体" w:eastAsia="宋体" w:cs="宋体"/>
                <w:color w:val="auto"/>
                <w:highlight w:val="none"/>
              </w:rPr>
            </w:pPr>
            <w:r>
              <w:rPr>
                <w:rFonts w:hint="eastAsia" w:ascii="宋体" w:hAnsi="宋体" w:eastAsia="宋体" w:cs="宋体"/>
                <w:color w:val="auto"/>
                <w:spacing w:val="-7"/>
                <w:highlight w:val="none"/>
              </w:rPr>
              <w:t>15.</w:t>
            </w:r>
          </w:p>
        </w:tc>
        <w:tc>
          <w:tcPr>
            <w:tcW w:w="1994" w:type="dxa"/>
            <w:vAlign w:val="top"/>
          </w:tcPr>
          <w:p w14:paraId="15BAF40E">
            <w:pPr>
              <w:pStyle w:val="10"/>
              <w:spacing w:before="215" w:line="208" w:lineRule="auto"/>
              <w:ind w:left="518"/>
              <w:rPr>
                <w:rFonts w:hint="eastAsia" w:ascii="宋体" w:hAnsi="宋体" w:eastAsia="宋体" w:cs="宋体"/>
                <w:color w:val="auto"/>
                <w:highlight w:val="none"/>
              </w:rPr>
            </w:pPr>
            <w:r>
              <w:rPr>
                <w:rFonts w:hint="eastAsia" w:ascii="宋体" w:hAnsi="宋体" w:eastAsia="宋体" w:cs="宋体"/>
                <w:color w:val="auto"/>
                <w:spacing w:val="-2"/>
                <w:highlight w:val="none"/>
              </w:rPr>
              <w:t>磋商时间</w:t>
            </w:r>
          </w:p>
        </w:tc>
        <w:tc>
          <w:tcPr>
            <w:tcW w:w="6626" w:type="dxa"/>
            <w:vAlign w:val="top"/>
          </w:tcPr>
          <w:p w14:paraId="218B7373">
            <w:pPr>
              <w:pStyle w:val="10"/>
              <w:spacing w:before="138" w:line="220" w:lineRule="auto"/>
              <w:ind w:left="117"/>
              <w:rPr>
                <w:rFonts w:hint="eastAsia" w:ascii="宋体" w:hAnsi="宋体" w:eastAsia="宋体" w:cs="宋体"/>
                <w:color w:val="auto"/>
                <w:highlight w:val="none"/>
              </w:rPr>
            </w:pPr>
            <w:r>
              <w:rPr>
                <w:rFonts w:hint="eastAsia" w:ascii="宋体" w:hAnsi="宋体" w:eastAsia="宋体" w:cs="宋体"/>
                <w:color w:val="auto"/>
                <w:spacing w:val="-10"/>
                <w:highlight w:val="none"/>
                <w:u w:val="single" w:color="auto"/>
              </w:rPr>
              <w:t>2025</w:t>
            </w:r>
            <w:r>
              <w:rPr>
                <w:rFonts w:hint="eastAsia" w:ascii="宋体" w:hAnsi="宋体" w:eastAsia="宋体" w:cs="宋体"/>
                <w:color w:val="auto"/>
                <w:spacing w:val="-34"/>
                <w:highlight w:val="none"/>
                <w:u w:val="single" w:color="auto"/>
              </w:rPr>
              <w:t xml:space="preserve"> </w:t>
            </w:r>
            <w:r>
              <w:rPr>
                <w:rFonts w:hint="eastAsia" w:ascii="宋体" w:hAnsi="宋体" w:eastAsia="宋体" w:cs="宋体"/>
                <w:color w:val="auto"/>
                <w:spacing w:val="-10"/>
                <w:highlight w:val="none"/>
                <w:u w:val="single" w:color="auto"/>
              </w:rPr>
              <w:t>年</w:t>
            </w:r>
            <w:r>
              <w:rPr>
                <w:rFonts w:hint="eastAsia" w:ascii="宋体" w:hAnsi="宋体" w:eastAsia="宋体" w:cs="宋体"/>
                <w:color w:val="auto"/>
                <w:spacing w:val="-33"/>
                <w:highlight w:val="none"/>
                <w:u w:val="single" w:color="auto"/>
              </w:rPr>
              <w:t xml:space="preserve"> </w:t>
            </w:r>
            <w:r>
              <w:rPr>
                <w:rFonts w:hint="eastAsia" w:ascii="宋体" w:hAnsi="宋体" w:eastAsia="宋体" w:cs="宋体"/>
                <w:color w:val="auto"/>
                <w:spacing w:val="-10"/>
                <w:highlight w:val="none"/>
                <w:u w:val="single" w:color="auto"/>
                <w:lang w:val="en-US" w:eastAsia="zh-CN"/>
              </w:rPr>
              <w:t xml:space="preserve">  </w:t>
            </w:r>
            <w:r>
              <w:rPr>
                <w:rFonts w:hint="eastAsia" w:ascii="宋体" w:hAnsi="宋体" w:eastAsia="宋体" w:cs="宋体"/>
                <w:color w:val="auto"/>
                <w:spacing w:val="-44"/>
                <w:highlight w:val="none"/>
                <w:u w:val="single" w:color="auto"/>
              </w:rPr>
              <w:t xml:space="preserve"> </w:t>
            </w:r>
            <w:r>
              <w:rPr>
                <w:rFonts w:hint="eastAsia" w:ascii="宋体" w:hAnsi="宋体" w:eastAsia="宋体" w:cs="宋体"/>
                <w:color w:val="auto"/>
                <w:spacing w:val="-10"/>
                <w:highlight w:val="none"/>
                <w:u w:val="single" w:color="auto"/>
              </w:rPr>
              <w:t>月</w:t>
            </w:r>
            <w:r>
              <w:rPr>
                <w:rFonts w:hint="eastAsia" w:ascii="宋体" w:hAnsi="宋体" w:eastAsia="宋体" w:cs="宋体"/>
                <w:color w:val="auto"/>
                <w:spacing w:val="-48"/>
                <w:highlight w:val="none"/>
                <w:u w:val="single" w:color="auto"/>
              </w:rPr>
              <w:t xml:space="preserve"> </w:t>
            </w:r>
            <w:r>
              <w:rPr>
                <w:rFonts w:hint="eastAsia" w:ascii="宋体" w:hAnsi="宋体" w:eastAsia="宋体" w:cs="宋体"/>
                <w:color w:val="auto"/>
                <w:spacing w:val="-10"/>
                <w:highlight w:val="none"/>
                <w:u w:val="single" w:color="auto"/>
                <w:lang w:val="en-US" w:eastAsia="zh-CN"/>
              </w:rPr>
              <w:t xml:space="preserve">  </w:t>
            </w:r>
            <w:r>
              <w:rPr>
                <w:rFonts w:hint="eastAsia" w:ascii="宋体" w:hAnsi="宋体" w:eastAsia="宋体" w:cs="宋体"/>
                <w:color w:val="auto"/>
                <w:spacing w:val="-10"/>
                <w:highlight w:val="none"/>
                <w:u w:val="single" w:color="auto"/>
              </w:rPr>
              <w:t xml:space="preserve"> 日</w:t>
            </w:r>
            <w:r>
              <w:rPr>
                <w:rFonts w:hint="eastAsia" w:ascii="宋体" w:hAnsi="宋体" w:eastAsia="宋体" w:cs="宋体"/>
                <w:color w:val="auto"/>
                <w:spacing w:val="-33"/>
                <w:highlight w:val="none"/>
                <w:u w:val="single" w:color="auto"/>
              </w:rPr>
              <w:t xml:space="preserve"> </w:t>
            </w:r>
            <w:r>
              <w:rPr>
                <w:rFonts w:hint="eastAsia" w:ascii="宋体" w:hAnsi="宋体" w:eastAsia="宋体" w:cs="宋体"/>
                <w:color w:val="auto"/>
                <w:spacing w:val="-10"/>
                <w:highlight w:val="none"/>
                <w:u w:val="single" w:color="auto"/>
              </w:rPr>
              <w:t>10</w:t>
            </w:r>
            <w:r>
              <w:rPr>
                <w:rFonts w:hint="eastAsia" w:ascii="宋体" w:hAnsi="宋体" w:eastAsia="宋体" w:cs="宋体"/>
                <w:color w:val="auto"/>
                <w:spacing w:val="-38"/>
                <w:highlight w:val="none"/>
                <w:u w:val="single" w:color="auto"/>
              </w:rPr>
              <w:t xml:space="preserve"> </w:t>
            </w:r>
            <w:r>
              <w:rPr>
                <w:rFonts w:hint="eastAsia" w:ascii="宋体" w:hAnsi="宋体" w:eastAsia="宋体" w:cs="宋体"/>
                <w:color w:val="auto"/>
                <w:spacing w:val="-10"/>
                <w:highlight w:val="none"/>
                <w:u w:val="single" w:color="auto"/>
              </w:rPr>
              <w:t>点</w:t>
            </w:r>
            <w:r>
              <w:rPr>
                <w:rFonts w:hint="eastAsia" w:ascii="宋体" w:hAnsi="宋体" w:eastAsia="宋体" w:cs="宋体"/>
                <w:color w:val="auto"/>
                <w:spacing w:val="-49"/>
                <w:highlight w:val="none"/>
                <w:u w:val="single" w:color="auto"/>
              </w:rPr>
              <w:t xml:space="preserve"> </w:t>
            </w:r>
            <w:r>
              <w:rPr>
                <w:rFonts w:hint="eastAsia" w:ascii="宋体" w:hAnsi="宋体" w:eastAsia="宋体" w:cs="宋体"/>
                <w:color w:val="auto"/>
                <w:spacing w:val="-10"/>
                <w:highlight w:val="none"/>
                <w:u w:val="single" w:color="auto"/>
              </w:rPr>
              <w:t>00</w:t>
            </w:r>
            <w:r>
              <w:rPr>
                <w:rFonts w:hint="eastAsia" w:ascii="宋体" w:hAnsi="宋体" w:eastAsia="宋体" w:cs="宋体"/>
                <w:color w:val="auto"/>
                <w:spacing w:val="-48"/>
                <w:highlight w:val="none"/>
                <w:u w:val="single" w:color="auto"/>
              </w:rPr>
              <w:t xml:space="preserve"> </w:t>
            </w:r>
            <w:r>
              <w:rPr>
                <w:rFonts w:hint="eastAsia" w:ascii="宋体" w:hAnsi="宋体" w:eastAsia="宋体" w:cs="宋体"/>
                <w:color w:val="auto"/>
                <w:spacing w:val="-10"/>
                <w:highlight w:val="none"/>
                <w:u w:val="single" w:color="auto"/>
              </w:rPr>
              <w:t>分</w:t>
            </w:r>
            <w:r>
              <w:rPr>
                <w:rFonts w:hint="eastAsia" w:ascii="宋体" w:hAnsi="宋体" w:eastAsia="宋体" w:cs="宋体"/>
                <w:color w:val="auto"/>
                <w:spacing w:val="-10"/>
                <w:highlight w:val="none"/>
              </w:rPr>
              <w:t>（北京时间）</w:t>
            </w:r>
          </w:p>
        </w:tc>
      </w:tr>
      <w:tr w14:paraId="67A928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750" w:type="dxa"/>
            <w:vAlign w:val="top"/>
          </w:tcPr>
          <w:p w14:paraId="72CD5C6A">
            <w:pPr>
              <w:pStyle w:val="10"/>
              <w:spacing w:before="195" w:line="207" w:lineRule="auto"/>
              <w:ind w:left="192"/>
              <w:rPr>
                <w:rFonts w:hint="eastAsia" w:ascii="宋体" w:hAnsi="宋体" w:eastAsia="宋体" w:cs="宋体"/>
                <w:color w:val="auto"/>
                <w:highlight w:val="none"/>
              </w:rPr>
            </w:pPr>
            <w:r>
              <w:rPr>
                <w:rFonts w:hint="eastAsia" w:ascii="宋体" w:hAnsi="宋体" w:eastAsia="宋体" w:cs="宋体"/>
                <w:color w:val="auto"/>
                <w:spacing w:val="-7"/>
                <w:highlight w:val="none"/>
              </w:rPr>
              <w:t>16.</w:t>
            </w:r>
          </w:p>
        </w:tc>
        <w:tc>
          <w:tcPr>
            <w:tcW w:w="1994" w:type="dxa"/>
            <w:vAlign w:val="top"/>
          </w:tcPr>
          <w:p w14:paraId="0ED94CCE">
            <w:pPr>
              <w:pStyle w:val="10"/>
              <w:spacing w:before="195" w:line="207" w:lineRule="auto"/>
              <w:ind w:left="158"/>
              <w:rPr>
                <w:rFonts w:hint="eastAsia" w:ascii="宋体" w:hAnsi="宋体" w:eastAsia="宋体" w:cs="宋体"/>
                <w:color w:val="auto"/>
                <w:highlight w:val="none"/>
              </w:rPr>
            </w:pPr>
            <w:r>
              <w:rPr>
                <w:rFonts w:hint="eastAsia" w:ascii="宋体" w:hAnsi="宋体" w:eastAsia="宋体" w:cs="宋体"/>
                <w:color w:val="auto"/>
                <w:spacing w:val="-2"/>
                <w:highlight w:val="none"/>
              </w:rPr>
              <w:t>磋商程序和内容</w:t>
            </w:r>
          </w:p>
        </w:tc>
        <w:tc>
          <w:tcPr>
            <w:tcW w:w="6626" w:type="dxa"/>
            <w:vAlign w:val="top"/>
          </w:tcPr>
          <w:p w14:paraId="452FE1B5">
            <w:pPr>
              <w:pStyle w:val="10"/>
              <w:spacing w:before="115" w:line="219" w:lineRule="auto"/>
              <w:ind w:left="117"/>
              <w:rPr>
                <w:rFonts w:hint="eastAsia" w:ascii="宋体" w:hAnsi="宋体" w:eastAsia="宋体" w:cs="宋体"/>
                <w:color w:val="auto"/>
                <w:highlight w:val="none"/>
              </w:rPr>
            </w:pPr>
            <w:r>
              <w:rPr>
                <w:rFonts w:hint="eastAsia" w:ascii="宋体" w:hAnsi="宋体" w:eastAsia="宋体" w:cs="宋体"/>
                <w:color w:val="auto"/>
                <w:spacing w:val="-2"/>
                <w:highlight w:val="none"/>
              </w:rPr>
              <w:t>详见磋商文件第二章</w:t>
            </w:r>
          </w:p>
        </w:tc>
      </w:tr>
      <w:tr w14:paraId="59E89E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750" w:type="dxa"/>
            <w:vAlign w:val="top"/>
          </w:tcPr>
          <w:p w14:paraId="2B64FAAD">
            <w:pPr>
              <w:spacing w:line="288" w:lineRule="auto"/>
              <w:rPr>
                <w:rFonts w:hint="eastAsia" w:ascii="宋体" w:hAnsi="宋体" w:eastAsia="宋体" w:cs="宋体"/>
                <w:color w:val="auto"/>
                <w:sz w:val="21"/>
                <w:highlight w:val="none"/>
              </w:rPr>
            </w:pPr>
          </w:p>
          <w:p w14:paraId="76C39BDC">
            <w:pPr>
              <w:pStyle w:val="10"/>
              <w:spacing w:before="78" w:line="239" w:lineRule="auto"/>
              <w:ind w:left="192"/>
              <w:rPr>
                <w:rFonts w:hint="eastAsia" w:ascii="宋体" w:hAnsi="宋体" w:eastAsia="宋体" w:cs="宋体"/>
                <w:color w:val="auto"/>
                <w:highlight w:val="none"/>
              </w:rPr>
            </w:pPr>
            <w:r>
              <w:rPr>
                <w:rFonts w:hint="eastAsia" w:ascii="宋体" w:hAnsi="宋体" w:eastAsia="宋体" w:cs="宋体"/>
                <w:color w:val="auto"/>
                <w:spacing w:val="-7"/>
                <w:highlight w:val="none"/>
              </w:rPr>
              <w:t>17.</w:t>
            </w:r>
          </w:p>
        </w:tc>
        <w:tc>
          <w:tcPr>
            <w:tcW w:w="1994" w:type="dxa"/>
            <w:vAlign w:val="top"/>
          </w:tcPr>
          <w:p w14:paraId="17789AAA">
            <w:pPr>
              <w:spacing w:line="288" w:lineRule="auto"/>
              <w:rPr>
                <w:rFonts w:hint="eastAsia" w:ascii="宋体" w:hAnsi="宋体" w:eastAsia="宋体" w:cs="宋体"/>
                <w:color w:val="auto"/>
                <w:sz w:val="21"/>
                <w:highlight w:val="none"/>
              </w:rPr>
            </w:pPr>
          </w:p>
          <w:p w14:paraId="6302BCFA">
            <w:pPr>
              <w:pStyle w:val="10"/>
              <w:spacing w:before="78" w:line="221" w:lineRule="auto"/>
              <w:ind w:left="518"/>
              <w:rPr>
                <w:rFonts w:hint="eastAsia" w:ascii="宋体" w:hAnsi="宋体" w:eastAsia="宋体" w:cs="宋体"/>
                <w:color w:val="auto"/>
                <w:highlight w:val="none"/>
              </w:rPr>
            </w:pPr>
            <w:r>
              <w:rPr>
                <w:rFonts w:hint="eastAsia" w:ascii="宋体" w:hAnsi="宋体" w:eastAsia="宋体" w:cs="宋体"/>
                <w:color w:val="auto"/>
                <w:spacing w:val="-2"/>
                <w:highlight w:val="none"/>
              </w:rPr>
              <w:t>授予合同</w:t>
            </w:r>
          </w:p>
        </w:tc>
        <w:tc>
          <w:tcPr>
            <w:tcW w:w="6626" w:type="dxa"/>
            <w:vAlign w:val="top"/>
          </w:tcPr>
          <w:p w14:paraId="618AB2D3">
            <w:pPr>
              <w:pStyle w:val="10"/>
              <w:spacing w:before="132" w:line="242" w:lineRule="auto"/>
              <w:ind w:left="116" w:right="275" w:hanging="3"/>
              <w:rPr>
                <w:rFonts w:hint="eastAsia" w:ascii="宋体" w:hAnsi="宋体" w:eastAsia="宋体" w:cs="宋体"/>
                <w:color w:val="auto"/>
                <w:highlight w:val="none"/>
              </w:rPr>
            </w:pPr>
            <w:r>
              <w:rPr>
                <w:rFonts w:hint="eastAsia" w:ascii="宋体" w:hAnsi="宋体" w:eastAsia="宋体" w:cs="宋体"/>
                <w:color w:val="auto"/>
                <w:spacing w:val="-1"/>
                <w:highlight w:val="none"/>
              </w:rPr>
              <w:t>采购人根据磋商小组的推荐意见，确定成交供应商。采购代</w:t>
            </w:r>
            <w:r>
              <w:rPr>
                <w:rFonts w:hint="eastAsia" w:ascii="宋体" w:hAnsi="宋体" w:eastAsia="宋体" w:cs="宋体"/>
                <w:color w:val="auto"/>
                <w:spacing w:val="-3"/>
                <w:highlight w:val="none"/>
              </w:rPr>
              <w:t>理机构向成交供应商发出成交通知书。</w:t>
            </w:r>
          </w:p>
        </w:tc>
      </w:tr>
      <w:tr w14:paraId="7CD367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50" w:type="dxa"/>
            <w:vAlign w:val="top"/>
          </w:tcPr>
          <w:p w14:paraId="11CD0972">
            <w:pPr>
              <w:spacing w:line="250" w:lineRule="auto"/>
              <w:rPr>
                <w:rFonts w:hint="eastAsia" w:ascii="宋体" w:hAnsi="宋体" w:eastAsia="宋体" w:cs="宋体"/>
                <w:color w:val="auto"/>
                <w:sz w:val="21"/>
                <w:highlight w:val="none"/>
              </w:rPr>
            </w:pPr>
          </w:p>
          <w:p w14:paraId="317B5DE5">
            <w:pPr>
              <w:spacing w:line="251" w:lineRule="auto"/>
              <w:rPr>
                <w:rFonts w:hint="eastAsia" w:ascii="宋体" w:hAnsi="宋体" w:eastAsia="宋体" w:cs="宋体"/>
                <w:color w:val="auto"/>
                <w:sz w:val="21"/>
                <w:highlight w:val="none"/>
              </w:rPr>
            </w:pPr>
          </w:p>
          <w:p w14:paraId="0655BEE9">
            <w:pPr>
              <w:pStyle w:val="10"/>
              <w:spacing w:before="78" w:line="239" w:lineRule="auto"/>
              <w:ind w:left="192"/>
              <w:rPr>
                <w:rFonts w:hint="eastAsia" w:ascii="宋体" w:hAnsi="宋体" w:eastAsia="宋体" w:cs="宋体"/>
                <w:color w:val="auto"/>
                <w:highlight w:val="none"/>
              </w:rPr>
            </w:pPr>
            <w:r>
              <w:rPr>
                <w:rFonts w:hint="eastAsia" w:ascii="宋体" w:hAnsi="宋体" w:eastAsia="宋体" w:cs="宋体"/>
                <w:color w:val="auto"/>
                <w:spacing w:val="-7"/>
                <w:highlight w:val="none"/>
              </w:rPr>
              <w:t>18.</w:t>
            </w:r>
          </w:p>
        </w:tc>
        <w:tc>
          <w:tcPr>
            <w:tcW w:w="1994" w:type="dxa"/>
            <w:vAlign w:val="top"/>
          </w:tcPr>
          <w:p w14:paraId="79292053">
            <w:pPr>
              <w:spacing w:line="250" w:lineRule="auto"/>
              <w:rPr>
                <w:rFonts w:hint="eastAsia" w:ascii="宋体" w:hAnsi="宋体" w:eastAsia="宋体" w:cs="宋体"/>
                <w:color w:val="auto"/>
                <w:sz w:val="21"/>
                <w:highlight w:val="none"/>
              </w:rPr>
            </w:pPr>
          </w:p>
          <w:p w14:paraId="299B0DF2">
            <w:pPr>
              <w:spacing w:line="251" w:lineRule="auto"/>
              <w:rPr>
                <w:rFonts w:hint="eastAsia" w:ascii="宋体" w:hAnsi="宋体" w:eastAsia="宋体" w:cs="宋体"/>
                <w:color w:val="auto"/>
                <w:sz w:val="21"/>
                <w:highlight w:val="none"/>
              </w:rPr>
            </w:pPr>
          </w:p>
          <w:p w14:paraId="0777FAD7">
            <w:pPr>
              <w:pStyle w:val="10"/>
              <w:spacing w:before="78" w:line="222" w:lineRule="auto"/>
              <w:ind w:left="526"/>
              <w:rPr>
                <w:rFonts w:hint="eastAsia" w:ascii="宋体" w:hAnsi="宋体" w:eastAsia="宋体" w:cs="宋体"/>
                <w:color w:val="auto"/>
                <w:highlight w:val="none"/>
              </w:rPr>
            </w:pPr>
            <w:r>
              <w:rPr>
                <w:rFonts w:hint="eastAsia" w:ascii="宋体" w:hAnsi="宋体" w:eastAsia="宋体" w:cs="宋体"/>
                <w:color w:val="auto"/>
                <w:spacing w:val="-2"/>
                <w:highlight w:val="none"/>
              </w:rPr>
              <w:t>签订合同</w:t>
            </w:r>
          </w:p>
        </w:tc>
        <w:tc>
          <w:tcPr>
            <w:tcW w:w="6626" w:type="dxa"/>
            <w:vAlign w:val="top"/>
          </w:tcPr>
          <w:p w14:paraId="6AAA794D">
            <w:pPr>
              <w:pStyle w:val="10"/>
              <w:spacing w:before="37" w:line="231" w:lineRule="auto"/>
              <w:ind w:left="113" w:right="114" w:firstLine="16"/>
              <w:rPr>
                <w:rFonts w:hint="eastAsia" w:ascii="宋体" w:hAnsi="宋体" w:eastAsia="宋体" w:cs="宋体"/>
                <w:color w:val="auto"/>
                <w:highlight w:val="none"/>
              </w:rPr>
            </w:pPr>
            <w:r>
              <w:rPr>
                <w:rFonts w:hint="eastAsia" w:ascii="宋体" w:hAnsi="宋体" w:eastAsia="宋体" w:cs="宋体"/>
                <w:color w:val="auto"/>
                <w:spacing w:val="-5"/>
                <w:highlight w:val="none"/>
              </w:rPr>
              <w:t>1）接到成交通知书</w:t>
            </w:r>
            <w:r>
              <w:rPr>
                <w:rFonts w:hint="eastAsia" w:ascii="宋体" w:hAnsi="宋体" w:eastAsia="宋体" w:cs="宋体"/>
                <w:color w:val="auto"/>
                <w:spacing w:val="-39"/>
                <w:highlight w:val="none"/>
              </w:rPr>
              <w:t xml:space="preserve"> </w:t>
            </w:r>
            <w:r>
              <w:rPr>
                <w:rFonts w:hint="eastAsia" w:ascii="宋体" w:hAnsi="宋体" w:eastAsia="宋体" w:cs="宋体"/>
                <w:color w:val="auto"/>
                <w:spacing w:val="-5"/>
                <w:highlight w:val="none"/>
              </w:rPr>
              <w:t>30</w:t>
            </w:r>
            <w:r>
              <w:rPr>
                <w:rFonts w:hint="eastAsia" w:ascii="宋体" w:hAnsi="宋体" w:eastAsia="宋体" w:cs="宋体"/>
                <w:color w:val="auto"/>
                <w:spacing w:val="-46"/>
                <w:highlight w:val="none"/>
              </w:rPr>
              <w:t xml:space="preserve"> </w:t>
            </w:r>
            <w:r>
              <w:rPr>
                <w:rFonts w:hint="eastAsia" w:ascii="宋体" w:hAnsi="宋体" w:eastAsia="宋体" w:cs="宋体"/>
                <w:color w:val="auto"/>
                <w:spacing w:val="-5"/>
                <w:highlight w:val="none"/>
              </w:rPr>
              <w:t>天内，成交供应商应与采购人签订采购</w:t>
            </w:r>
            <w:r>
              <w:rPr>
                <w:rFonts w:hint="eastAsia" w:ascii="宋体" w:hAnsi="宋体" w:eastAsia="宋体" w:cs="宋体"/>
                <w:color w:val="auto"/>
                <w:spacing w:val="-11"/>
                <w:highlight w:val="none"/>
              </w:rPr>
              <w:t>合同。</w:t>
            </w:r>
          </w:p>
          <w:p w14:paraId="5D826865">
            <w:pPr>
              <w:pStyle w:val="10"/>
              <w:spacing w:before="23" w:line="223" w:lineRule="auto"/>
              <w:ind w:left="113" w:right="128"/>
              <w:rPr>
                <w:rFonts w:hint="eastAsia" w:ascii="宋体" w:hAnsi="宋体" w:eastAsia="宋体" w:cs="宋体"/>
                <w:color w:val="auto"/>
                <w:highlight w:val="none"/>
              </w:rPr>
            </w:pPr>
            <w:r>
              <w:rPr>
                <w:rFonts w:hint="eastAsia" w:ascii="宋体" w:hAnsi="宋体" w:eastAsia="宋体" w:cs="宋体"/>
                <w:color w:val="auto"/>
                <w:spacing w:val="-8"/>
                <w:highlight w:val="none"/>
              </w:rPr>
              <w:t>2）本磋商文件、响应文件及磋商、评审过程中有关澄清、承诺</w:t>
            </w:r>
            <w:r>
              <w:rPr>
                <w:rFonts w:hint="eastAsia" w:ascii="宋体" w:hAnsi="宋体" w:eastAsia="宋体" w:cs="宋体"/>
                <w:color w:val="auto"/>
                <w:spacing w:val="-3"/>
                <w:highlight w:val="none"/>
              </w:rPr>
              <w:t>文件的内容，将作为签订合同的主要内容。</w:t>
            </w:r>
          </w:p>
        </w:tc>
      </w:tr>
      <w:tr w14:paraId="1674CE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50" w:type="dxa"/>
            <w:vAlign w:val="top"/>
          </w:tcPr>
          <w:p w14:paraId="0DF98FFD">
            <w:pPr>
              <w:pStyle w:val="10"/>
              <w:spacing w:before="273" w:line="239" w:lineRule="auto"/>
              <w:ind w:left="192"/>
              <w:rPr>
                <w:rFonts w:hint="eastAsia" w:ascii="宋体" w:hAnsi="宋体" w:eastAsia="宋体" w:cs="宋体"/>
                <w:color w:val="auto"/>
                <w:highlight w:val="none"/>
              </w:rPr>
            </w:pPr>
            <w:r>
              <w:rPr>
                <w:rFonts w:hint="eastAsia" w:ascii="宋体" w:hAnsi="宋体" w:eastAsia="宋体" w:cs="宋体"/>
                <w:color w:val="auto"/>
                <w:spacing w:val="-7"/>
                <w:highlight w:val="none"/>
              </w:rPr>
              <w:t>19.</w:t>
            </w:r>
          </w:p>
        </w:tc>
        <w:tc>
          <w:tcPr>
            <w:tcW w:w="1994" w:type="dxa"/>
            <w:vAlign w:val="top"/>
          </w:tcPr>
          <w:p w14:paraId="787E0D1B">
            <w:pPr>
              <w:pStyle w:val="10"/>
              <w:spacing w:before="274" w:line="220" w:lineRule="auto"/>
              <w:ind w:left="409"/>
              <w:rPr>
                <w:rFonts w:hint="eastAsia" w:ascii="宋体" w:hAnsi="宋体" w:eastAsia="宋体" w:cs="宋体"/>
                <w:color w:val="auto"/>
                <w:highlight w:val="none"/>
              </w:rPr>
            </w:pPr>
            <w:r>
              <w:rPr>
                <w:rFonts w:hint="eastAsia" w:ascii="宋体" w:hAnsi="宋体" w:eastAsia="宋体" w:cs="宋体"/>
                <w:color w:val="auto"/>
                <w:spacing w:val="-2"/>
                <w:highlight w:val="none"/>
              </w:rPr>
              <w:t>投标保证金</w:t>
            </w:r>
          </w:p>
        </w:tc>
        <w:tc>
          <w:tcPr>
            <w:tcW w:w="6626" w:type="dxa"/>
            <w:vAlign w:val="top"/>
          </w:tcPr>
          <w:p w14:paraId="6B99B463">
            <w:pPr>
              <w:pStyle w:val="10"/>
              <w:spacing w:before="196" w:line="219" w:lineRule="auto"/>
              <w:ind w:left="113"/>
              <w:rPr>
                <w:rFonts w:hint="eastAsia" w:ascii="宋体" w:hAnsi="宋体" w:eastAsia="宋体" w:cs="宋体"/>
                <w:color w:val="auto"/>
                <w:highlight w:val="none"/>
              </w:rPr>
            </w:pPr>
            <w:r>
              <w:rPr>
                <w:rFonts w:hint="eastAsia" w:ascii="宋体" w:hAnsi="宋体" w:eastAsia="宋体" w:cs="宋体"/>
                <w:color w:val="auto"/>
                <w:spacing w:val="-1"/>
                <w:highlight w:val="none"/>
              </w:rPr>
              <w:t>本项目不需要交纳投标保证金</w:t>
            </w:r>
          </w:p>
        </w:tc>
      </w:tr>
      <w:tr w14:paraId="779662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50" w:type="dxa"/>
            <w:vAlign w:val="top"/>
          </w:tcPr>
          <w:p w14:paraId="3A97F4A6">
            <w:pPr>
              <w:pStyle w:val="10"/>
              <w:spacing w:before="245" w:line="239" w:lineRule="auto"/>
              <w:ind w:left="177"/>
              <w:rPr>
                <w:rFonts w:hint="eastAsia" w:ascii="宋体" w:hAnsi="宋体" w:eastAsia="宋体" w:cs="宋体"/>
                <w:color w:val="auto"/>
                <w:highlight w:val="none"/>
              </w:rPr>
            </w:pPr>
            <w:r>
              <w:rPr>
                <w:rFonts w:hint="eastAsia" w:ascii="宋体" w:hAnsi="宋体" w:eastAsia="宋体" w:cs="宋体"/>
                <w:color w:val="auto"/>
                <w:spacing w:val="-3"/>
                <w:highlight w:val="none"/>
              </w:rPr>
              <w:t>20.</w:t>
            </w:r>
          </w:p>
        </w:tc>
        <w:tc>
          <w:tcPr>
            <w:tcW w:w="1994" w:type="dxa"/>
            <w:vAlign w:val="top"/>
          </w:tcPr>
          <w:p w14:paraId="49E40D81">
            <w:pPr>
              <w:pStyle w:val="10"/>
              <w:spacing w:before="166" w:line="220" w:lineRule="auto"/>
              <w:ind w:left="761"/>
              <w:rPr>
                <w:rFonts w:hint="eastAsia" w:ascii="宋体" w:hAnsi="宋体" w:eastAsia="宋体" w:cs="宋体"/>
                <w:color w:val="auto"/>
                <w:highlight w:val="none"/>
              </w:rPr>
            </w:pPr>
            <w:r>
              <w:rPr>
                <w:rFonts w:hint="eastAsia" w:ascii="宋体" w:hAnsi="宋体" w:eastAsia="宋体" w:cs="宋体"/>
                <w:color w:val="auto"/>
                <w:spacing w:val="-4"/>
                <w:highlight w:val="none"/>
              </w:rPr>
              <w:t>工期</w:t>
            </w:r>
          </w:p>
        </w:tc>
        <w:tc>
          <w:tcPr>
            <w:tcW w:w="6626" w:type="dxa"/>
            <w:vAlign w:val="top"/>
          </w:tcPr>
          <w:p w14:paraId="21036798">
            <w:pPr>
              <w:pStyle w:val="10"/>
              <w:spacing w:before="166" w:line="220" w:lineRule="auto"/>
              <w:ind w:left="113"/>
              <w:rPr>
                <w:rFonts w:hint="eastAsia" w:ascii="宋体" w:hAnsi="宋体" w:eastAsia="宋体" w:cs="宋体"/>
                <w:color w:val="auto"/>
                <w:highlight w:val="none"/>
              </w:rPr>
            </w:pPr>
            <w:r>
              <w:rPr>
                <w:rFonts w:hint="eastAsia" w:ascii="宋体" w:hAnsi="宋体" w:eastAsia="宋体" w:cs="宋体"/>
                <w:color w:val="auto"/>
                <w:spacing w:val="-9"/>
                <w:highlight w:val="none"/>
                <w:lang w:val="en-US" w:eastAsia="zh-CN"/>
              </w:rPr>
              <w:t>45</w:t>
            </w:r>
            <w:r>
              <w:rPr>
                <w:rFonts w:hint="eastAsia" w:ascii="宋体" w:hAnsi="宋体" w:eastAsia="宋体" w:cs="宋体"/>
                <w:color w:val="auto"/>
                <w:spacing w:val="-9"/>
                <w:highlight w:val="none"/>
              </w:rPr>
              <w:t>日历天</w:t>
            </w:r>
          </w:p>
        </w:tc>
      </w:tr>
      <w:tr w14:paraId="3F3294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750" w:type="dxa"/>
            <w:vAlign w:val="top"/>
          </w:tcPr>
          <w:p w14:paraId="5E94D91E">
            <w:pPr>
              <w:pStyle w:val="10"/>
              <w:spacing w:before="236" w:line="234" w:lineRule="auto"/>
              <w:ind w:left="177"/>
              <w:rPr>
                <w:rFonts w:hint="eastAsia" w:ascii="宋体" w:hAnsi="宋体" w:eastAsia="宋体" w:cs="宋体"/>
                <w:color w:val="auto"/>
                <w:highlight w:val="none"/>
              </w:rPr>
            </w:pPr>
            <w:r>
              <w:rPr>
                <w:rFonts w:hint="eastAsia" w:ascii="宋体" w:hAnsi="宋体" w:eastAsia="宋体" w:cs="宋体"/>
                <w:color w:val="auto"/>
                <w:spacing w:val="-3"/>
                <w:highlight w:val="none"/>
              </w:rPr>
              <w:t>21.</w:t>
            </w:r>
          </w:p>
        </w:tc>
        <w:tc>
          <w:tcPr>
            <w:tcW w:w="1994" w:type="dxa"/>
            <w:vAlign w:val="top"/>
          </w:tcPr>
          <w:p w14:paraId="34196F0E">
            <w:pPr>
              <w:pStyle w:val="10"/>
              <w:spacing w:before="236" w:line="220" w:lineRule="auto"/>
              <w:ind w:left="410"/>
              <w:rPr>
                <w:rFonts w:hint="eastAsia" w:ascii="宋体" w:hAnsi="宋体" w:eastAsia="宋体" w:cs="宋体"/>
                <w:color w:val="auto"/>
                <w:highlight w:val="none"/>
              </w:rPr>
            </w:pPr>
            <w:r>
              <w:rPr>
                <w:rFonts w:hint="eastAsia" w:ascii="宋体" w:hAnsi="宋体" w:eastAsia="宋体" w:cs="宋体"/>
                <w:color w:val="auto"/>
                <w:spacing w:val="-3"/>
                <w:highlight w:val="none"/>
              </w:rPr>
              <w:t>履约保证金</w:t>
            </w:r>
          </w:p>
        </w:tc>
        <w:tc>
          <w:tcPr>
            <w:tcW w:w="6626" w:type="dxa"/>
            <w:vAlign w:val="top"/>
          </w:tcPr>
          <w:p w14:paraId="5ACAC606">
            <w:pPr>
              <w:pStyle w:val="10"/>
              <w:spacing w:before="159" w:line="220" w:lineRule="auto"/>
              <w:ind w:left="116"/>
              <w:rPr>
                <w:rFonts w:hint="eastAsia" w:ascii="宋体" w:hAnsi="宋体" w:eastAsia="宋体" w:cs="宋体"/>
                <w:color w:val="auto"/>
                <w:highlight w:val="none"/>
              </w:rPr>
            </w:pPr>
            <w:r>
              <w:rPr>
                <w:rFonts w:hint="eastAsia" w:ascii="宋体" w:hAnsi="宋体" w:eastAsia="宋体" w:cs="宋体"/>
                <w:color w:val="auto"/>
                <w:highlight w:val="none"/>
              </w:rPr>
              <w:t>无</w:t>
            </w:r>
          </w:p>
        </w:tc>
      </w:tr>
      <w:tr w14:paraId="76004B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50" w:type="dxa"/>
            <w:vAlign w:val="top"/>
          </w:tcPr>
          <w:p w14:paraId="69A9608C">
            <w:pPr>
              <w:pStyle w:val="10"/>
              <w:spacing w:before="275" w:line="239" w:lineRule="auto"/>
              <w:ind w:left="177"/>
              <w:rPr>
                <w:rFonts w:hint="eastAsia" w:ascii="宋体" w:hAnsi="宋体" w:eastAsia="宋体" w:cs="宋体"/>
                <w:color w:val="auto"/>
                <w:highlight w:val="none"/>
              </w:rPr>
            </w:pPr>
            <w:r>
              <w:rPr>
                <w:rFonts w:hint="eastAsia" w:ascii="宋体" w:hAnsi="宋体" w:eastAsia="宋体" w:cs="宋体"/>
                <w:color w:val="auto"/>
                <w:spacing w:val="-3"/>
                <w:highlight w:val="none"/>
              </w:rPr>
              <w:t>22.</w:t>
            </w:r>
          </w:p>
        </w:tc>
        <w:tc>
          <w:tcPr>
            <w:tcW w:w="1994" w:type="dxa"/>
            <w:vAlign w:val="top"/>
          </w:tcPr>
          <w:p w14:paraId="4BC57DBA">
            <w:pPr>
              <w:pStyle w:val="10"/>
              <w:spacing w:before="275" w:line="220" w:lineRule="auto"/>
              <w:ind w:left="526"/>
              <w:rPr>
                <w:rFonts w:hint="eastAsia" w:ascii="宋体" w:hAnsi="宋体" w:eastAsia="宋体" w:cs="宋体"/>
                <w:color w:val="auto"/>
                <w:highlight w:val="none"/>
              </w:rPr>
            </w:pPr>
            <w:r>
              <w:rPr>
                <w:rFonts w:hint="eastAsia" w:ascii="宋体" w:hAnsi="宋体" w:eastAsia="宋体" w:cs="宋体"/>
                <w:color w:val="auto"/>
                <w:spacing w:val="-2"/>
                <w:highlight w:val="none"/>
              </w:rPr>
              <w:t>付款方式</w:t>
            </w:r>
          </w:p>
        </w:tc>
        <w:tc>
          <w:tcPr>
            <w:tcW w:w="6626" w:type="dxa"/>
            <w:vAlign w:val="top"/>
          </w:tcPr>
          <w:p w14:paraId="60FF118E">
            <w:pPr>
              <w:pStyle w:val="10"/>
              <w:spacing w:before="43" w:line="222" w:lineRule="auto"/>
              <w:ind w:left="114" w:right="574" w:firstLine="1"/>
              <w:rPr>
                <w:rFonts w:hint="eastAsia" w:ascii="宋体" w:hAnsi="宋体" w:eastAsia="宋体" w:cs="宋体"/>
                <w:color w:val="auto"/>
                <w:highlight w:val="none"/>
              </w:rPr>
            </w:pPr>
            <w:r>
              <w:rPr>
                <w:rFonts w:hint="eastAsia" w:ascii="宋体" w:hAnsi="宋体" w:eastAsia="宋体" w:cs="宋体"/>
                <w:color w:val="auto"/>
                <w:spacing w:val="-3"/>
                <w:highlight w:val="none"/>
              </w:rPr>
              <w:t>竣工验收合格后付</w:t>
            </w:r>
            <w:r>
              <w:rPr>
                <w:rFonts w:hint="eastAsia" w:ascii="宋体" w:hAnsi="宋体" w:eastAsia="宋体" w:cs="宋体"/>
                <w:color w:val="auto"/>
                <w:spacing w:val="-3"/>
                <w:highlight w:val="none"/>
                <w:lang w:val="en-US" w:eastAsia="zh-CN"/>
              </w:rPr>
              <w:t>款</w:t>
            </w:r>
            <w:r>
              <w:rPr>
                <w:rFonts w:hint="eastAsia" w:ascii="宋体" w:hAnsi="宋体" w:eastAsia="宋体" w:cs="宋体"/>
                <w:color w:val="auto"/>
                <w:spacing w:val="-37"/>
                <w:highlight w:val="none"/>
              </w:rPr>
              <w:t xml:space="preserve"> </w:t>
            </w:r>
            <w:r>
              <w:rPr>
                <w:rFonts w:hint="eastAsia" w:ascii="宋体" w:hAnsi="宋体" w:eastAsia="宋体" w:cs="宋体"/>
                <w:color w:val="auto"/>
                <w:spacing w:val="-3"/>
                <w:highlight w:val="none"/>
              </w:rPr>
              <w:t>97%，剩余</w:t>
            </w:r>
            <w:r>
              <w:rPr>
                <w:rFonts w:hint="eastAsia" w:ascii="宋体" w:hAnsi="宋体" w:eastAsia="宋体" w:cs="宋体"/>
                <w:color w:val="auto"/>
                <w:spacing w:val="-35"/>
                <w:highlight w:val="none"/>
              </w:rPr>
              <w:t xml:space="preserve"> </w:t>
            </w:r>
            <w:r>
              <w:rPr>
                <w:rFonts w:hint="eastAsia" w:ascii="宋体" w:hAnsi="宋体" w:eastAsia="宋体" w:cs="宋体"/>
                <w:color w:val="auto"/>
                <w:spacing w:val="-3"/>
                <w:highlight w:val="none"/>
              </w:rPr>
              <w:t>3%一年后付</w:t>
            </w:r>
            <w:r>
              <w:rPr>
                <w:rFonts w:hint="eastAsia" w:ascii="宋体" w:hAnsi="宋体" w:eastAsia="宋体" w:cs="宋体"/>
                <w:color w:val="auto"/>
                <w:spacing w:val="-12"/>
                <w:highlight w:val="none"/>
              </w:rPr>
              <w:t>清。</w:t>
            </w:r>
          </w:p>
        </w:tc>
      </w:tr>
      <w:tr w14:paraId="70F263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750" w:type="dxa"/>
            <w:vAlign w:val="top"/>
          </w:tcPr>
          <w:p w14:paraId="376DCE2C">
            <w:pPr>
              <w:spacing w:line="303" w:lineRule="auto"/>
              <w:rPr>
                <w:rFonts w:hint="eastAsia" w:ascii="宋体" w:hAnsi="宋体" w:eastAsia="宋体" w:cs="宋体"/>
                <w:color w:val="auto"/>
                <w:sz w:val="21"/>
                <w:highlight w:val="none"/>
              </w:rPr>
            </w:pPr>
          </w:p>
          <w:p w14:paraId="3646615B">
            <w:pPr>
              <w:pStyle w:val="10"/>
              <w:spacing w:before="78" w:line="239" w:lineRule="auto"/>
              <w:ind w:left="177"/>
              <w:rPr>
                <w:rFonts w:hint="eastAsia" w:ascii="宋体" w:hAnsi="宋体" w:eastAsia="宋体" w:cs="宋体"/>
                <w:color w:val="auto"/>
                <w:highlight w:val="none"/>
              </w:rPr>
            </w:pPr>
            <w:r>
              <w:rPr>
                <w:rFonts w:hint="eastAsia" w:ascii="宋体" w:hAnsi="宋体" w:eastAsia="宋体" w:cs="宋体"/>
                <w:color w:val="auto"/>
                <w:spacing w:val="-3"/>
                <w:highlight w:val="none"/>
              </w:rPr>
              <w:t>23.</w:t>
            </w:r>
          </w:p>
        </w:tc>
        <w:tc>
          <w:tcPr>
            <w:tcW w:w="1994" w:type="dxa"/>
            <w:vAlign w:val="top"/>
          </w:tcPr>
          <w:p w14:paraId="4D9A7957">
            <w:pPr>
              <w:spacing w:line="303" w:lineRule="auto"/>
              <w:rPr>
                <w:rFonts w:hint="eastAsia" w:ascii="宋体" w:hAnsi="宋体" w:eastAsia="宋体" w:cs="宋体"/>
                <w:color w:val="auto"/>
                <w:sz w:val="21"/>
                <w:highlight w:val="none"/>
              </w:rPr>
            </w:pPr>
          </w:p>
          <w:p w14:paraId="1190FE59">
            <w:pPr>
              <w:pStyle w:val="10"/>
              <w:spacing w:before="78" w:line="220" w:lineRule="auto"/>
              <w:ind w:left="525"/>
              <w:rPr>
                <w:rFonts w:hint="eastAsia" w:ascii="宋体" w:hAnsi="宋体" w:eastAsia="宋体" w:cs="宋体"/>
                <w:color w:val="auto"/>
                <w:highlight w:val="none"/>
              </w:rPr>
            </w:pPr>
            <w:r>
              <w:rPr>
                <w:rFonts w:hint="eastAsia" w:ascii="宋体" w:hAnsi="宋体" w:eastAsia="宋体" w:cs="宋体"/>
                <w:color w:val="auto"/>
                <w:spacing w:val="-2"/>
                <w:highlight w:val="none"/>
              </w:rPr>
              <w:t>勘察现场</w:t>
            </w:r>
          </w:p>
        </w:tc>
        <w:tc>
          <w:tcPr>
            <w:tcW w:w="6626" w:type="dxa"/>
            <w:vAlign w:val="top"/>
          </w:tcPr>
          <w:p w14:paraId="6E162FC0">
            <w:pPr>
              <w:pStyle w:val="10"/>
              <w:spacing w:before="304" w:line="222" w:lineRule="auto"/>
              <w:ind w:left="118"/>
              <w:rPr>
                <w:rFonts w:hint="eastAsia" w:ascii="宋体" w:hAnsi="宋体" w:eastAsia="宋体" w:cs="宋体"/>
                <w:color w:val="auto"/>
                <w:highlight w:val="none"/>
              </w:rPr>
            </w:pPr>
            <w:r>
              <w:rPr>
                <w:rFonts w:hint="eastAsia" w:ascii="宋体" w:hAnsi="宋体" w:eastAsia="宋体" w:cs="宋体"/>
                <w:color w:val="auto"/>
                <w:spacing w:val="-3"/>
                <w:highlight w:val="none"/>
              </w:rPr>
              <w:t>不组织</w:t>
            </w:r>
          </w:p>
        </w:tc>
      </w:tr>
      <w:tr w14:paraId="48EDB3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750" w:type="dxa"/>
            <w:vAlign w:val="top"/>
          </w:tcPr>
          <w:p w14:paraId="10EC6784">
            <w:pPr>
              <w:pStyle w:val="10"/>
              <w:spacing w:before="276" w:line="239" w:lineRule="auto"/>
              <w:ind w:left="177"/>
              <w:rPr>
                <w:rFonts w:hint="eastAsia" w:ascii="宋体" w:hAnsi="宋体" w:eastAsia="宋体" w:cs="宋体"/>
                <w:color w:val="auto"/>
                <w:highlight w:val="none"/>
              </w:rPr>
            </w:pPr>
            <w:r>
              <w:rPr>
                <w:rFonts w:hint="eastAsia" w:ascii="宋体" w:hAnsi="宋体" w:eastAsia="宋体" w:cs="宋体"/>
                <w:color w:val="auto"/>
                <w:spacing w:val="-3"/>
                <w:highlight w:val="none"/>
              </w:rPr>
              <w:t>24.</w:t>
            </w:r>
          </w:p>
        </w:tc>
        <w:tc>
          <w:tcPr>
            <w:tcW w:w="1994" w:type="dxa"/>
            <w:vAlign w:val="top"/>
          </w:tcPr>
          <w:p w14:paraId="477703D4">
            <w:pPr>
              <w:pStyle w:val="10"/>
              <w:spacing w:before="250" w:line="220" w:lineRule="auto"/>
              <w:ind w:left="594"/>
              <w:rPr>
                <w:rFonts w:hint="eastAsia" w:ascii="宋体" w:hAnsi="宋体" w:eastAsia="宋体" w:cs="宋体"/>
                <w:b w:val="0"/>
                <w:bCs w:val="0"/>
                <w:color w:val="auto"/>
                <w:highlight w:val="none"/>
              </w:rPr>
            </w:pPr>
            <w:r>
              <w:rPr>
                <w:rFonts w:hint="eastAsia" w:ascii="宋体" w:hAnsi="宋体" w:eastAsia="宋体" w:cs="宋体"/>
                <w:b w:val="0"/>
                <w:bCs w:val="0"/>
                <w:color w:val="auto"/>
                <w:spacing w:val="-5"/>
                <w:highlight w:val="none"/>
              </w:rPr>
              <w:t>其他</w:t>
            </w:r>
          </w:p>
        </w:tc>
        <w:tc>
          <w:tcPr>
            <w:tcW w:w="6626" w:type="dxa"/>
            <w:vAlign w:val="top"/>
          </w:tcPr>
          <w:p w14:paraId="181718D8">
            <w:pPr>
              <w:pStyle w:val="10"/>
              <w:spacing w:before="41" w:line="218" w:lineRule="auto"/>
              <w:ind w:left="115"/>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spacing w:val="-3"/>
                <w:highlight w:val="none"/>
              </w:rPr>
              <w:t>招标控制价：</w:t>
            </w:r>
            <w:r>
              <w:rPr>
                <w:rFonts w:hint="eastAsia" w:ascii="宋体" w:hAnsi="宋体" w:eastAsia="宋体" w:cs="宋体"/>
                <w:b w:val="0"/>
                <w:bCs w:val="0"/>
                <w:color w:val="auto"/>
                <w:spacing w:val="-3"/>
                <w:highlight w:val="none"/>
                <w:lang w:eastAsia="zh-CN"/>
              </w:rPr>
              <w:t>1616078.38</w:t>
            </w:r>
            <w:r>
              <w:rPr>
                <w:rFonts w:hint="eastAsia" w:ascii="宋体" w:hAnsi="宋体" w:eastAsia="宋体" w:cs="宋体"/>
                <w:b w:val="0"/>
                <w:bCs w:val="0"/>
                <w:color w:val="auto"/>
                <w:spacing w:val="-35"/>
                <w:highlight w:val="none"/>
              </w:rPr>
              <w:t xml:space="preserve"> </w:t>
            </w:r>
            <w:r>
              <w:rPr>
                <w:rFonts w:hint="eastAsia" w:ascii="宋体" w:hAnsi="宋体" w:eastAsia="宋体" w:cs="宋体"/>
                <w:b w:val="0"/>
                <w:bCs w:val="0"/>
                <w:color w:val="auto"/>
                <w:spacing w:val="-3"/>
                <w:highlight w:val="none"/>
              </w:rPr>
              <w:t>元</w:t>
            </w:r>
            <w:r>
              <w:rPr>
                <w:rFonts w:hint="eastAsia" w:ascii="宋体" w:hAnsi="宋体" w:eastAsia="宋体" w:cs="宋体"/>
                <w:b w:val="0"/>
                <w:bCs w:val="0"/>
                <w:color w:val="auto"/>
                <w:spacing w:val="-3"/>
                <w:highlight w:val="none"/>
                <w:lang w:eastAsia="zh-CN"/>
              </w:rPr>
              <w:t>。</w:t>
            </w:r>
          </w:p>
          <w:p w14:paraId="6440B186">
            <w:pPr>
              <w:pStyle w:val="10"/>
              <w:spacing w:before="28" w:line="204" w:lineRule="auto"/>
              <w:ind w:left="117"/>
              <w:rPr>
                <w:rFonts w:hint="eastAsia" w:ascii="宋体" w:hAnsi="宋体" w:eastAsia="宋体" w:cs="宋体"/>
                <w:b w:val="0"/>
                <w:bCs w:val="0"/>
                <w:color w:val="auto"/>
                <w:highlight w:val="none"/>
              </w:rPr>
            </w:pPr>
            <w:r>
              <w:rPr>
                <w:rFonts w:hint="eastAsia" w:ascii="宋体" w:hAnsi="宋体" w:eastAsia="宋体" w:cs="宋体"/>
                <w:b w:val="0"/>
                <w:bCs w:val="0"/>
                <w:color w:val="auto"/>
                <w:spacing w:val="-3"/>
                <w:highlight w:val="none"/>
              </w:rPr>
              <w:t>竞争性磋商申请报价高于招标控制价的视无效投</w:t>
            </w:r>
            <w:r>
              <w:rPr>
                <w:rFonts w:hint="eastAsia" w:ascii="宋体" w:hAnsi="宋体" w:eastAsia="宋体" w:cs="宋体"/>
                <w:b w:val="0"/>
                <w:bCs w:val="0"/>
                <w:color w:val="auto"/>
                <w:spacing w:val="-4"/>
                <w:highlight w:val="none"/>
              </w:rPr>
              <w:t>标。</w:t>
            </w:r>
          </w:p>
        </w:tc>
      </w:tr>
      <w:tr w14:paraId="5ABB9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750" w:type="dxa"/>
            <w:vAlign w:val="top"/>
          </w:tcPr>
          <w:p w14:paraId="256FA107">
            <w:pPr>
              <w:pStyle w:val="10"/>
              <w:spacing w:before="199" w:line="204" w:lineRule="auto"/>
              <w:ind w:left="177"/>
              <w:rPr>
                <w:rFonts w:hint="eastAsia" w:ascii="宋体" w:hAnsi="宋体" w:eastAsia="宋体" w:cs="宋体"/>
                <w:color w:val="auto"/>
                <w:highlight w:val="none"/>
              </w:rPr>
            </w:pPr>
            <w:r>
              <w:rPr>
                <w:rFonts w:hint="eastAsia" w:ascii="宋体" w:hAnsi="宋体" w:eastAsia="宋体" w:cs="宋体"/>
                <w:color w:val="auto"/>
                <w:spacing w:val="-3"/>
                <w:highlight w:val="none"/>
              </w:rPr>
              <w:t>25.</w:t>
            </w:r>
          </w:p>
        </w:tc>
        <w:tc>
          <w:tcPr>
            <w:tcW w:w="1994" w:type="dxa"/>
            <w:vAlign w:val="top"/>
          </w:tcPr>
          <w:p w14:paraId="3C13A53C">
            <w:pPr>
              <w:pStyle w:val="10"/>
              <w:spacing w:before="173" w:line="218" w:lineRule="auto"/>
              <w:ind w:left="591"/>
              <w:rPr>
                <w:rFonts w:hint="eastAsia" w:ascii="宋体" w:hAnsi="宋体" w:eastAsia="宋体" w:cs="宋体"/>
                <w:b w:val="0"/>
                <w:bCs w:val="0"/>
                <w:color w:val="auto"/>
                <w:highlight w:val="none"/>
              </w:rPr>
            </w:pPr>
            <w:r>
              <w:rPr>
                <w:rFonts w:hint="eastAsia" w:ascii="宋体" w:hAnsi="宋体" w:eastAsia="宋体" w:cs="宋体"/>
                <w:b w:val="0"/>
                <w:bCs w:val="0"/>
                <w:color w:val="auto"/>
                <w:spacing w:val="-4"/>
                <w:highlight w:val="none"/>
              </w:rPr>
              <w:t>报价</w:t>
            </w:r>
          </w:p>
        </w:tc>
        <w:tc>
          <w:tcPr>
            <w:tcW w:w="6626" w:type="dxa"/>
            <w:vAlign w:val="top"/>
          </w:tcPr>
          <w:p w14:paraId="6BE52BB1">
            <w:pPr>
              <w:pStyle w:val="10"/>
              <w:spacing w:before="173" w:line="218" w:lineRule="auto"/>
              <w:ind w:left="118"/>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spacing w:val="-5"/>
                <w:highlight w:val="none"/>
                <w:lang w:val="en-US" w:eastAsia="zh-CN"/>
              </w:rPr>
              <w:t>本项目采用</w:t>
            </w:r>
            <w:r>
              <w:rPr>
                <w:rFonts w:hint="eastAsia" w:ascii="宋体" w:hAnsi="宋体" w:eastAsia="宋体" w:cs="宋体"/>
                <w:b w:val="0"/>
                <w:bCs w:val="0"/>
                <w:color w:val="auto"/>
                <w:spacing w:val="-5"/>
                <w:highlight w:val="none"/>
              </w:rPr>
              <w:t>一次报价</w:t>
            </w:r>
            <w:r>
              <w:rPr>
                <w:rFonts w:hint="eastAsia" w:ascii="宋体" w:hAnsi="宋体" w:eastAsia="宋体" w:cs="宋体"/>
                <w:b w:val="0"/>
                <w:bCs w:val="0"/>
                <w:color w:val="auto"/>
                <w:spacing w:val="-5"/>
                <w:highlight w:val="none"/>
                <w:lang w:eastAsia="zh-CN"/>
              </w:rPr>
              <w:t>。</w:t>
            </w:r>
          </w:p>
        </w:tc>
      </w:tr>
      <w:tr w14:paraId="29EAF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7" w:hRule="atLeast"/>
        </w:trPr>
        <w:tc>
          <w:tcPr>
            <w:tcW w:w="750" w:type="dxa"/>
            <w:vAlign w:val="top"/>
          </w:tcPr>
          <w:p w14:paraId="3B36B3CF">
            <w:pPr>
              <w:pStyle w:val="10"/>
              <w:spacing w:before="198" w:line="222" w:lineRule="auto"/>
              <w:ind w:left="177"/>
              <w:rPr>
                <w:rFonts w:hint="eastAsia" w:ascii="宋体" w:hAnsi="宋体" w:eastAsia="宋体" w:cs="宋体"/>
                <w:color w:val="auto"/>
                <w:highlight w:val="none"/>
              </w:rPr>
            </w:pPr>
            <w:r>
              <w:rPr>
                <w:rFonts w:hint="eastAsia" w:ascii="宋体" w:hAnsi="宋体" w:eastAsia="宋体" w:cs="宋体"/>
                <w:color w:val="auto"/>
                <w:spacing w:val="-3"/>
                <w:highlight w:val="none"/>
              </w:rPr>
              <w:t>26.</w:t>
            </w:r>
          </w:p>
        </w:tc>
        <w:tc>
          <w:tcPr>
            <w:tcW w:w="1994" w:type="dxa"/>
            <w:vAlign w:val="top"/>
          </w:tcPr>
          <w:p w14:paraId="27AE17B5">
            <w:pPr>
              <w:pStyle w:val="10"/>
              <w:spacing w:before="171" w:line="219" w:lineRule="auto"/>
              <w:ind w:left="112"/>
              <w:rPr>
                <w:rFonts w:hint="eastAsia" w:ascii="宋体" w:hAnsi="宋体" w:eastAsia="宋体" w:cs="宋体"/>
                <w:b w:val="0"/>
                <w:bCs w:val="0"/>
                <w:color w:val="auto"/>
                <w:highlight w:val="none"/>
              </w:rPr>
            </w:pPr>
            <w:r>
              <w:rPr>
                <w:rFonts w:hint="eastAsia" w:ascii="宋体" w:hAnsi="宋体" w:eastAsia="宋体" w:cs="宋体"/>
                <w:b w:val="0"/>
                <w:bCs w:val="0"/>
                <w:color w:val="auto"/>
                <w:spacing w:val="-4"/>
                <w:highlight w:val="none"/>
              </w:rPr>
              <w:t>本项目所属行业</w:t>
            </w:r>
          </w:p>
        </w:tc>
        <w:tc>
          <w:tcPr>
            <w:tcW w:w="6626" w:type="dxa"/>
            <w:vAlign w:val="top"/>
          </w:tcPr>
          <w:p w14:paraId="376298CA">
            <w:pPr>
              <w:pStyle w:val="10"/>
              <w:spacing w:before="171" w:line="220" w:lineRule="auto"/>
              <w:ind w:left="117"/>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建筑业</w:t>
            </w:r>
          </w:p>
        </w:tc>
      </w:tr>
    </w:tbl>
    <w:p w14:paraId="28F6540C">
      <w:pPr>
        <w:pStyle w:val="4"/>
        <w:rPr>
          <w:rFonts w:hint="eastAsia" w:ascii="宋体" w:hAnsi="宋体" w:eastAsia="宋体" w:cs="宋体"/>
          <w:color w:val="auto"/>
          <w:highlight w:val="none"/>
        </w:rPr>
      </w:pPr>
    </w:p>
    <w:p w14:paraId="52F35406">
      <w:pPr>
        <w:rPr>
          <w:rFonts w:hint="eastAsia" w:ascii="宋体" w:hAnsi="宋体" w:eastAsia="宋体" w:cs="宋体"/>
          <w:color w:val="auto"/>
          <w:highlight w:val="none"/>
        </w:rPr>
        <w:sectPr>
          <w:footerReference r:id="rId7" w:type="default"/>
          <w:pgSz w:w="11907" w:h="16839"/>
          <w:pgMar w:top="1135" w:right="1003" w:bottom="1114" w:left="1526" w:header="0" w:footer="913" w:gutter="0"/>
          <w:pgNumType w:fmt="decimal"/>
          <w:cols w:space="720" w:num="1"/>
        </w:sectPr>
      </w:pPr>
    </w:p>
    <w:p w14:paraId="428EB4A3">
      <w:pPr>
        <w:pStyle w:val="4"/>
        <w:spacing w:line="404" w:lineRule="auto"/>
        <w:rPr>
          <w:rFonts w:hint="eastAsia" w:ascii="宋体" w:hAnsi="宋体" w:eastAsia="宋体" w:cs="宋体"/>
          <w:color w:val="auto"/>
          <w:highlight w:val="none"/>
        </w:rPr>
      </w:pPr>
    </w:p>
    <w:p w14:paraId="54B8B65F">
      <w:pPr>
        <w:spacing w:before="78" w:line="220" w:lineRule="auto"/>
        <w:ind w:left="3917"/>
        <w:rPr>
          <w:rFonts w:hint="eastAsia" w:ascii="宋体" w:hAnsi="宋体" w:eastAsia="宋体" w:cs="宋体"/>
          <w:color w:val="auto"/>
          <w:sz w:val="24"/>
          <w:szCs w:val="24"/>
          <w:highlight w:val="none"/>
        </w:rPr>
      </w:pPr>
      <w:r>
        <w:rPr>
          <w:rFonts w:hint="eastAsia" w:ascii="宋体" w:hAnsi="宋体" w:eastAsia="宋体" w:cs="宋体"/>
          <w:b/>
          <w:bCs/>
          <w:color w:val="auto"/>
          <w:spacing w:val="-11"/>
          <w:sz w:val="24"/>
          <w:szCs w:val="24"/>
          <w:highlight w:val="none"/>
        </w:rPr>
        <w:t>一、总则</w:t>
      </w:r>
    </w:p>
    <w:p w14:paraId="1E0231D9">
      <w:pPr>
        <w:pStyle w:val="4"/>
        <w:spacing w:line="463" w:lineRule="auto"/>
        <w:rPr>
          <w:rFonts w:hint="eastAsia" w:ascii="宋体" w:hAnsi="宋体" w:eastAsia="宋体" w:cs="宋体"/>
          <w:color w:val="auto"/>
          <w:highlight w:val="none"/>
        </w:rPr>
      </w:pPr>
    </w:p>
    <w:p w14:paraId="0772993C">
      <w:pPr>
        <w:spacing w:before="78" w:line="220" w:lineRule="auto"/>
        <w:ind w:left="501"/>
        <w:rPr>
          <w:rFonts w:hint="eastAsia" w:ascii="宋体" w:hAnsi="宋体" w:eastAsia="宋体" w:cs="宋体"/>
          <w:color w:val="auto"/>
          <w:sz w:val="24"/>
          <w:szCs w:val="24"/>
          <w:highlight w:val="none"/>
        </w:rPr>
      </w:pPr>
      <w:r>
        <w:rPr>
          <w:rFonts w:hint="eastAsia" w:ascii="宋体" w:hAnsi="宋体" w:eastAsia="宋体" w:cs="宋体"/>
          <w:b/>
          <w:bCs/>
          <w:color w:val="auto"/>
          <w:spacing w:val="-7"/>
          <w:sz w:val="24"/>
          <w:szCs w:val="24"/>
          <w:highlight w:val="none"/>
        </w:rPr>
        <w:t>1．适用范围</w:t>
      </w:r>
    </w:p>
    <w:p w14:paraId="679E6D5F">
      <w:pPr>
        <w:spacing w:before="272" w:line="219"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1.1</w:t>
      </w:r>
      <w:r>
        <w:rPr>
          <w:rFonts w:hint="eastAsia" w:ascii="宋体" w:hAnsi="宋体" w:eastAsia="宋体" w:cs="宋体"/>
          <w:color w:val="auto"/>
          <w:spacing w:val="-49"/>
          <w:sz w:val="24"/>
          <w:szCs w:val="24"/>
          <w:highlight w:val="none"/>
        </w:rPr>
        <w:t xml:space="preserve"> </w:t>
      </w:r>
      <w:r>
        <w:rPr>
          <w:rFonts w:hint="eastAsia" w:ascii="宋体" w:hAnsi="宋体" w:eastAsia="宋体" w:cs="宋体"/>
          <w:color w:val="auto"/>
          <w:spacing w:val="-2"/>
          <w:sz w:val="24"/>
          <w:szCs w:val="24"/>
          <w:highlight w:val="none"/>
        </w:rPr>
        <w:t>本竞争性磋商文件仅适用于本次竞争性磋商邀请函中所述项目。</w:t>
      </w:r>
    </w:p>
    <w:p w14:paraId="4EEA0194">
      <w:pPr>
        <w:spacing w:before="277" w:line="220" w:lineRule="auto"/>
        <w:ind w:left="486"/>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2．定义</w:t>
      </w:r>
    </w:p>
    <w:p w14:paraId="2FC746B2">
      <w:pPr>
        <w:spacing w:before="272" w:line="219" w:lineRule="auto"/>
        <w:ind w:left="483"/>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2.1“采购代理机构”：周口市公共资源交易中心政府采购中心。</w:t>
      </w:r>
    </w:p>
    <w:p w14:paraId="78D57CEA">
      <w:pPr>
        <w:spacing w:before="275" w:line="219" w:lineRule="auto"/>
        <w:ind w:left="483"/>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rPr>
        <w:t xml:space="preserve">2.2“采购人”： </w:t>
      </w:r>
      <w:r>
        <w:rPr>
          <w:rFonts w:hint="eastAsia" w:ascii="宋体" w:hAnsi="宋体" w:eastAsia="宋体" w:cs="宋体"/>
          <w:color w:val="auto"/>
          <w:spacing w:val="-1"/>
          <w:sz w:val="24"/>
          <w:szCs w:val="24"/>
          <w:highlight w:val="none"/>
          <w:lang w:eastAsia="zh-CN"/>
        </w:rPr>
        <w:t>郸城县工业和信息化局</w:t>
      </w:r>
    </w:p>
    <w:p w14:paraId="786C91DC">
      <w:pPr>
        <w:spacing w:before="278" w:line="325" w:lineRule="auto"/>
        <w:ind w:left="5" w:right="2" w:firstLine="47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2.3“供应商”系指按竞争性磋商文件规定取得竞争性磋商文件并参加竞争性磋</w:t>
      </w:r>
      <w:r>
        <w:rPr>
          <w:rFonts w:hint="eastAsia" w:ascii="宋体" w:hAnsi="宋体" w:eastAsia="宋体" w:cs="宋体"/>
          <w:color w:val="auto"/>
          <w:spacing w:val="-3"/>
          <w:sz w:val="24"/>
          <w:szCs w:val="24"/>
          <w:highlight w:val="none"/>
        </w:rPr>
        <w:t>商活动的法人、其他组织或者自然人。</w:t>
      </w:r>
    </w:p>
    <w:p w14:paraId="07B64A92">
      <w:pPr>
        <w:spacing w:before="272" w:line="326" w:lineRule="auto"/>
        <w:ind w:right="2" w:firstLine="483"/>
        <w:rPr>
          <w:rFonts w:hint="eastAsia" w:ascii="宋体" w:hAnsi="宋体" w:eastAsia="宋体" w:cs="宋体"/>
          <w:color w:val="auto"/>
          <w:highlight w:val="none"/>
        </w:rPr>
      </w:pPr>
      <w:r>
        <w:rPr>
          <w:rFonts w:hint="eastAsia" w:ascii="宋体" w:hAnsi="宋体" w:eastAsia="宋体" w:cs="宋体"/>
          <w:color w:val="auto"/>
          <w:sz w:val="24"/>
          <w:szCs w:val="24"/>
          <w:highlight w:val="none"/>
        </w:rPr>
        <w:t>2.4“供应商代表”：系指代表供应商参加本次竞争性磋商活动的供应商的法定</w:t>
      </w:r>
      <w:r>
        <w:rPr>
          <w:rFonts w:hint="eastAsia" w:ascii="宋体" w:hAnsi="宋体" w:eastAsia="宋体" w:cs="宋体"/>
          <w:color w:val="auto"/>
          <w:spacing w:val="-4"/>
          <w:sz w:val="24"/>
          <w:szCs w:val="24"/>
          <w:highlight w:val="none"/>
        </w:rPr>
        <w:t>代表人或其委托代理人。</w:t>
      </w:r>
    </w:p>
    <w:p w14:paraId="2965F0EF">
      <w:pPr>
        <w:spacing w:before="78" w:line="304" w:lineRule="auto"/>
        <w:ind w:right="609" w:firstLine="483"/>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2.5“工程”：指磋商供应商按磋商文件</w:t>
      </w:r>
      <w:r>
        <w:rPr>
          <w:rFonts w:hint="eastAsia" w:ascii="宋体" w:hAnsi="宋体" w:eastAsia="宋体" w:cs="宋体"/>
          <w:color w:val="auto"/>
          <w:spacing w:val="-4"/>
          <w:sz w:val="24"/>
          <w:szCs w:val="24"/>
          <w:highlight w:val="none"/>
        </w:rPr>
        <w:t>规定，须为采购人提供的工程施工</w:t>
      </w:r>
      <w:r>
        <w:rPr>
          <w:rFonts w:hint="eastAsia" w:ascii="宋体" w:hAnsi="宋体" w:eastAsia="宋体" w:cs="宋体"/>
          <w:color w:val="auto"/>
          <w:spacing w:val="-9"/>
          <w:sz w:val="24"/>
          <w:szCs w:val="24"/>
          <w:highlight w:val="none"/>
        </w:rPr>
        <w:t>及服务。</w:t>
      </w:r>
    </w:p>
    <w:p w14:paraId="2816C593">
      <w:pPr>
        <w:pStyle w:val="4"/>
        <w:spacing w:line="248" w:lineRule="auto"/>
        <w:rPr>
          <w:rFonts w:hint="eastAsia" w:ascii="宋体" w:hAnsi="宋体" w:eastAsia="宋体" w:cs="宋体"/>
          <w:color w:val="auto"/>
          <w:highlight w:val="none"/>
        </w:rPr>
      </w:pPr>
    </w:p>
    <w:p w14:paraId="3AC465D3">
      <w:pPr>
        <w:spacing w:before="78" w:line="361" w:lineRule="auto"/>
        <w:ind w:firstLine="482"/>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2.6“法定代表人”系指法人单位（企业）</w:t>
      </w:r>
      <w:r>
        <w:rPr>
          <w:rFonts w:hint="eastAsia" w:ascii="宋体" w:hAnsi="宋体" w:eastAsia="宋体" w:cs="宋体"/>
          <w:color w:val="auto"/>
          <w:spacing w:val="-71"/>
          <w:sz w:val="24"/>
          <w:szCs w:val="24"/>
          <w:highlight w:val="none"/>
        </w:rPr>
        <w:t xml:space="preserve"> </w:t>
      </w:r>
      <w:r>
        <w:rPr>
          <w:rFonts w:hint="eastAsia" w:ascii="宋体" w:hAnsi="宋体" w:eastAsia="宋体" w:cs="宋体"/>
          <w:color w:val="auto"/>
          <w:spacing w:val="-1"/>
          <w:sz w:val="24"/>
          <w:szCs w:val="24"/>
          <w:highlight w:val="none"/>
        </w:rPr>
        <w:t>法人营业执照（或事业法人登</w:t>
      </w:r>
      <w:r>
        <w:rPr>
          <w:rFonts w:hint="eastAsia" w:ascii="宋体" w:hAnsi="宋体" w:eastAsia="宋体" w:cs="宋体"/>
          <w:color w:val="auto"/>
          <w:spacing w:val="-2"/>
          <w:sz w:val="24"/>
          <w:szCs w:val="24"/>
          <w:highlight w:val="none"/>
        </w:rPr>
        <w:t>记证书</w:t>
      </w:r>
      <w:r>
        <w:rPr>
          <w:rFonts w:hint="eastAsia" w:ascii="宋体" w:hAnsi="宋体" w:eastAsia="宋体" w:cs="宋体"/>
          <w:color w:val="auto"/>
          <w:spacing w:val="-3"/>
          <w:sz w:val="24"/>
          <w:szCs w:val="24"/>
          <w:highlight w:val="none"/>
        </w:rPr>
        <w:t>上）上注明的法定代表人；如为其他组织或个体经营者参加竞争性磋商会的，指营业执照上注明的负责人或经营者。</w:t>
      </w:r>
    </w:p>
    <w:p w14:paraId="6A48C38D">
      <w:pPr>
        <w:spacing w:before="274" w:line="325" w:lineRule="auto"/>
        <w:ind w:left="30" w:right="37" w:firstLine="453"/>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2.7“重大违法记录”系指供应商因违法经营受到刑事处罚或者责令停产停业、</w:t>
      </w:r>
      <w:r>
        <w:rPr>
          <w:rFonts w:hint="eastAsia" w:ascii="宋体" w:hAnsi="宋体" w:eastAsia="宋体" w:cs="宋体"/>
          <w:color w:val="auto"/>
          <w:spacing w:val="-4"/>
          <w:sz w:val="24"/>
          <w:szCs w:val="24"/>
          <w:highlight w:val="none"/>
        </w:rPr>
        <w:t>吊销许可证或者执照、较大数额罚款等行政处罚。</w:t>
      </w:r>
    </w:p>
    <w:p w14:paraId="0CBA9420">
      <w:pPr>
        <w:spacing w:before="276" w:line="219" w:lineRule="auto"/>
        <w:ind w:left="483"/>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2.8“不具备良好的商业信誉”是指：</w:t>
      </w:r>
    </w:p>
    <w:p w14:paraId="6C30A213">
      <w:pPr>
        <w:spacing w:before="275" w:line="220" w:lineRule="auto"/>
        <w:ind w:left="487"/>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（1）有重大违法记录的（满三年的除外</w:t>
      </w:r>
      <w:r>
        <w:rPr>
          <w:rFonts w:hint="eastAsia" w:ascii="宋体" w:hAnsi="宋体" w:eastAsia="宋体" w:cs="宋体"/>
          <w:color w:val="auto"/>
          <w:spacing w:val="1"/>
          <w:sz w:val="24"/>
          <w:szCs w:val="24"/>
          <w:highlight w:val="none"/>
        </w:rPr>
        <w:t>）；</w:t>
      </w:r>
    </w:p>
    <w:p w14:paraId="5F09798A">
      <w:pPr>
        <w:spacing w:before="273" w:line="326" w:lineRule="auto"/>
        <w:ind w:left="15" w:right="19" w:firstLine="47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（2）被各级财政部门列入政府采购严重违法失信行为信</w:t>
      </w:r>
      <w:r>
        <w:rPr>
          <w:rFonts w:hint="eastAsia" w:ascii="宋体" w:hAnsi="宋体" w:eastAsia="宋体" w:cs="宋体"/>
          <w:color w:val="auto"/>
          <w:spacing w:val="-1"/>
          <w:sz w:val="24"/>
          <w:szCs w:val="24"/>
          <w:highlight w:val="none"/>
        </w:rPr>
        <w:t>息记录的（期限已满的</w:t>
      </w:r>
      <w:r>
        <w:rPr>
          <w:rFonts w:hint="eastAsia" w:ascii="宋体" w:hAnsi="宋体" w:eastAsia="宋体" w:cs="宋体"/>
          <w:color w:val="auto"/>
          <w:spacing w:val="-20"/>
          <w:sz w:val="24"/>
          <w:szCs w:val="24"/>
          <w:highlight w:val="none"/>
        </w:rPr>
        <w:t>除外</w:t>
      </w:r>
      <w:r>
        <w:rPr>
          <w:rFonts w:hint="eastAsia" w:ascii="宋体" w:hAnsi="宋体" w:eastAsia="宋体" w:cs="宋体"/>
          <w:color w:val="auto"/>
          <w:spacing w:val="-10"/>
          <w:sz w:val="24"/>
          <w:szCs w:val="24"/>
          <w:highlight w:val="none"/>
        </w:rPr>
        <w:t>）；</w:t>
      </w:r>
    </w:p>
    <w:p w14:paraId="4947FEAC">
      <w:pPr>
        <w:spacing w:before="273" w:line="325" w:lineRule="auto"/>
        <w:ind w:left="20" w:firstLine="46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（3）被各级政府采购监督管理部门禁止在一定期限内参加政府采购活动等处罚</w:t>
      </w:r>
      <w:r>
        <w:rPr>
          <w:rFonts w:hint="eastAsia" w:ascii="宋体" w:hAnsi="宋体" w:eastAsia="宋体" w:cs="宋体"/>
          <w:color w:val="auto"/>
          <w:spacing w:val="-8"/>
          <w:sz w:val="24"/>
          <w:szCs w:val="24"/>
          <w:highlight w:val="none"/>
        </w:rPr>
        <w:t>的（期限已满的除外</w:t>
      </w:r>
      <w:r>
        <w:rPr>
          <w:rFonts w:hint="eastAsia" w:ascii="宋体" w:hAnsi="宋体" w:eastAsia="宋体" w:cs="宋体"/>
          <w:color w:val="auto"/>
          <w:spacing w:val="-4"/>
          <w:sz w:val="24"/>
          <w:szCs w:val="24"/>
          <w:highlight w:val="none"/>
        </w:rPr>
        <w:t>）；</w:t>
      </w:r>
    </w:p>
    <w:p w14:paraId="78D020E0">
      <w:pPr>
        <w:spacing w:before="276" w:line="219" w:lineRule="auto"/>
        <w:ind w:left="487"/>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（4）被各级法院列入失信名单的（已依法解除的除外</w:t>
      </w:r>
      <w:r>
        <w:rPr>
          <w:rFonts w:hint="eastAsia" w:ascii="宋体" w:hAnsi="宋体" w:eastAsia="宋体" w:cs="宋体"/>
          <w:color w:val="auto"/>
          <w:sz w:val="24"/>
          <w:szCs w:val="24"/>
          <w:highlight w:val="none"/>
        </w:rPr>
        <w:t>）；</w:t>
      </w:r>
    </w:p>
    <w:p w14:paraId="093967C3">
      <w:pPr>
        <w:spacing w:line="219" w:lineRule="auto"/>
        <w:rPr>
          <w:rFonts w:hint="eastAsia" w:ascii="宋体" w:hAnsi="宋体" w:eastAsia="宋体" w:cs="宋体"/>
          <w:color w:val="auto"/>
          <w:sz w:val="24"/>
          <w:szCs w:val="24"/>
          <w:highlight w:val="none"/>
        </w:rPr>
        <w:sectPr>
          <w:footerReference r:id="rId8" w:type="default"/>
          <w:pgSz w:w="11907" w:h="16839"/>
          <w:pgMar w:top="1157" w:right="1349" w:bottom="1157" w:left="1406" w:header="0" w:footer="913" w:gutter="0"/>
          <w:pgNumType w:fmt="decimal"/>
          <w:cols w:space="720" w:num="1"/>
        </w:sectPr>
      </w:pPr>
    </w:p>
    <w:p w14:paraId="3EA0D971">
      <w:pPr>
        <w:numPr>
          <w:ilvl w:val="0"/>
          <w:numId w:val="1"/>
        </w:numPr>
        <w:spacing w:before="47" w:line="360" w:lineRule="auto"/>
        <w:ind w:left="486"/>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法律法规规定的其他情形。</w:t>
      </w:r>
    </w:p>
    <w:p w14:paraId="2F26665E">
      <w:pPr>
        <w:pStyle w:val="2"/>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0C166C2A">
      <w:pPr>
        <w:spacing w:before="273" w:line="219" w:lineRule="auto"/>
        <w:ind w:left="487"/>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3.采购预算</w:t>
      </w:r>
    </w:p>
    <w:p w14:paraId="32C86035">
      <w:pPr>
        <w:spacing w:before="277" w:line="218" w:lineRule="auto"/>
        <w:ind w:left="484"/>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3.1</w:t>
      </w:r>
      <w:r>
        <w:rPr>
          <w:rFonts w:hint="eastAsia" w:ascii="宋体" w:hAnsi="宋体" w:eastAsia="宋体" w:cs="宋体"/>
          <w:color w:val="auto"/>
          <w:spacing w:val="-50"/>
          <w:sz w:val="24"/>
          <w:szCs w:val="24"/>
          <w:highlight w:val="none"/>
        </w:rPr>
        <w:t xml:space="preserve"> </w:t>
      </w:r>
      <w:r>
        <w:rPr>
          <w:rFonts w:hint="eastAsia" w:ascii="宋体" w:hAnsi="宋体" w:eastAsia="宋体" w:cs="宋体"/>
          <w:color w:val="auto"/>
          <w:spacing w:val="-4"/>
          <w:sz w:val="24"/>
          <w:szCs w:val="24"/>
          <w:highlight w:val="none"/>
        </w:rPr>
        <w:t>本次采购预算：见公告。</w:t>
      </w:r>
    </w:p>
    <w:p w14:paraId="59FA64EB">
      <w:pPr>
        <w:spacing w:before="275" w:line="219" w:lineRule="auto"/>
        <w:ind w:left="481"/>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4.合格的供应商</w:t>
      </w:r>
    </w:p>
    <w:p w14:paraId="32FFD5A8">
      <w:pPr>
        <w:spacing w:before="275" w:line="382" w:lineRule="auto"/>
        <w:ind w:left="4" w:right="64" w:firstLine="474"/>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1"/>
          <w:sz w:val="24"/>
          <w:szCs w:val="24"/>
          <w:highlight w:val="none"/>
        </w:rPr>
        <w:t>4.1.1</w:t>
      </w:r>
      <w:r>
        <w:rPr>
          <w:rFonts w:hint="eastAsia" w:ascii="宋体" w:hAnsi="宋体" w:eastAsia="宋体" w:cs="宋体"/>
          <w:color w:val="auto"/>
          <w:spacing w:val="-49"/>
          <w:sz w:val="24"/>
          <w:szCs w:val="24"/>
          <w:highlight w:val="none"/>
        </w:rPr>
        <w:t xml:space="preserve"> </w:t>
      </w:r>
      <w:r>
        <w:rPr>
          <w:rFonts w:hint="eastAsia" w:ascii="宋体" w:hAnsi="宋体" w:eastAsia="宋体" w:cs="宋体"/>
          <w:color w:val="auto"/>
          <w:spacing w:val="-1"/>
          <w:sz w:val="24"/>
          <w:szCs w:val="24"/>
          <w:highlight w:val="none"/>
        </w:rPr>
        <w:t>符合供应商资格条件（详见第一部分供应商资格条件</w:t>
      </w:r>
      <w:r>
        <w:rPr>
          <w:rFonts w:hint="eastAsia" w:ascii="宋体" w:hAnsi="宋体" w:eastAsia="宋体" w:cs="宋体"/>
          <w:color w:val="auto"/>
          <w:spacing w:val="-8"/>
          <w:sz w:val="24"/>
          <w:szCs w:val="24"/>
          <w:highlight w:val="none"/>
        </w:rPr>
        <w:t>），</w:t>
      </w:r>
      <w:r>
        <w:rPr>
          <w:rFonts w:hint="eastAsia" w:ascii="宋体" w:hAnsi="宋体" w:eastAsia="宋体" w:cs="宋体"/>
          <w:color w:val="auto"/>
          <w:spacing w:val="-1"/>
          <w:sz w:val="24"/>
          <w:szCs w:val="24"/>
          <w:highlight w:val="none"/>
        </w:rPr>
        <w:t>并提供合格供应</w:t>
      </w:r>
      <w:r>
        <w:rPr>
          <w:rFonts w:hint="eastAsia" w:ascii="宋体" w:hAnsi="宋体" w:eastAsia="宋体" w:cs="宋体"/>
          <w:color w:val="auto"/>
          <w:spacing w:val="-3"/>
          <w:sz w:val="24"/>
          <w:szCs w:val="24"/>
          <w:highlight w:val="none"/>
        </w:rPr>
        <w:t>商的声明函</w:t>
      </w:r>
      <w:r>
        <w:rPr>
          <w:rFonts w:hint="eastAsia" w:ascii="宋体" w:hAnsi="宋体" w:eastAsia="宋体" w:cs="宋体"/>
          <w:color w:val="auto"/>
          <w:spacing w:val="-3"/>
          <w:sz w:val="24"/>
          <w:szCs w:val="24"/>
          <w:highlight w:val="none"/>
          <w:lang w:eastAsia="zh-CN"/>
        </w:rPr>
        <w:t>；</w:t>
      </w:r>
    </w:p>
    <w:p w14:paraId="18C88FC7">
      <w:pPr>
        <w:spacing w:before="1" w:line="218" w:lineRule="auto"/>
        <w:jc w:val="center"/>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4.1.2 参加政府采购活动前三年内，在经营活动中没有重大违法记录的声明函；</w:t>
      </w:r>
    </w:p>
    <w:p w14:paraId="0C6D6DAD">
      <w:pPr>
        <w:spacing w:before="183" w:line="219" w:lineRule="auto"/>
        <w:ind w:left="47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4.1.3 政府采购供应商诚信承诺书；</w:t>
      </w:r>
    </w:p>
    <w:p w14:paraId="3FB42687">
      <w:pPr>
        <w:spacing w:before="184" w:line="219" w:lineRule="auto"/>
        <w:ind w:left="479"/>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4.1.4 供应商自觉抵制政府采购领域商业贿赂行</w:t>
      </w:r>
      <w:r>
        <w:rPr>
          <w:rFonts w:hint="eastAsia" w:ascii="宋体" w:hAnsi="宋体" w:eastAsia="宋体" w:cs="宋体"/>
          <w:color w:val="auto"/>
          <w:spacing w:val="-3"/>
          <w:sz w:val="24"/>
          <w:szCs w:val="24"/>
          <w:highlight w:val="none"/>
        </w:rPr>
        <w:t>为承诺书；</w:t>
      </w:r>
    </w:p>
    <w:p w14:paraId="126A38B0">
      <w:pPr>
        <w:spacing w:before="304" w:line="289" w:lineRule="auto"/>
        <w:ind w:right="214" w:firstLine="47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4.1.5 未被工商行政管理机关在全国企业信用信息公示</w:t>
      </w:r>
      <w:r>
        <w:rPr>
          <w:rFonts w:hint="eastAsia" w:ascii="宋体" w:hAnsi="宋体" w:eastAsia="宋体" w:cs="宋体"/>
          <w:color w:val="auto"/>
          <w:spacing w:val="-1"/>
          <w:sz w:val="24"/>
          <w:szCs w:val="24"/>
          <w:highlight w:val="none"/>
        </w:rPr>
        <w:t>系统中列入严重违法失信企业名单和经营异常名录，查询日期为公告发布之日起</w:t>
      </w:r>
      <w:r>
        <w:rPr>
          <w:rFonts w:hint="eastAsia" w:ascii="宋体" w:hAnsi="宋体" w:eastAsia="宋体" w:cs="宋体"/>
          <w:color w:val="auto"/>
          <w:spacing w:val="-2"/>
          <w:sz w:val="24"/>
          <w:szCs w:val="24"/>
          <w:highlight w:val="none"/>
        </w:rPr>
        <w:t>至投标截止之日止。</w:t>
      </w:r>
    </w:p>
    <w:p w14:paraId="016C1465">
      <w:pPr>
        <w:spacing w:before="304" w:line="219" w:lineRule="auto"/>
        <w:ind w:left="479"/>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4.2 供应商需提供服务体系与承诺。</w:t>
      </w:r>
    </w:p>
    <w:p w14:paraId="022699A7">
      <w:pPr>
        <w:spacing w:before="184" w:line="289" w:lineRule="auto"/>
        <w:ind w:left="7" w:right="93" w:firstLine="47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4.3符合本竞争性磋商文件规定的供应商资格要求及项目要</w:t>
      </w:r>
      <w:r>
        <w:rPr>
          <w:rFonts w:hint="eastAsia" w:ascii="宋体" w:hAnsi="宋体" w:eastAsia="宋体" w:cs="宋体"/>
          <w:color w:val="auto"/>
          <w:spacing w:val="-1"/>
          <w:sz w:val="24"/>
          <w:szCs w:val="24"/>
          <w:highlight w:val="none"/>
        </w:rPr>
        <w:t>求的其它条件，并按</w:t>
      </w:r>
      <w:r>
        <w:rPr>
          <w:rFonts w:hint="eastAsia" w:ascii="宋体" w:hAnsi="宋体" w:eastAsia="宋体" w:cs="宋体"/>
          <w:color w:val="auto"/>
          <w:spacing w:val="-4"/>
          <w:sz w:val="24"/>
          <w:szCs w:val="24"/>
          <w:highlight w:val="none"/>
        </w:rPr>
        <w:t>照要求提供相关证明材料。</w:t>
      </w:r>
    </w:p>
    <w:p w14:paraId="128F9929">
      <w:pPr>
        <w:spacing w:before="304" w:line="219" w:lineRule="auto"/>
        <w:ind w:left="479"/>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4.4</w:t>
      </w:r>
      <w:r>
        <w:rPr>
          <w:rFonts w:hint="eastAsia" w:ascii="宋体" w:hAnsi="宋体" w:eastAsia="宋体" w:cs="宋体"/>
          <w:color w:val="auto"/>
          <w:spacing w:val="-49"/>
          <w:sz w:val="24"/>
          <w:szCs w:val="24"/>
          <w:highlight w:val="none"/>
        </w:rPr>
        <w:t xml:space="preserve"> </w:t>
      </w:r>
      <w:r>
        <w:rPr>
          <w:rFonts w:hint="eastAsia" w:ascii="宋体" w:hAnsi="宋体" w:eastAsia="宋体" w:cs="宋体"/>
          <w:color w:val="auto"/>
          <w:spacing w:val="-2"/>
          <w:sz w:val="24"/>
          <w:szCs w:val="24"/>
          <w:highlight w:val="none"/>
        </w:rPr>
        <w:t>供应商应遵守国家法律、法规有关竞争性磋商的规定。</w:t>
      </w:r>
    </w:p>
    <w:p w14:paraId="26C03549">
      <w:pPr>
        <w:spacing w:before="185" w:line="289" w:lineRule="auto"/>
        <w:ind w:right="65" w:firstLine="479"/>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4.5 凡通过磋商小组符合性审查的供应商均为合格供应商。未通过符合性审查的</w:t>
      </w:r>
      <w:r>
        <w:rPr>
          <w:rFonts w:hint="eastAsia" w:ascii="宋体" w:hAnsi="宋体" w:eastAsia="宋体" w:cs="宋体"/>
          <w:color w:val="auto"/>
          <w:spacing w:val="-2"/>
          <w:sz w:val="24"/>
          <w:szCs w:val="24"/>
          <w:highlight w:val="none"/>
        </w:rPr>
        <w:t>供应商将视为不响应本项目的竞争性磋商文件被否决。</w:t>
      </w:r>
    </w:p>
    <w:p w14:paraId="5391EB52">
      <w:pPr>
        <w:spacing w:before="103" w:line="220" w:lineRule="auto"/>
        <w:ind w:left="479"/>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4.6 勘察现场：不组织。</w:t>
      </w:r>
    </w:p>
    <w:p w14:paraId="04D1299C">
      <w:pPr>
        <w:pStyle w:val="4"/>
        <w:spacing w:line="306" w:lineRule="auto"/>
        <w:rPr>
          <w:rFonts w:hint="eastAsia" w:ascii="宋体" w:hAnsi="宋体" w:eastAsia="宋体" w:cs="宋体"/>
          <w:color w:val="auto"/>
          <w:highlight w:val="none"/>
        </w:rPr>
      </w:pPr>
    </w:p>
    <w:p w14:paraId="257C8EE1">
      <w:pPr>
        <w:spacing w:before="79" w:line="431" w:lineRule="auto"/>
        <w:ind w:left="23" w:right="67" w:firstLine="456"/>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注：单位负责人为同一人或者存在直接控股、管理关系的不同供</w:t>
      </w:r>
      <w:r>
        <w:rPr>
          <w:rFonts w:hint="eastAsia" w:ascii="宋体" w:hAnsi="宋体" w:eastAsia="宋体" w:cs="宋体"/>
          <w:color w:val="auto"/>
          <w:spacing w:val="-7"/>
          <w:sz w:val="24"/>
          <w:szCs w:val="24"/>
          <w:highlight w:val="none"/>
        </w:rPr>
        <w:t>应商， 不得参加</w:t>
      </w:r>
      <w:r>
        <w:rPr>
          <w:rFonts w:hint="eastAsia" w:ascii="宋体" w:hAnsi="宋体" w:eastAsia="宋体" w:cs="宋体"/>
          <w:color w:val="auto"/>
          <w:spacing w:val="-5"/>
          <w:sz w:val="24"/>
          <w:szCs w:val="24"/>
          <w:highlight w:val="none"/>
        </w:rPr>
        <w:t>同一合同项下的政府采购活动。</w:t>
      </w:r>
    </w:p>
    <w:p w14:paraId="559C4253">
      <w:pPr>
        <w:spacing w:before="1" w:line="219" w:lineRule="auto"/>
        <w:ind w:left="487"/>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5.竞争性磋商文件的约束力</w:t>
      </w:r>
    </w:p>
    <w:p w14:paraId="0DD22860">
      <w:pPr>
        <w:spacing w:before="274" w:line="326" w:lineRule="auto"/>
        <w:ind w:left="1" w:right="65" w:firstLine="482"/>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5.l</w:t>
      </w:r>
      <w:r>
        <w:rPr>
          <w:rFonts w:hint="eastAsia" w:ascii="宋体" w:hAnsi="宋体" w:eastAsia="宋体" w:cs="宋体"/>
          <w:color w:val="auto"/>
          <w:spacing w:val="-35"/>
          <w:sz w:val="24"/>
          <w:szCs w:val="24"/>
          <w:highlight w:val="none"/>
        </w:rPr>
        <w:t xml:space="preserve"> </w:t>
      </w:r>
      <w:r>
        <w:rPr>
          <w:rFonts w:hint="eastAsia" w:ascii="宋体" w:hAnsi="宋体" w:eastAsia="宋体" w:cs="宋体"/>
          <w:color w:val="auto"/>
          <w:spacing w:val="-2"/>
          <w:sz w:val="24"/>
          <w:szCs w:val="24"/>
          <w:highlight w:val="none"/>
        </w:rPr>
        <w:t>供应商一旦参加竞争性磋商会，即被认为接受了本竞争性磋商文件中的所有</w:t>
      </w:r>
      <w:r>
        <w:rPr>
          <w:rFonts w:hint="eastAsia" w:ascii="宋体" w:hAnsi="宋体" w:eastAsia="宋体" w:cs="宋体"/>
          <w:color w:val="auto"/>
          <w:spacing w:val="-7"/>
          <w:sz w:val="24"/>
          <w:szCs w:val="24"/>
          <w:highlight w:val="none"/>
        </w:rPr>
        <w:t>条款和规定。</w:t>
      </w:r>
    </w:p>
    <w:p w14:paraId="56B6C02D">
      <w:pPr>
        <w:spacing w:before="275" w:line="360" w:lineRule="auto"/>
        <w:ind w:left="1" w:right="65" w:firstLine="482"/>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5.2 供应商如认为本竞争性磋商文件含有倾向性或排</w:t>
      </w:r>
      <w:r>
        <w:rPr>
          <w:rFonts w:hint="eastAsia" w:ascii="宋体" w:hAnsi="宋体" w:eastAsia="宋体" w:cs="宋体"/>
          <w:color w:val="auto"/>
          <w:spacing w:val="3"/>
          <w:sz w:val="24"/>
          <w:szCs w:val="24"/>
          <w:highlight w:val="none"/>
        </w:rPr>
        <w:t>斥潜在供应商的条款而使</w:t>
      </w:r>
      <w:r>
        <w:rPr>
          <w:rFonts w:hint="eastAsia" w:ascii="宋体" w:hAnsi="宋体" w:eastAsia="宋体" w:cs="宋体"/>
          <w:color w:val="auto"/>
          <w:spacing w:val="-3"/>
          <w:sz w:val="24"/>
          <w:szCs w:val="24"/>
          <w:highlight w:val="none"/>
        </w:rPr>
        <w:t>自己的权益受到损害的，请以书面形式向采购人提出，否则，将视为对本竞争性磋商</w:t>
      </w:r>
      <w:r>
        <w:rPr>
          <w:rFonts w:hint="eastAsia" w:ascii="宋体" w:hAnsi="宋体" w:eastAsia="宋体" w:cs="宋体"/>
          <w:color w:val="auto"/>
          <w:spacing w:val="-2"/>
          <w:sz w:val="24"/>
          <w:szCs w:val="24"/>
          <w:highlight w:val="none"/>
        </w:rPr>
        <w:t>文件要求无任何异议，并不得因此在竞争性磋商会开始后提出任何异议。</w:t>
      </w:r>
    </w:p>
    <w:p w14:paraId="4061ED85">
      <w:pPr>
        <w:spacing w:before="274" w:line="219" w:lineRule="auto"/>
        <w:ind w:left="484"/>
        <w:rPr>
          <w:rFonts w:hint="eastAsia" w:ascii="宋体" w:hAnsi="宋体" w:eastAsia="宋体" w:cs="宋体"/>
          <w:color w:val="auto"/>
          <w:sz w:val="24"/>
          <w:szCs w:val="24"/>
          <w:highlight w:val="none"/>
        </w:rPr>
        <w:sectPr>
          <w:footerReference r:id="rId9" w:type="default"/>
          <w:pgSz w:w="11907" w:h="16839"/>
          <w:pgMar w:top="1157" w:right="1349" w:bottom="1157" w:left="1406" w:header="0" w:footer="913" w:gutter="0"/>
          <w:pgNumType w:fmt="decimal"/>
          <w:cols w:space="720" w:num="1"/>
        </w:sectPr>
      </w:pPr>
      <w:r>
        <w:rPr>
          <w:rFonts w:hint="eastAsia" w:ascii="宋体" w:hAnsi="宋体" w:eastAsia="宋体" w:cs="宋体"/>
          <w:color w:val="auto"/>
          <w:spacing w:val="-4"/>
          <w:sz w:val="24"/>
          <w:szCs w:val="24"/>
          <w:highlight w:val="none"/>
        </w:rPr>
        <w:t>5.3</w:t>
      </w:r>
      <w:r>
        <w:rPr>
          <w:rFonts w:hint="eastAsia" w:ascii="宋体" w:hAnsi="宋体" w:eastAsia="宋体" w:cs="宋体"/>
          <w:color w:val="auto"/>
          <w:spacing w:val="-39"/>
          <w:sz w:val="24"/>
          <w:szCs w:val="24"/>
          <w:highlight w:val="none"/>
        </w:rPr>
        <w:t xml:space="preserve"> </w:t>
      </w:r>
      <w:r>
        <w:rPr>
          <w:rFonts w:hint="eastAsia" w:ascii="宋体" w:hAnsi="宋体" w:eastAsia="宋体" w:cs="宋体"/>
          <w:color w:val="auto"/>
          <w:spacing w:val="-4"/>
          <w:sz w:val="24"/>
          <w:szCs w:val="24"/>
          <w:highlight w:val="none"/>
        </w:rPr>
        <w:t>本磋商文件由采购人负责解释。</w:t>
      </w:r>
    </w:p>
    <w:p w14:paraId="28B4F1F8">
      <w:pPr>
        <w:pStyle w:val="4"/>
        <w:spacing w:line="357" w:lineRule="auto"/>
        <w:rPr>
          <w:rFonts w:hint="eastAsia" w:ascii="宋体" w:hAnsi="宋体" w:eastAsia="宋体" w:cs="宋体"/>
          <w:color w:val="auto"/>
          <w:highlight w:val="none"/>
        </w:rPr>
      </w:pPr>
    </w:p>
    <w:p w14:paraId="49B569C6">
      <w:pPr>
        <w:spacing w:before="78" w:line="220" w:lineRule="auto"/>
        <w:ind w:left="3315"/>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二、竞争性磋商文件</w:t>
      </w:r>
    </w:p>
    <w:p w14:paraId="004D312F">
      <w:pPr>
        <w:pStyle w:val="4"/>
        <w:spacing w:line="463" w:lineRule="auto"/>
        <w:rPr>
          <w:rFonts w:hint="eastAsia" w:ascii="宋体" w:hAnsi="宋体" w:eastAsia="宋体" w:cs="宋体"/>
          <w:color w:val="auto"/>
          <w:highlight w:val="none"/>
        </w:rPr>
      </w:pPr>
    </w:p>
    <w:p w14:paraId="70720BC9">
      <w:pPr>
        <w:spacing w:before="78" w:line="220" w:lineRule="auto"/>
        <w:ind w:left="486"/>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6．竞争性磋商文件的组成</w:t>
      </w:r>
    </w:p>
    <w:p w14:paraId="1811BB95">
      <w:pPr>
        <w:spacing w:before="274" w:line="431" w:lineRule="auto"/>
        <w:ind w:right="4"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6.1竞争性磋商文件是用以阐明的采购需求、采购程序和合同格式等的规范性文</w:t>
      </w:r>
      <w:r>
        <w:rPr>
          <w:rFonts w:hint="eastAsia" w:ascii="宋体" w:hAnsi="宋体" w:eastAsia="宋体" w:cs="宋体"/>
          <w:color w:val="auto"/>
          <w:spacing w:val="-4"/>
          <w:sz w:val="24"/>
          <w:szCs w:val="24"/>
          <w:highlight w:val="none"/>
        </w:rPr>
        <w:t>件。竞争性磋商文件主要由以下部分组成：</w:t>
      </w:r>
    </w:p>
    <w:p w14:paraId="78DF52A8">
      <w:pPr>
        <w:spacing w:line="219" w:lineRule="auto"/>
        <w:ind w:left="488"/>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（1）竞争性磋商邀请函；</w:t>
      </w:r>
    </w:p>
    <w:p w14:paraId="53849B08">
      <w:pPr>
        <w:spacing w:before="274" w:line="219" w:lineRule="auto"/>
        <w:ind w:left="488"/>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（2）供应商须知；</w:t>
      </w:r>
    </w:p>
    <w:p w14:paraId="27D542D2">
      <w:pPr>
        <w:spacing w:before="276" w:line="219" w:lineRule="auto"/>
        <w:ind w:left="488"/>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（3）采购项目内容及要求；</w:t>
      </w:r>
    </w:p>
    <w:p w14:paraId="1BDB6D44">
      <w:pPr>
        <w:spacing w:before="275" w:line="220" w:lineRule="auto"/>
        <w:ind w:left="488"/>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（4）响应性文件内容及格式；</w:t>
      </w:r>
    </w:p>
    <w:p w14:paraId="6E66C35F">
      <w:pPr>
        <w:spacing w:before="273" w:line="219" w:lineRule="auto"/>
        <w:ind w:left="48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（5）周口市政府采购合同（工程类）标准文本。</w:t>
      </w:r>
    </w:p>
    <w:p w14:paraId="05C9D4F5">
      <w:pPr>
        <w:spacing w:before="276" w:line="378" w:lineRule="auto"/>
        <w:ind w:left="1" w:right="2" w:firstLine="481"/>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6.2</w:t>
      </w:r>
      <w:r>
        <w:rPr>
          <w:rFonts w:hint="eastAsia" w:ascii="宋体" w:hAnsi="宋体" w:eastAsia="宋体" w:cs="宋体"/>
          <w:color w:val="auto"/>
          <w:spacing w:val="-34"/>
          <w:sz w:val="24"/>
          <w:szCs w:val="24"/>
          <w:highlight w:val="none"/>
        </w:rPr>
        <w:t xml:space="preserve"> </w:t>
      </w:r>
      <w:r>
        <w:rPr>
          <w:rFonts w:hint="eastAsia" w:ascii="宋体" w:hAnsi="宋体" w:eastAsia="宋体" w:cs="宋体"/>
          <w:color w:val="auto"/>
          <w:spacing w:val="-2"/>
          <w:sz w:val="24"/>
          <w:szCs w:val="24"/>
          <w:highlight w:val="none"/>
        </w:rPr>
        <w:t>供应商收到竞争性磋商文件后，应仔细检查竞争性磋商文件是否齐全、是否</w:t>
      </w:r>
      <w:r>
        <w:rPr>
          <w:rFonts w:hint="eastAsia" w:ascii="宋体" w:hAnsi="宋体" w:eastAsia="宋体" w:cs="宋体"/>
          <w:color w:val="auto"/>
          <w:spacing w:val="-6"/>
          <w:sz w:val="24"/>
          <w:szCs w:val="24"/>
          <w:highlight w:val="none"/>
        </w:rPr>
        <w:t>有表述不明确或缺（错、重） 字等问题。供应商发现任何页数和附件数量的遗缺，任</w:t>
      </w:r>
      <w:r>
        <w:rPr>
          <w:rFonts w:hint="eastAsia" w:ascii="宋体" w:hAnsi="宋体" w:eastAsia="宋体" w:cs="宋体"/>
          <w:color w:val="auto"/>
          <w:spacing w:val="-3"/>
          <w:sz w:val="24"/>
          <w:szCs w:val="24"/>
          <w:highlight w:val="none"/>
        </w:rPr>
        <w:t>何数字或词汇模糊不清，任何词义含混不清的情形，应立即与采购人联系解决。如果</w:t>
      </w:r>
      <w:r>
        <w:rPr>
          <w:rFonts w:hint="eastAsia" w:ascii="宋体" w:hAnsi="宋体" w:eastAsia="宋体" w:cs="宋体"/>
          <w:color w:val="auto"/>
          <w:spacing w:val="-1"/>
          <w:sz w:val="24"/>
          <w:szCs w:val="24"/>
          <w:highlight w:val="none"/>
        </w:rPr>
        <w:t>供应商因未按上述提出要求而造成不良后果的</w:t>
      </w:r>
      <w:r>
        <w:rPr>
          <w:rFonts w:hint="eastAsia" w:ascii="宋体" w:hAnsi="宋体" w:eastAsia="宋体" w:cs="宋体"/>
          <w:color w:val="auto"/>
          <w:spacing w:val="-2"/>
          <w:sz w:val="24"/>
          <w:szCs w:val="24"/>
          <w:highlight w:val="none"/>
        </w:rPr>
        <w:t>，采购人不承担任何责任。</w:t>
      </w:r>
    </w:p>
    <w:p w14:paraId="3018805A">
      <w:pPr>
        <w:spacing w:before="274" w:line="361" w:lineRule="auto"/>
        <w:ind w:left="1" w:firstLine="481"/>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6.3</w:t>
      </w:r>
      <w:r>
        <w:rPr>
          <w:rFonts w:hint="eastAsia" w:ascii="宋体" w:hAnsi="宋体" w:eastAsia="宋体" w:cs="宋体"/>
          <w:color w:val="auto"/>
          <w:spacing w:val="-51"/>
          <w:sz w:val="24"/>
          <w:szCs w:val="24"/>
          <w:highlight w:val="none"/>
        </w:rPr>
        <w:t xml:space="preserve"> </w:t>
      </w:r>
      <w:r>
        <w:rPr>
          <w:rFonts w:hint="eastAsia" w:ascii="宋体" w:hAnsi="宋体" w:eastAsia="宋体" w:cs="宋体"/>
          <w:color w:val="auto"/>
          <w:spacing w:val="-1"/>
          <w:sz w:val="24"/>
          <w:szCs w:val="24"/>
          <w:highlight w:val="none"/>
        </w:rPr>
        <w:t>供应商被视为充分熟悉本采购项目所</w:t>
      </w:r>
      <w:r>
        <w:rPr>
          <w:rFonts w:hint="eastAsia" w:ascii="宋体" w:hAnsi="宋体" w:eastAsia="宋体" w:cs="宋体"/>
          <w:color w:val="auto"/>
          <w:spacing w:val="-2"/>
          <w:sz w:val="24"/>
          <w:szCs w:val="24"/>
          <w:highlight w:val="none"/>
        </w:rPr>
        <w:t>在地的与履行合同有关的各种情况，包</w:t>
      </w:r>
      <w:r>
        <w:rPr>
          <w:rFonts w:hint="eastAsia" w:ascii="宋体" w:hAnsi="宋体" w:eastAsia="宋体" w:cs="宋体"/>
          <w:color w:val="auto"/>
          <w:spacing w:val="-6"/>
          <w:sz w:val="24"/>
          <w:szCs w:val="24"/>
          <w:highlight w:val="none"/>
        </w:rPr>
        <w:t>括自然环境、气候条件、劳动力及公用设施等， 本竞争性磋商文件不再对上述情况进</w:t>
      </w:r>
      <w:r>
        <w:rPr>
          <w:rFonts w:hint="eastAsia" w:ascii="宋体" w:hAnsi="宋体" w:eastAsia="宋体" w:cs="宋体"/>
          <w:color w:val="auto"/>
          <w:spacing w:val="-9"/>
          <w:sz w:val="24"/>
          <w:szCs w:val="24"/>
          <w:highlight w:val="none"/>
        </w:rPr>
        <w:t>行描述。</w:t>
      </w:r>
    </w:p>
    <w:p w14:paraId="081FEA23">
      <w:pPr>
        <w:spacing w:before="272" w:line="361" w:lineRule="auto"/>
        <w:ind w:left="1" w:firstLine="481"/>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6.4</w:t>
      </w:r>
      <w:r>
        <w:rPr>
          <w:rFonts w:hint="eastAsia" w:ascii="宋体" w:hAnsi="宋体" w:eastAsia="宋体" w:cs="宋体"/>
          <w:color w:val="auto"/>
          <w:spacing w:val="-34"/>
          <w:sz w:val="24"/>
          <w:szCs w:val="24"/>
          <w:highlight w:val="none"/>
        </w:rPr>
        <w:t xml:space="preserve"> </w:t>
      </w:r>
      <w:r>
        <w:rPr>
          <w:rFonts w:hint="eastAsia" w:ascii="宋体" w:hAnsi="宋体" w:eastAsia="宋体" w:cs="宋体"/>
          <w:color w:val="auto"/>
          <w:spacing w:val="-2"/>
          <w:sz w:val="24"/>
          <w:szCs w:val="24"/>
          <w:highlight w:val="none"/>
        </w:rPr>
        <w:t>供应商必须详阅竞争性磋商文件的所有条款、文件及表格格式等。供应商若</w:t>
      </w:r>
      <w:r>
        <w:rPr>
          <w:rFonts w:hint="eastAsia" w:ascii="宋体" w:hAnsi="宋体" w:eastAsia="宋体" w:cs="宋体"/>
          <w:color w:val="auto"/>
          <w:spacing w:val="-5"/>
          <w:sz w:val="24"/>
          <w:szCs w:val="24"/>
          <w:highlight w:val="none"/>
        </w:rPr>
        <w:t>未按竞争性磋商文件的要求和规范编制、提交响应性文件，</w:t>
      </w:r>
      <w:r>
        <w:rPr>
          <w:rFonts w:hint="eastAsia" w:ascii="宋体" w:hAnsi="宋体" w:eastAsia="宋体" w:cs="宋体"/>
          <w:color w:val="auto"/>
          <w:spacing w:val="-37"/>
          <w:sz w:val="24"/>
          <w:szCs w:val="24"/>
          <w:highlight w:val="none"/>
        </w:rPr>
        <w:t xml:space="preserve"> </w:t>
      </w:r>
      <w:r>
        <w:rPr>
          <w:rFonts w:hint="eastAsia" w:ascii="宋体" w:hAnsi="宋体" w:eastAsia="宋体" w:cs="宋体"/>
          <w:color w:val="auto"/>
          <w:spacing w:val="-5"/>
          <w:sz w:val="24"/>
          <w:szCs w:val="24"/>
          <w:highlight w:val="none"/>
        </w:rPr>
        <w:t>将有可能导致响应性文件</w:t>
      </w:r>
      <w:r>
        <w:rPr>
          <w:rFonts w:hint="eastAsia" w:ascii="宋体" w:hAnsi="宋体" w:eastAsia="宋体" w:cs="宋体"/>
          <w:color w:val="auto"/>
          <w:spacing w:val="-4"/>
          <w:sz w:val="24"/>
          <w:szCs w:val="24"/>
          <w:highlight w:val="none"/>
        </w:rPr>
        <w:t>被拒绝接受或被视为无效。</w:t>
      </w:r>
    </w:p>
    <w:p w14:paraId="42C808FA">
      <w:pPr>
        <w:spacing w:before="273" w:line="220" w:lineRule="auto"/>
        <w:ind w:left="490"/>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7.竞争性磋商文件的澄清与修改</w:t>
      </w:r>
    </w:p>
    <w:p w14:paraId="23044A98">
      <w:pPr>
        <w:spacing w:before="275" w:line="432" w:lineRule="auto"/>
        <w:ind w:firstLine="487"/>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7.1提交（接收）响应文件截止之日前，采购人可以对已发出的竞争性磋商文件</w:t>
      </w:r>
      <w:r>
        <w:rPr>
          <w:rFonts w:hint="eastAsia" w:ascii="宋体" w:hAnsi="宋体" w:eastAsia="宋体" w:cs="宋体"/>
          <w:color w:val="auto"/>
          <w:spacing w:val="-3"/>
          <w:sz w:val="24"/>
          <w:szCs w:val="24"/>
          <w:highlight w:val="none"/>
        </w:rPr>
        <w:t>进行必要的澄清或者修改，澄清或修改的内容作为竞争性磋商文件的组成部分。澄清</w:t>
      </w:r>
      <w:r>
        <w:rPr>
          <w:rFonts w:hint="eastAsia" w:ascii="宋体" w:hAnsi="宋体" w:eastAsia="宋体" w:cs="宋体"/>
          <w:color w:val="auto"/>
          <w:sz w:val="24"/>
          <w:szCs w:val="24"/>
          <w:highlight w:val="none"/>
        </w:rPr>
        <w:t>或者修改的内容可能</w:t>
      </w:r>
      <w:r>
        <w:rPr>
          <w:rFonts w:hint="eastAsia" w:ascii="宋体" w:hAnsi="宋体" w:eastAsia="宋体" w:cs="宋体"/>
          <w:color w:val="auto"/>
          <w:sz w:val="24"/>
          <w:szCs w:val="24"/>
          <w:highlight w:val="none"/>
          <w:lang w:val="en-US" w:eastAsia="zh-CN"/>
        </w:rPr>
        <w:t>影响</w:t>
      </w:r>
      <w:r>
        <w:rPr>
          <w:rFonts w:hint="eastAsia" w:ascii="宋体" w:hAnsi="宋体" w:eastAsia="宋体" w:cs="宋体"/>
          <w:color w:val="auto"/>
          <w:sz w:val="24"/>
          <w:szCs w:val="24"/>
          <w:highlight w:val="none"/>
        </w:rPr>
        <w:t>响应文件编制的，采购人将在提交响应文件截止时间至少5</w:t>
      </w:r>
      <w:r>
        <w:rPr>
          <w:rFonts w:hint="eastAsia" w:ascii="宋体" w:hAnsi="宋体" w:eastAsia="宋体" w:cs="宋体"/>
          <w:color w:val="auto"/>
          <w:spacing w:val="-3"/>
          <w:sz w:val="24"/>
          <w:szCs w:val="24"/>
          <w:highlight w:val="none"/>
        </w:rPr>
        <w:t>个日</w:t>
      </w:r>
      <w:r>
        <w:rPr>
          <w:rFonts w:hint="eastAsia" w:ascii="宋体" w:hAnsi="宋体" w:eastAsia="宋体" w:cs="宋体"/>
          <w:color w:val="auto"/>
          <w:spacing w:val="-3"/>
          <w:sz w:val="24"/>
          <w:szCs w:val="24"/>
          <w:highlight w:val="none"/>
          <w:lang w:val="en-US" w:eastAsia="zh-CN"/>
        </w:rPr>
        <w:t>历日</w:t>
      </w:r>
      <w:r>
        <w:rPr>
          <w:rFonts w:hint="eastAsia" w:ascii="宋体" w:hAnsi="宋体" w:eastAsia="宋体" w:cs="宋体"/>
          <w:color w:val="auto"/>
          <w:spacing w:val="-3"/>
          <w:sz w:val="24"/>
          <w:szCs w:val="24"/>
          <w:highlight w:val="none"/>
        </w:rPr>
        <w:t>前，在政府采购相关网站以变更公告的方式通知所有获取竞争性磋商文件的供应</w:t>
      </w:r>
      <w:r>
        <w:rPr>
          <w:rFonts w:hint="eastAsia" w:ascii="宋体" w:hAnsi="宋体" w:eastAsia="宋体" w:cs="宋体"/>
          <w:color w:val="auto"/>
          <w:spacing w:val="-2"/>
          <w:sz w:val="24"/>
          <w:szCs w:val="24"/>
          <w:highlight w:val="none"/>
        </w:rPr>
        <w:t>商，不足5日的，采购人顺延提交（接收）响应文件截止时间。</w:t>
      </w:r>
    </w:p>
    <w:p w14:paraId="032A828E">
      <w:pPr>
        <w:spacing w:before="102" w:line="220" w:lineRule="auto"/>
        <w:ind w:left="3191"/>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三、响应性文件的编制</w:t>
      </w:r>
    </w:p>
    <w:p w14:paraId="2F950158">
      <w:pPr>
        <w:pStyle w:val="4"/>
        <w:spacing w:line="464" w:lineRule="auto"/>
        <w:rPr>
          <w:rFonts w:hint="eastAsia" w:ascii="宋体" w:hAnsi="宋体" w:eastAsia="宋体" w:cs="宋体"/>
          <w:color w:val="auto"/>
          <w:highlight w:val="none"/>
        </w:rPr>
      </w:pPr>
    </w:p>
    <w:p w14:paraId="3D996F2F">
      <w:pPr>
        <w:spacing w:before="78" w:line="221" w:lineRule="auto"/>
        <w:ind w:left="484"/>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8.要求</w:t>
      </w:r>
    </w:p>
    <w:p w14:paraId="2AE55D8C">
      <w:pPr>
        <w:spacing w:before="275" w:line="388"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8.1</w:t>
      </w:r>
      <w:r>
        <w:rPr>
          <w:rFonts w:hint="eastAsia" w:ascii="宋体" w:hAnsi="宋体" w:eastAsia="宋体" w:cs="宋体"/>
          <w:color w:val="auto"/>
          <w:spacing w:val="-50"/>
          <w:sz w:val="24"/>
          <w:szCs w:val="24"/>
          <w:highlight w:val="none"/>
        </w:rPr>
        <w:t xml:space="preserve"> </w:t>
      </w:r>
      <w:r>
        <w:rPr>
          <w:rFonts w:hint="eastAsia" w:ascii="宋体" w:hAnsi="宋体" w:eastAsia="宋体" w:cs="宋体"/>
          <w:color w:val="auto"/>
          <w:spacing w:val="-6"/>
          <w:sz w:val="24"/>
          <w:szCs w:val="24"/>
          <w:highlight w:val="none"/>
        </w:rPr>
        <w:t>供应商应仔细阅读、并充分理解竞争性磋商文件的所有内容</w:t>
      </w:r>
      <w:r>
        <w:rPr>
          <w:rFonts w:hint="eastAsia" w:ascii="宋体" w:hAnsi="宋体" w:eastAsia="宋体" w:cs="宋体"/>
          <w:color w:val="auto"/>
          <w:spacing w:val="-7"/>
          <w:sz w:val="24"/>
          <w:szCs w:val="24"/>
          <w:highlight w:val="none"/>
        </w:rPr>
        <w:t>，</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7"/>
          <w:sz w:val="24"/>
          <w:szCs w:val="24"/>
          <w:highlight w:val="none"/>
        </w:rPr>
        <w:t>按照竞争性磋</w:t>
      </w:r>
      <w:r>
        <w:rPr>
          <w:rFonts w:hint="eastAsia" w:ascii="宋体" w:hAnsi="宋体" w:eastAsia="宋体" w:cs="宋体"/>
          <w:color w:val="auto"/>
          <w:spacing w:val="-3"/>
          <w:sz w:val="24"/>
          <w:szCs w:val="24"/>
          <w:highlight w:val="none"/>
        </w:rPr>
        <w:t>商文件的要求编制、提交响应性文件，如果有异议在规定的时间内提出，没有异议需</w:t>
      </w:r>
      <w:r>
        <w:rPr>
          <w:rFonts w:hint="eastAsia" w:ascii="宋体" w:hAnsi="宋体" w:eastAsia="宋体" w:cs="宋体"/>
          <w:color w:val="auto"/>
          <w:spacing w:val="-9"/>
          <w:sz w:val="24"/>
          <w:szCs w:val="24"/>
          <w:highlight w:val="none"/>
        </w:rPr>
        <w:t>做出“无异议”承诺书，承诺书作为响应文件的组织部分，否则为无效响应文件。响应</w:t>
      </w:r>
      <w:r>
        <w:rPr>
          <w:rFonts w:hint="eastAsia" w:ascii="宋体" w:hAnsi="宋体" w:eastAsia="宋体" w:cs="宋体"/>
          <w:color w:val="auto"/>
          <w:spacing w:val="-3"/>
          <w:sz w:val="24"/>
          <w:szCs w:val="24"/>
          <w:highlight w:val="none"/>
        </w:rPr>
        <w:t>性文件应对竞争性磋商文件的要求作出实质性响应，并保证及承诺所提供的全部资料</w:t>
      </w:r>
      <w:r>
        <w:rPr>
          <w:rFonts w:hint="eastAsia" w:ascii="宋体" w:hAnsi="宋体" w:eastAsia="宋体" w:cs="宋体"/>
          <w:color w:val="auto"/>
          <w:spacing w:val="-2"/>
          <w:sz w:val="24"/>
          <w:szCs w:val="24"/>
          <w:highlight w:val="none"/>
        </w:rPr>
        <w:t>的真实性、合法性，否则其响应性文件将作为无效处理。</w:t>
      </w:r>
    </w:p>
    <w:p w14:paraId="0AEE28A1">
      <w:pPr>
        <w:spacing w:before="275" w:line="325" w:lineRule="auto"/>
        <w:ind w:left="5" w:right="1" w:firstLine="476"/>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8.2 任何对竞争性磋商文件的忽略或误解不能作为响应性文件</w:t>
      </w:r>
      <w:r>
        <w:rPr>
          <w:rFonts w:hint="eastAsia" w:ascii="宋体" w:hAnsi="宋体" w:eastAsia="宋体" w:cs="宋体"/>
          <w:color w:val="auto"/>
          <w:spacing w:val="3"/>
          <w:sz w:val="24"/>
          <w:szCs w:val="24"/>
          <w:highlight w:val="none"/>
        </w:rPr>
        <w:t>没有完全响应竞</w:t>
      </w:r>
      <w:r>
        <w:rPr>
          <w:rFonts w:hint="eastAsia" w:ascii="宋体" w:hAnsi="宋体" w:eastAsia="宋体" w:cs="宋体"/>
          <w:color w:val="auto"/>
          <w:spacing w:val="-4"/>
          <w:sz w:val="24"/>
          <w:szCs w:val="24"/>
          <w:highlight w:val="none"/>
        </w:rPr>
        <w:t>争性磋商文件的有效理由。</w:t>
      </w:r>
    </w:p>
    <w:p w14:paraId="7621D43A">
      <w:pPr>
        <w:spacing w:before="274" w:line="360" w:lineRule="auto"/>
        <w:ind w:left="3" w:right="1" w:firstLine="478"/>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8.3</w:t>
      </w:r>
      <w:r>
        <w:rPr>
          <w:rFonts w:hint="eastAsia" w:ascii="宋体" w:hAnsi="宋体" w:eastAsia="宋体" w:cs="宋体"/>
          <w:color w:val="auto"/>
          <w:spacing w:val="-51"/>
          <w:sz w:val="24"/>
          <w:szCs w:val="24"/>
          <w:highlight w:val="none"/>
        </w:rPr>
        <w:t xml:space="preserve"> </w:t>
      </w:r>
      <w:r>
        <w:rPr>
          <w:rFonts w:hint="eastAsia" w:ascii="宋体" w:hAnsi="宋体" w:eastAsia="宋体" w:cs="宋体"/>
          <w:color w:val="auto"/>
          <w:spacing w:val="-1"/>
          <w:sz w:val="24"/>
          <w:szCs w:val="24"/>
          <w:highlight w:val="none"/>
        </w:rPr>
        <w:t>供应商没有按照竞争性磋商文件要求提</w:t>
      </w:r>
      <w:r>
        <w:rPr>
          <w:rFonts w:hint="eastAsia" w:ascii="宋体" w:hAnsi="宋体" w:eastAsia="宋体" w:cs="宋体"/>
          <w:color w:val="auto"/>
          <w:spacing w:val="-2"/>
          <w:sz w:val="24"/>
          <w:szCs w:val="24"/>
          <w:highlight w:val="none"/>
        </w:rPr>
        <w:t>供全部资料，或者供应商没有对竞争</w:t>
      </w:r>
      <w:r>
        <w:rPr>
          <w:rFonts w:hint="eastAsia" w:ascii="宋体" w:hAnsi="宋体" w:eastAsia="宋体" w:cs="宋体"/>
          <w:color w:val="auto"/>
          <w:spacing w:val="-3"/>
          <w:sz w:val="24"/>
          <w:szCs w:val="24"/>
          <w:highlight w:val="none"/>
        </w:rPr>
        <w:t>性磋商文件在各方面都作出实质性响应是供应商的风险，并可能导致其响应性文件被</w:t>
      </w:r>
      <w:r>
        <w:rPr>
          <w:rFonts w:hint="eastAsia" w:ascii="宋体" w:hAnsi="宋体" w:eastAsia="宋体" w:cs="宋体"/>
          <w:color w:val="auto"/>
          <w:spacing w:val="-10"/>
          <w:sz w:val="24"/>
          <w:szCs w:val="24"/>
          <w:highlight w:val="none"/>
        </w:rPr>
        <w:t>拒绝。</w:t>
      </w:r>
    </w:p>
    <w:p w14:paraId="25B2AD07">
      <w:pPr>
        <w:spacing w:before="146" w:line="362" w:lineRule="auto"/>
        <w:ind w:left="3" w:firstLine="23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8.4 供应商需承诺自行承担参加竞争性磋商采购活动有关的全部费用，竞争性磋商</w:t>
      </w:r>
      <w:r>
        <w:rPr>
          <w:rFonts w:hint="eastAsia" w:ascii="宋体" w:hAnsi="宋体" w:eastAsia="宋体" w:cs="宋体"/>
          <w:color w:val="auto"/>
          <w:spacing w:val="-2"/>
          <w:sz w:val="24"/>
          <w:szCs w:val="24"/>
          <w:highlight w:val="none"/>
        </w:rPr>
        <w:t>组织人在任何情况下均无义务和责任承担上述费用。</w:t>
      </w:r>
    </w:p>
    <w:p w14:paraId="1A469636">
      <w:pPr>
        <w:spacing w:before="241" w:line="220" w:lineRule="auto"/>
        <w:ind w:left="484"/>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9.响应性文件的语言及度量衡</w:t>
      </w:r>
    </w:p>
    <w:p w14:paraId="4BCEC9A0">
      <w:pPr>
        <w:spacing w:before="277" w:line="324" w:lineRule="auto"/>
        <w:ind w:left="2" w:right="1" w:firstLine="47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9.1 响应性文件以及供应商与采购代理机构之间的所有书面往</w:t>
      </w:r>
      <w:r>
        <w:rPr>
          <w:rFonts w:hint="eastAsia" w:ascii="宋体" w:hAnsi="宋体" w:eastAsia="宋体" w:cs="宋体"/>
          <w:color w:val="auto"/>
          <w:spacing w:val="3"/>
          <w:sz w:val="24"/>
          <w:szCs w:val="24"/>
          <w:highlight w:val="none"/>
        </w:rPr>
        <w:t>来都应用简体中</w:t>
      </w:r>
      <w:r>
        <w:rPr>
          <w:rFonts w:hint="eastAsia" w:ascii="宋体" w:hAnsi="宋体" w:eastAsia="宋体" w:cs="宋体"/>
          <w:color w:val="auto"/>
          <w:spacing w:val="-9"/>
          <w:sz w:val="24"/>
          <w:szCs w:val="24"/>
          <w:highlight w:val="none"/>
        </w:rPr>
        <w:t>文书写。</w:t>
      </w:r>
    </w:p>
    <w:p w14:paraId="2B55FAEA">
      <w:pPr>
        <w:spacing w:before="275" w:line="219" w:lineRule="auto"/>
        <w:ind w:left="481"/>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9.2</w:t>
      </w:r>
      <w:r>
        <w:rPr>
          <w:rFonts w:hint="eastAsia" w:ascii="宋体" w:hAnsi="宋体" w:eastAsia="宋体" w:cs="宋体"/>
          <w:color w:val="auto"/>
          <w:spacing w:val="-38"/>
          <w:sz w:val="24"/>
          <w:szCs w:val="24"/>
          <w:highlight w:val="none"/>
        </w:rPr>
        <w:t xml:space="preserve"> </w:t>
      </w:r>
      <w:r>
        <w:rPr>
          <w:rFonts w:hint="eastAsia" w:ascii="宋体" w:hAnsi="宋体" w:eastAsia="宋体" w:cs="宋体"/>
          <w:color w:val="auto"/>
          <w:spacing w:val="-3"/>
          <w:sz w:val="24"/>
          <w:szCs w:val="24"/>
          <w:highlight w:val="none"/>
        </w:rPr>
        <w:t>供应商使用其他语言的，以中文翻译为准。</w:t>
      </w:r>
    </w:p>
    <w:p w14:paraId="48B789B8">
      <w:pPr>
        <w:spacing w:before="279" w:line="324" w:lineRule="auto"/>
        <w:ind w:left="20" w:right="3" w:firstLine="461"/>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9.3</w:t>
      </w:r>
      <w:r>
        <w:rPr>
          <w:rFonts w:hint="eastAsia" w:ascii="宋体" w:hAnsi="宋体" w:eastAsia="宋体" w:cs="宋体"/>
          <w:color w:val="auto"/>
          <w:spacing w:val="-34"/>
          <w:sz w:val="24"/>
          <w:szCs w:val="24"/>
          <w:highlight w:val="none"/>
        </w:rPr>
        <w:t xml:space="preserve"> </w:t>
      </w:r>
      <w:r>
        <w:rPr>
          <w:rFonts w:hint="eastAsia" w:ascii="宋体" w:hAnsi="宋体" w:eastAsia="宋体" w:cs="宋体"/>
          <w:color w:val="auto"/>
          <w:spacing w:val="-2"/>
          <w:sz w:val="24"/>
          <w:szCs w:val="24"/>
          <w:highlight w:val="none"/>
        </w:rPr>
        <w:t>关于计量单位，竞争性磋商文件已有明确规定的，使用竞争性磋商文件规定的计量单位；竞争性磋商文件没有规定的，应采用中华人民共和国法定计量单位。</w:t>
      </w:r>
    </w:p>
    <w:p w14:paraId="243AEDE0">
      <w:pPr>
        <w:spacing w:before="274" w:line="219" w:lineRule="auto"/>
        <w:ind w:left="481"/>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9.4</w:t>
      </w:r>
      <w:r>
        <w:rPr>
          <w:rFonts w:hint="eastAsia" w:ascii="宋体" w:hAnsi="宋体" w:eastAsia="宋体" w:cs="宋体"/>
          <w:color w:val="auto"/>
          <w:spacing w:val="-33"/>
          <w:sz w:val="24"/>
          <w:szCs w:val="24"/>
          <w:highlight w:val="none"/>
        </w:rPr>
        <w:t xml:space="preserve"> </w:t>
      </w:r>
      <w:r>
        <w:rPr>
          <w:rFonts w:hint="eastAsia" w:ascii="宋体" w:hAnsi="宋体" w:eastAsia="宋体" w:cs="宋体"/>
          <w:color w:val="auto"/>
          <w:spacing w:val="-3"/>
          <w:sz w:val="24"/>
          <w:szCs w:val="24"/>
          <w:highlight w:val="none"/>
        </w:rPr>
        <w:t>本竞争性磋商文件所表述的时间均为北京时间。</w:t>
      </w:r>
    </w:p>
    <w:p w14:paraId="0037568B">
      <w:pPr>
        <w:spacing w:before="277" w:line="220" w:lineRule="auto"/>
        <w:ind w:left="501"/>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10.响应性文件的组成</w:t>
      </w:r>
    </w:p>
    <w:p w14:paraId="7A2643DC">
      <w:pPr>
        <w:spacing w:line="220" w:lineRule="auto"/>
        <w:rPr>
          <w:rFonts w:hint="eastAsia" w:ascii="宋体" w:hAnsi="宋体" w:eastAsia="宋体" w:cs="宋体"/>
          <w:color w:val="auto"/>
          <w:sz w:val="24"/>
          <w:szCs w:val="24"/>
          <w:highlight w:val="none"/>
        </w:rPr>
        <w:sectPr>
          <w:footerReference r:id="rId10" w:type="default"/>
          <w:pgSz w:w="11907" w:h="16839"/>
          <w:pgMar w:top="1157" w:right="1349" w:bottom="1157" w:left="1406" w:header="0" w:footer="911" w:gutter="0"/>
          <w:pgNumType w:fmt="decimal"/>
          <w:cols w:space="720" w:num="1"/>
        </w:sectPr>
      </w:pPr>
    </w:p>
    <w:p w14:paraId="712827A2">
      <w:pPr>
        <w:spacing w:before="48" w:line="431" w:lineRule="auto"/>
        <w:ind w:left="3" w:firstLine="494"/>
        <w:rPr>
          <w:rFonts w:hint="eastAsia" w:ascii="宋体" w:hAnsi="宋体" w:eastAsia="宋体" w:cs="宋体"/>
          <w:color w:val="auto"/>
          <w:spacing w:val="-3"/>
          <w:sz w:val="24"/>
          <w:szCs w:val="24"/>
          <w:highlight w:val="none"/>
        </w:rPr>
      </w:pPr>
      <w:r>
        <w:rPr>
          <w:rFonts w:hint="eastAsia" w:ascii="宋体" w:hAnsi="宋体" w:eastAsia="宋体" w:cs="宋体"/>
          <w:color w:val="auto"/>
          <w:spacing w:val="-5"/>
          <w:sz w:val="24"/>
          <w:szCs w:val="24"/>
          <w:highlight w:val="none"/>
        </w:rPr>
        <w:t>10.1</w:t>
      </w:r>
      <w:r>
        <w:rPr>
          <w:rFonts w:hint="eastAsia" w:ascii="宋体" w:hAnsi="宋体" w:eastAsia="宋体" w:cs="宋体"/>
          <w:color w:val="auto"/>
          <w:spacing w:val="-39"/>
          <w:sz w:val="24"/>
          <w:szCs w:val="24"/>
          <w:highlight w:val="none"/>
        </w:rPr>
        <w:t xml:space="preserve"> </w:t>
      </w:r>
      <w:r>
        <w:rPr>
          <w:rFonts w:hint="eastAsia" w:ascii="宋体" w:hAnsi="宋体" w:eastAsia="宋体" w:cs="宋体"/>
          <w:color w:val="auto"/>
          <w:spacing w:val="-5"/>
          <w:sz w:val="24"/>
          <w:szCs w:val="24"/>
          <w:highlight w:val="none"/>
        </w:rPr>
        <w:t>响应性文件由资格性证明材料、符合性</w:t>
      </w:r>
      <w:r>
        <w:rPr>
          <w:rFonts w:hint="eastAsia" w:ascii="宋体" w:hAnsi="宋体" w:eastAsia="宋体" w:cs="宋体"/>
          <w:color w:val="auto"/>
          <w:spacing w:val="-6"/>
          <w:sz w:val="24"/>
          <w:szCs w:val="24"/>
          <w:highlight w:val="none"/>
        </w:rPr>
        <w:t>证明材料、其他材料等组成。具体内</w:t>
      </w:r>
      <w:r>
        <w:rPr>
          <w:rFonts w:hint="eastAsia" w:ascii="宋体" w:hAnsi="宋体" w:eastAsia="宋体" w:cs="宋体"/>
          <w:color w:val="auto"/>
          <w:spacing w:val="-3"/>
          <w:sz w:val="24"/>
          <w:szCs w:val="24"/>
          <w:highlight w:val="none"/>
        </w:rPr>
        <w:t>容和格式见竞争性磋商文件第四章。</w:t>
      </w:r>
    </w:p>
    <w:p w14:paraId="3BAEB128">
      <w:pPr>
        <w:pStyle w:val="2"/>
        <w:spacing w:line="360" w:lineRule="auto"/>
        <w:rPr>
          <w:rFonts w:hint="eastAsia" w:ascii="宋体" w:hAnsi="宋体" w:eastAsia="宋体" w:cs="宋体"/>
          <w:color w:val="auto"/>
          <w:highlight w:val="none"/>
          <w:lang w:val="en-US" w:eastAsia="zh-CN"/>
        </w:rPr>
      </w:pPr>
      <w:r>
        <w:rPr>
          <w:rFonts w:hint="eastAsia" w:ascii="宋体" w:hAnsi="宋体" w:eastAsia="宋体" w:cs="宋体"/>
          <w:color w:val="auto"/>
          <w:spacing w:val="-3"/>
          <w:sz w:val="24"/>
          <w:szCs w:val="24"/>
          <w:highlight w:val="none"/>
          <w:lang w:val="en-US" w:eastAsia="zh-CN"/>
        </w:rPr>
        <w:t xml:space="preserve">  10.2 </w:t>
      </w:r>
      <w:r>
        <w:rPr>
          <w:rFonts w:hint="eastAsia" w:ascii="宋体" w:hAnsi="宋体" w:eastAsia="宋体" w:cs="宋体"/>
          <w:color w:val="auto"/>
          <w:sz w:val="24"/>
          <w:szCs w:val="24"/>
          <w:highlight w:val="none"/>
        </w:rPr>
        <w:t>响应文件封面要求: 列明项目名称、采购编号、供应商名称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和联系电话等</w:t>
      </w:r>
      <w:r>
        <w:rPr>
          <w:rFonts w:hint="eastAsia" w:ascii="宋体" w:hAnsi="宋体" w:eastAsia="宋体" w:cs="宋体"/>
          <w:color w:val="auto"/>
          <w:sz w:val="24"/>
          <w:szCs w:val="24"/>
          <w:highlight w:val="none"/>
        </w:rPr>
        <w:t>信息。</w:t>
      </w:r>
    </w:p>
    <w:p w14:paraId="103E505D">
      <w:pPr>
        <w:spacing w:line="219" w:lineRule="auto"/>
        <w:ind w:left="501"/>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11.响应性文件格式</w:t>
      </w:r>
    </w:p>
    <w:p w14:paraId="1FB322B8">
      <w:pPr>
        <w:spacing w:before="272" w:line="431" w:lineRule="auto"/>
        <w:ind w:firstLine="497"/>
        <w:jc w:val="both"/>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11.1 供应商应按照竞争性磋商文件提供的格式编写响应性文件，不得缺少、留</w:t>
      </w:r>
      <w:r>
        <w:rPr>
          <w:rFonts w:hint="eastAsia" w:ascii="宋体" w:hAnsi="宋体" w:eastAsia="宋体" w:cs="宋体"/>
          <w:color w:val="auto"/>
          <w:spacing w:val="-3"/>
          <w:sz w:val="24"/>
          <w:szCs w:val="24"/>
          <w:highlight w:val="none"/>
        </w:rPr>
        <w:t>空或私自更改任何竞争性磋商文件要求填写的表格或提交的资料。竞争性磋商文件提</w:t>
      </w:r>
      <w:r>
        <w:rPr>
          <w:rFonts w:hint="eastAsia" w:ascii="宋体" w:hAnsi="宋体" w:eastAsia="宋体" w:cs="宋体"/>
          <w:color w:val="auto"/>
          <w:spacing w:val="-2"/>
          <w:sz w:val="24"/>
          <w:szCs w:val="24"/>
          <w:highlight w:val="none"/>
        </w:rPr>
        <w:t>供格式的按格式填列，未提供格式的可自行拟定。</w:t>
      </w:r>
    </w:p>
    <w:p w14:paraId="21A97655">
      <w:pPr>
        <w:spacing w:line="218" w:lineRule="auto"/>
        <w:ind w:left="501"/>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12.竞争性磋商报价</w:t>
      </w:r>
    </w:p>
    <w:p w14:paraId="6C56E79A">
      <w:pPr>
        <w:spacing w:before="277" w:line="360" w:lineRule="auto"/>
        <w:ind w:left="3" w:firstLine="494"/>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12.1</w:t>
      </w:r>
      <w:r>
        <w:rPr>
          <w:rFonts w:hint="eastAsia" w:ascii="宋体" w:hAnsi="宋体" w:eastAsia="宋体" w:cs="宋体"/>
          <w:color w:val="auto"/>
          <w:spacing w:val="-53"/>
          <w:sz w:val="24"/>
          <w:szCs w:val="24"/>
          <w:highlight w:val="none"/>
        </w:rPr>
        <w:t xml:space="preserve"> </w:t>
      </w:r>
      <w:r>
        <w:rPr>
          <w:rFonts w:hint="eastAsia" w:ascii="宋体" w:hAnsi="宋体" w:eastAsia="宋体" w:cs="宋体"/>
          <w:color w:val="auto"/>
          <w:spacing w:val="-5"/>
          <w:sz w:val="24"/>
          <w:szCs w:val="24"/>
          <w:highlight w:val="none"/>
        </w:rPr>
        <w:t>报价包括所投工程、税费、材料、现场落地、验收和交付后约定期限内</w:t>
      </w:r>
      <w:r>
        <w:rPr>
          <w:rFonts w:hint="eastAsia" w:ascii="宋体" w:hAnsi="宋体" w:eastAsia="宋体" w:cs="宋体"/>
          <w:color w:val="auto"/>
          <w:spacing w:val="-6"/>
          <w:sz w:val="24"/>
          <w:szCs w:val="24"/>
          <w:highlight w:val="none"/>
        </w:rPr>
        <w:t>免费</w:t>
      </w:r>
      <w:r>
        <w:rPr>
          <w:rFonts w:hint="eastAsia" w:ascii="宋体" w:hAnsi="宋体" w:eastAsia="宋体" w:cs="宋体"/>
          <w:color w:val="auto"/>
          <w:spacing w:val="-3"/>
          <w:sz w:val="24"/>
          <w:szCs w:val="24"/>
          <w:highlight w:val="none"/>
        </w:rPr>
        <w:t>维保等工作所发生的一切应有费用。供应商必须承诺确保整体通过用户方及有关主管</w:t>
      </w:r>
      <w:r>
        <w:rPr>
          <w:rFonts w:hint="eastAsia" w:ascii="宋体" w:hAnsi="宋体" w:eastAsia="宋体" w:cs="宋体"/>
          <w:color w:val="auto"/>
          <w:spacing w:val="-4"/>
          <w:sz w:val="24"/>
          <w:szCs w:val="24"/>
          <w:highlight w:val="none"/>
        </w:rPr>
        <w:t>部门验收，所发生的的验收费用由供应商承担；</w:t>
      </w:r>
    </w:p>
    <w:p w14:paraId="0B0921A9">
      <w:pPr>
        <w:spacing w:before="275" w:line="218"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12.2</w:t>
      </w:r>
      <w:r>
        <w:rPr>
          <w:rFonts w:hint="eastAsia" w:ascii="宋体" w:hAnsi="宋体" w:eastAsia="宋体" w:cs="宋体"/>
          <w:color w:val="auto"/>
          <w:spacing w:val="-49"/>
          <w:sz w:val="24"/>
          <w:szCs w:val="24"/>
          <w:highlight w:val="none"/>
        </w:rPr>
        <w:t xml:space="preserve"> </w:t>
      </w:r>
      <w:r>
        <w:rPr>
          <w:rFonts w:hint="eastAsia" w:ascii="宋体" w:hAnsi="宋体" w:eastAsia="宋体" w:cs="宋体"/>
          <w:color w:val="auto"/>
          <w:spacing w:val="-3"/>
          <w:sz w:val="24"/>
          <w:szCs w:val="24"/>
          <w:highlight w:val="none"/>
        </w:rPr>
        <w:t>经过磋商后进行的报价为供应商的最终报价。</w:t>
      </w:r>
    </w:p>
    <w:p w14:paraId="2C4BA18E">
      <w:pPr>
        <w:spacing w:before="278" w:line="218"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12.3</w:t>
      </w:r>
      <w:r>
        <w:rPr>
          <w:rFonts w:hint="eastAsia" w:ascii="宋体" w:hAnsi="宋体" w:eastAsia="宋体" w:cs="宋体"/>
          <w:color w:val="auto"/>
          <w:spacing w:val="-52"/>
          <w:sz w:val="24"/>
          <w:szCs w:val="24"/>
          <w:highlight w:val="none"/>
        </w:rPr>
        <w:t xml:space="preserve"> </w:t>
      </w:r>
      <w:r>
        <w:rPr>
          <w:rFonts w:hint="eastAsia" w:ascii="宋体" w:hAnsi="宋体" w:eastAsia="宋体" w:cs="宋体"/>
          <w:color w:val="auto"/>
          <w:spacing w:val="-4"/>
          <w:sz w:val="24"/>
          <w:szCs w:val="24"/>
          <w:highlight w:val="none"/>
        </w:rPr>
        <w:t>采购人不接受有选择的报价。</w:t>
      </w:r>
    </w:p>
    <w:p w14:paraId="720F8F0C">
      <w:pPr>
        <w:spacing w:before="276" w:line="218"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12.4</w:t>
      </w:r>
      <w:r>
        <w:rPr>
          <w:rFonts w:hint="eastAsia" w:ascii="宋体" w:hAnsi="宋体" w:eastAsia="宋体" w:cs="宋体"/>
          <w:color w:val="auto"/>
          <w:spacing w:val="-35"/>
          <w:sz w:val="24"/>
          <w:szCs w:val="24"/>
          <w:highlight w:val="none"/>
        </w:rPr>
        <w:t xml:space="preserve"> </w:t>
      </w:r>
      <w:r>
        <w:rPr>
          <w:rFonts w:hint="eastAsia" w:ascii="宋体" w:hAnsi="宋体" w:eastAsia="宋体" w:cs="宋体"/>
          <w:color w:val="auto"/>
          <w:spacing w:val="-5"/>
          <w:sz w:val="24"/>
          <w:szCs w:val="24"/>
          <w:highlight w:val="none"/>
        </w:rPr>
        <w:t>最终报价不得超过采购预算。</w:t>
      </w:r>
    </w:p>
    <w:p w14:paraId="566E203C">
      <w:pPr>
        <w:spacing w:before="276" w:line="218"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12.5</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4"/>
          <w:sz w:val="24"/>
          <w:szCs w:val="24"/>
          <w:highlight w:val="none"/>
        </w:rPr>
        <w:t>报价均须以人民币为计算单位。</w:t>
      </w:r>
    </w:p>
    <w:p w14:paraId="58BE1F02">
      <w:pPr>
        <w:spacing w:before="278" w:line="220" w:lineRule="auto"/>
        <w:ind w:left="501"/>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13．响应性文件有效期</w:t>
      </w:r>
    </w:p>
    <w:p w14:paraId="08B8B613">
      <w:pPr>
        <w:spacing w:before="273" w:line="325" w:lineRule="auto"/>
        <w:ind w:left="6" w:firstLine="492"/>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13.l</w:t>
      </w:r>
      <w:r>
        <w:rPr>
          <w:rFonts w:hint="eastAsia" w:ascii="宋体" w:hAnsi="宋体" w:eastAsia="宋体" w:cs="宋体"/>
          <w:color w:val="auto"/>
          <w:spacing w:val="-39"/>
          <w:sz w:val="24"/>
          <w:szCs w:val="24"/>
          <w:highlight w:val="none"/>
        </w:rPr>
        <w:t xml:space="preserve"> </w:t>
      </w:r>
      <w:r>
        <w:rPr>
          <w:rFonts w:hint="eastAsia" w:ascii="宋体" w:hAnsi="宋体" w:eastAsia="宋体" w:cs="宋体"/>
          <w:color w:val="auto"/>
          <w:spacing w:val="-4"/>
          <w:sz w:val="24"/>
          <w:szCs w:val="24"/>
          <w:highlight w:val="none"/>
        </w:rPr>
        <w:t>响应性文件有效期为响应文件递交截止之日起</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4"/>
          <w:sz w:val="24"/>
          <w:szCs w:val="24"/>
          <w:highlight w:val="none"/>
        </w:rPr>
        <w:t>60 日历天，有效期短于此规定的响应性文件将被视为无效。</w:t>
      </w:r>
    </w:p>
    <w:p w14:paraId="3B71BD5A">
      <w:pPr>
        <w:spacing w:before="276" w:line="431" w:lineRule="auto"/>
        <w:ind w:left="1" w:firstLine="496"/>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特殊情况下，采购人可于响应性文件有效期满之前书面要求供应商</w:t>
      </w:r>
      <w:r>
        <w:rPr>
          <w:rFonts w:hint="eastAsia" w:ascii="宋体" w:hAnsi="宋体" w:eastAsia="宋体" w:cs="宋体"/>
          <w:color w:val="auto"/>
          <w:spacing w:val="-1"/>
          <w:sz w:val="24"/>
          <w:szCs w:val="24"/>
          <w:highlight w:val="none"/>
        </w:rPr>
        <w:t>同意延</w:t>
      </w:r>
      <w:r>
        <w:rPr>
          <w:rFonts w:hint="eastAsia" w:ascii="宋体" w:hAnsi="宋体" w:eastAsia="宋体" w:cs="宋体"/>
          <w:color w:val="auto"/>
          <w:spacing w:val="-3"/>
          <w:sz w:val="24"/>
          <w:szCs w:val="24"/>
          <w:highlight w:val="none"/>
        </w:rPr>
        <w:t>长有效期，供应商应在采购人规定的期限内以书面形式予以答复。供应商答复不明确或逾期未答复的，均视为拒绝上述要求。</w:t>
      </w:r>
    </w:p>
    <w:p w14:paraId="414FAC41">
      <w:pPr>
        <w:spacing w:before="1" w:line="218" w:lineRule="auto"/>
        <w:ind w:left="501"/>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14.响应性文件的签署、盖章</w:t>
      </w:r>
    </w:p>
    <w:p w14:paraId="01E66C5C">
      <w:pPr>
        <w:spacing w:before="273" w:line="432" w:lineRule="auto"/>
        <w:ind w:firstLine="498"/>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响应性文件中凡是要求签署和加盖公章处均须由供应商的法定代表</w:t>
      </w:r>
      <w:r>
        <w:rPr>
          <w:rFonts w:hint="eastAsia" w:ascii="宋体" w:hAnsi="宋体" w:eastAsia="宋体" w:cs="宋体"/>
          <w:color w:val="auto"/>
          <w:spacing w:val="-1"/>
          <w:sz w:val="24"/>
          <w:szCs w:val="24"/>
          <w:highlight w:val="none"/>
        </w:rPr>
        <w:t>人或其</w:t>
      </w:r>
      <w:r>
        <w:rPr>
          <w:rFonts w:hint="eastAsia" w:ascii="宋体" w:hAnsi="宋体" w:eastAsia="宋体" w:cs="宋体"/>
          <w:color w:val="auto"/>
          <w:spacing w:val="-3"/>
          <w:sz w:val="24"/>
          <w:szCs w:val="24"/>
          <w:highlight w:val="none"/>
        </w:rPr>
        <w:t>委托代理人签字并加盖供应商公章。本竞争性磋商文件所表述（指定）的公章是指法人（供应商）行政公章，不包括专用章。响应文件需要供应商法定代表人或委托代理</w:t>
      </w:r>
      <w:r>
        <w:rPr>
          <w:rFonts w:hint="eastAsia" w:ascii="宋体" w:hAnsi="宋体" w:eastAsia="宋体" w:cs="宋体"/>
          <w:color w:val="auto"/>
          <w:spacing w:val="-1"/>
          <w:sz w:val="24"/>
          <w:szCs w:val="24"/>
          <w:highlight w:val="none"/>
        </w:rPr>
        <w:t>人逐页签字或盖章。</w:t>
      </w:r>
    </w:p>
    <w:p w14:paraId="339E032F">
      <w:pPr>
        <w:spacing w:before="49" w:line="360" w:lineRule="auto"/>
        <w:ind w:right="2" w:firstLine="49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响应性文件应无涂改和行间插字，除非这些改动是为改正供应商造</w:t>
      </w:r>
      <w:r>
        <w:rPr>
          <w:rFonts w:hint="eastAsia" w:ascii="宋体" w:hAnsi="宋体" w:eastAsia="宋体" w:cs="宋体"/>
          <w:color w:val="auto"/>
          <w:spacing w:val="-1"/>
          <w:sz w:val="24"/>
          <w:szCs w:val="24"/>
          <w:highlight w:val="none"/>
        </w:rPr>
        <w:t>成的必</w:t>
      </w:r>
      <w:r>
        <w:rPr>
          <w:rFonts w:hint="eastAsia" w:ascii="宋体" w:hAnsi="宋体" w:eastAsia="宋体" w:cs="宋体"/>
          <w:color w:val="auto"/>
          <w:spacing w:val="-6"/>
          <w:sz w:val="24"/>
          <w:szCs w:val="24"/>
          <w:highlight w:val="none"/>
        </w:rPr>
        <w:t>须修改的错误进行的。有改动时， 修改处应由供应商代表签署证明或加盖公章，但非</w:t>
      </w:r>
      <w:r>
        <w:rPr>
          <w:rFonts w:hint="eastAsia" w:ascii="宋体" w:hAnsi="宋体" w:eastAsia="宋体" w:cs="宋体"/>
          <w:color w:val="auto"/>
          <w:spacing w:val="-3"/>
          <w:sz w:val="24"/>
          <w:szCs w:val="24"/>
          <w:highlight w:val="none"/>
        </w:rPr>
        <w:t>供应商出具的材料，供应商改动无效。</w:t>
      </w:r>
    </w:p>
    <w:p w14:paraId="314B1068">
      <w:pPr>
        <w:spacing w:before="274" w:line="325" w:lineRule="auto"/>
        <w:ind w:left="11" w:right="3" w:firstLine="48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 供应商提交的资料应证明其满足竞争性磋商文件要求，该文件可以</w:t>
      </w:r>
      <w:r>
        <w:rPr>
          <w:rFonts w:hint="eastAsia" w:ascii="宋体" w:hAnsi="宋体" w:eastAsia="宋体" w:cs="宋体"/>
          <w:color w:val="auto"/>
          <w:spacing w:val="-1"/>
          <w:sz w:val="24"/>
          <w:szCs w:val="24"/>
          <w:highlight w:val="none"/>
        </w:rPr>
        <w:t>是文字</w:t>
      </w:r>
      <w:r>
        <w:rPr>
          <w:rFonts w:hint="eastAsia" w:ascii="宋体" w:hAnsi="宋体" w:eastAsia="宋体" w:cs="宋体"/>
          <w:color w:val="auto"/>
          <w:spacing w:val="-4"/>
          <w:sz w:val="24"/>
          <w:szCs w:val="24"/>
          <w:highlight w:val="none"/>
        </w:rPr>
        <w:t>资料、图纸和数据等详细描述的资料。</w:t>
      </w:r>
    </w:p>
    <w:p w14:paraId="2AD35B50">
      <w:pPr>
        <w:spacing w:before="276" w:line="360" w:lineRule="auto"/>
        <w:ind w:left="498"/>
        <w:rPr>
          <w:rFonts w:hint="eastAsia" w:ascii="宋体" w:hAnsi="宋体" w:eastAsia="宋体" w:cs="宋体"/>
          <w:color w:val="auto"/>
          <w:spacing w:val="-3"/>
          <w:sz w:val="24"/>
          <w:szCs w:val="24"/>
          <w:highlight w:val="none"/>
        </w:rPr>
      </w:pPr>
      <w:r>
        <w:rPr>
          <w:rFonts w:hint="eastAsia" w:ascii="宋体" w:hAnsi="宋体" w:eastAsia="宋体" w:cs="宋体"/>
          <w:color w:val="auto"/>
          <w:spacing w:val="-3"/>
          <w:sz w:val="24"/>
          <w:szCs w:val="24"/>
          <w:highlight w:val="none"/>
        </w:rPr>
        <w:t>14.4</w:t>
      </w:r>
      <w:r>
        <w:rPr>
          <w:rFonts w:hint="eastAsia" w:ascii="宋体" w:hAnsi="宋体" w:eastAsia="宋体" w:cs="宋体"/>
          <w:color w:val="auto"/>
          <w:spacing w:val="-49"/>
          <w:sz w:val="24"/>
          <w:szCs w:val="24"/>
          <w:highlight w:val="none"/>
        </w:rPr>
        <w:t xml:space="preserve"> </w:t>
      </w:r>
      <w:r>
        <w:rPr>
          <w:rFonts w:hint="eastAsia" w:ascii="宋体" w:hAnsi="宋体" w:eastAsia="宋体" w:cs="宋体"/>
          <w:color w:val="auto"/>
          <w:spacing w:val="-3"/>
          <w:sz w:val="24"/>
          <w:szCs w:val="24"/>
          <w:highlight w:val="none"/>
        </w:rPr>
        <w:t>供应商应在报价一览表投标总价处加盖公章。</w:t>
      </w:r>
    </w:p>
    <w:p w14:paraId="03C00E7E">
      <w:pPr>
        <w:pStyle w:val="2"/>
        <w:spacing w:line="360" w:lineRule="auto"/>
        <w:ind w:left="0" w:leftChars="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 xml:space="preserve"> 14.5 供应商所提供资格性证明文件复印件须加盖公章并标注与原件一致字样。</w:t>
      </w:r>
    </w:p>
    <w:p w14:paraId="787B2717">
      <w:pPr>
        <w:spacing w:before="274" w:line="433" w:lineRule="auto"/>
        <w:ind w:right="5" w:firstLine="497"/>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15</w:t>
      </w:r>
      <w:r>
        <w:rPr>
          <w:rFonts w:hint="eastAsia" w:ascii="宋体" w:hAnsi="宋体" w:eastAsia="宋体" w:cs="宋体"/>
          <w:color w:val="auto"/>
          <w:spacing w:val="-1"/>
          <w:sz w:val="24"/>
          <w:szCs w:val="24"/>
          <w:highlight w:val="none"/>
          <w:lang w:eastAsia="zh-CN"/>
        </w:rPr>
        <w:t>.</w:t>
      </w:r>
      <w:r>
        <w:rPr>
          <w:rFonts w:hint="eastAsia" w:ascii="宋体" w:hAnsi="宋体" w:eastAsia="宋体" w:cs="宋体"/>
          <w:color w:val="auto"/>
          <w:spacing w:val="37"/>
          <w:sz w:val="24"/>
          <w:szCs w:val="24"/>
          <w:highlight w:val="none"/>
        </w:rPr>
        <w:t xml:space="preserve"> </w:t>
      </w:r>
      <w:r>
        <w:rPr>
          <w:rFonts w:hint="eastAsia" w:ascii="宋体" w:hAnsi="宋体" w:eastAsia="宋体" w:cs="宋体"/>
          <w:color w:val="auto"/>
          <w:spacing w:val="-1"/>
          <w:sz w:val="24"/>
          <w:szCs w:val="24"/>
          <w:highlight w:val="none"/>
        </w:rPr>
        <w:t>电子投标文件制作，见周口市公共资源交易中心网站下载中</w:t>
      </w:r>
      <w:r>
        <w:rPr>
          <w:rFonts w:hint="eastAsia" w:ascii="宋体" w:hAnsi="宋体" w:eastAsia="宋体" w:cs="宋体"/>
          <w:color w:val="auto"/>
          <w:spacing w:val="-2"/>
          <w:sz w:val="24"/>
          <w:szCs w:val="24"/>
          <w:highlight w:val="none"/>
        </w:rPr>
        <w:t>心版块《投标单位-电子投标文件视频制作手册》的相关规</w:t>
      </w:r>
      <w:r>
        <w:rPr>
          <w:rFonts w:hint="eastAsia" w:ascii="宋体" w:hAnsi="宋体" w:eastAsia="宋体" w:cs="宋体"/>
          <w:color w:val="auto"/>
          <w:spacing w:val="-3"/>
          <w:sz w:val="24"/>
          <w:szCs w:val="24"/>
          <w:highlight w:val="none"/>
        </w:rPr>
        <w:t>定。</w:t>
      </w:r>
    </w:p>
    <w:p w14:paraId="431EAEDF">
      <w:pPr>
        <w:spacing w:before="101" w:line="220" w:lineRule="auto"/>
        <w:ind w:left="3093"/>
        <w:rPr>
          <w:rFonts w:hint="eastAsia" w:ascii="宋体" w:hAnsi="宋体" w:eastAsia="宋体" w:cs="宋体"/>
          <w:color w:val="auto"/>
          <w:sz w:val="24"/>
          <w:szCs w:val="24"/>
          <w:highlight w:val="none"/>
        </w:rPr>
      </w:pPr>
      <w:r>
        <w:rPr>
          <w:rFonts w:hint="eastAsia" w:ascii="宋体" w:hAnsi="宋体" w:eastAsia="宋体" w:cs="宋体"/>
          <w:b/>
          <w:bCs/>
          <w:color w:val="auto"/>
          <w:spacing w:val="-7"/>
          <w:sz w:val="24"/>
          <w:szCs w:val="24"/>
          <w:highlight w:val="none"/>
        </w:rPr>
        <w:t>四、</w:t>
      </w:r>
      <w:r>
        <w:rPr>
          <w:rFonts w:hint="eastAsia" w:ascii="宋体" w:hAnsi="宋体" w:eastAsia="宋体" w:cs="宋体"/>
          <w:color w:val="auto"/>
          <w:spacing w:val="9"/>
          <w:sz w:val="24"/>
          <w:szCs w:val="24"/>
          <w:highlight w:val="none"/>
        </w:rPr>
        <w:t xml:space="preserve">  </w:t>
      </w:r>
      <w:r>
        <w:rPr>
          <w:rFonts w:hint="eastAsia" w:ascii="宋体" w:hAnsi="宋体" w:eastAsia="宋体" w:cs="宋体"/>
          <w:b/>
          <w:bCs/>
          <w:color w:val="auto"/>
          <w:spacing w:val="-7"/>
          <w:sz w:val="24"/>
          <w:szCs w:val="24"/>
          <w:highlight w:val="none"/>
        </w:rPr>
        <w:t>响应性文件的递交</w:t>
      </w:r>
    </w:p>
    <w:p w14:paraId="7FF42E66">
      <w:pPr>
        <w:pStyle w:val="4"/>
        <w:spacing w:line="463" w:lineRule="auto"/>
        <w:rPr>
          <w:rFonts w:hint="eastAsia" w:ascii="宋体" w:hAnsi="宋体" w:eastAsia="宋体" w:cs="宋体"/>
          <w:color w:val="auto"/>
          <w:highlight w:val="none"/>
        </w:rPr>
      </w:pPr>
    </w:p>
    <w:p w14:paraId="27EC1513">
      <w:pPr>
        <w:spacing w:before="78" w:line="431" w:lineRule="auto"/>
        <w:ind w:left="1" w:firstLine="498" w:firstLineChars="213"/>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加密的电子磋商响应文件，应在磋商截止时间前通过周口市公共资源交易中心会员系统上传；本项目实行网上远程开标，未加密的电子响应文件和纸质投标文件均不再</w:t>
      </w:r>
      <w:r>
        <w:rPr>
          <w:rFonts w:hint="eastAsia" w:ascii="宋体" w:hAnsi="宋体" w:eastAsia="宋体" w:cs="宋体"/>
          <w:color w:val="auto"/>
          <w:spacing w:val="-2"/>
          <w:sz w:val="24"/>
          <w:szCs w:val="24"/>
          <w:highlight w:val="none"/>
        </w:rPr>
        <w:t>提交。在解密响应文件开始时</w:t>
      </w:r>
      <w:r>
        <w:rPr>
          <w:rFonts w:hint="eastAsia" w:ascii="宋体" w:hAnsi="宋体" w:eastAsia="宋体" w:cs="宋体"/>
          <w:color w:val="auto"/>
          <w:spacing w:val="-44"/>
          <w:sz w:val="24"/>
          <w:szCs w:val="24"/>
          <w:highlight w:val="none"/>
        </w:rPr>
        <w:t xml:space="preserve"> </w:t>
      </w:r>
      <w:r>
        <w:rPr>
          <w:rFonts w:hint="eastAsia" w:ascii="宋体" w:hAnsi="宋体" w:eastAsia="宋体" w:cs="宋体"/>
          <w:color w:val="auto"/>
          <w:spacing w:val="-2"/>
          <w:sz w:val="24"/>
          <w:szCs w:val="24"/>
          <w:highlight w:val="none"/>
        </w:rPr>
        <w:t>30</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2"/>
          <w:sz w:val="24"/>
          <w:szCs w:val="24"/>
          <w:highlight w:val="none"/>
        </w:rPr>
        <w:t>分钟内进行解密，超时视为放弃递交响应文件。</w:t>
      </w:r>
    </w:p>
    <w:p w14:paraId="5EA9E0F4">
      <w:pPr>
        <w:spacing w:before="4" w:line="430" w:lineRule="auto"/>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注：加密的电子响应文件为使用周口市公共资源交易中心提供的电子标书制作工具软</w:t>
      </w:r>
      <w:r>
        <w:rPr>
          <w:rFonts w:hint="eastAsia" w:ascii="宋体" w:hAnsi="宋体" w:eastAsia="宋体" w:cs="宋体"/>
          <w:color w:val="auto"/>
          <w:spacing w:val="-4"/>
          <w:sz w:val="24"/>
          <w:szCs w:val="24"/>
          <w:highlight w:val="none"/>
        </w:rPr>
        <w:t>件（</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4"/>
          <w:sz w:val="24"/>
          <w:szCs w:val="24"/>
          <w:highlight w:val="none"/>
        </w:rPr>
        <w:t>http://jyzx.zhoukou.gov.cn</w:t>
      </w:r>
      <w:r>
        <w:rPr>
          <w:rFonts w:hint="eastAsia" w:ascii="宋体" w:hAnsi="宋体" w:eastAsia="宋体" w:cs="宋体"/>
          <w:color w:val="auto"/>
          <w:spacing w:val="-4"/>
          <w:sz w:val="24"/>
          <w:szCs w:val="24"/>
          <w:highlight w:val="none"/>
        </w:rPr>
        <w:fldChar w:fldCharType="end"/>
      </w:r>
      <w:r>
        <w:rPr>
          <w:rFonts w:hint="eastAsia" w:ascii="宋体" w:hAnsi="宋体" w:eastAsia="宋体" w:cs="宋体"/>
          <w:color w:val="auto"/>
          <w:spacing w:val="-21"/>
          <w:sz w:val="24"/>
          <w:szCs w:val="24"/>
          <w:highlight w:val="none"/>
        </w:rPr>
        <w:t xml:space="preserve"> </w:t>
      </w:r>
      <w:r>
        <w:rPr>
          <w:rFonts w:hint="eastAsia" w:ascii="宋体" w:hAnsi="宋体" w:eastAsia="宋体" w:cs="宋体"/>
          <w:color w:val="auto"/>
          <w:spacing w:val="-4"/>
          <w:sz w:val="24"/>
          <w:szCs w:val="24"/>
          <w:highlight w:val="none"/>
        </w:rPr>
        <w:t>网上下载）制作生成的加密版响应文件。投标人报</w:t>
      </w:r>
      <w:r>
        <w:rPr>
          <w:rFonts w:hint="eastAsia" w:ascii="宋体" w:hAnsi="宋体" w:eastAsia="宋体" w:cs="宋体"/>
          <w:color w:val="auto"/>
          <w:spacing w:val="-1"/>
          <w:sz w:val="24"/>
          <w:szCs w:val="24"/>
          <w:highlight w:val="none"/>
        </w:rPr>
        <w:t>名成功后，如未在招标文件规定的投标时间截止前上传网上响应文</w:t>
      </w:r>
      <w:r>
        <w:rPr>
          <w:rFonts w:hint="eastAsia" w:ascii="宋体" w:hAnsi="宋体" w:eastAsia="宋体" w:cs="宋体"/>
          <w:color w:val="auto"/>
          <w:spacing w:val="-2"/>
          <w:sz w:val="24"/>
          <w:szCs w:val="24"/>
          <w:highlight w:val="none"/>
        </w:rPr>
        <w:t>件，投标无效。</w:t>
      </w:r>
    </w:p>
    <w:p w14:paraId="72EA55C8">
      <w:pPr>
        <w:spacing w:before="3" w:line="430" w:lineRule="auto"/>
        <w:ind w:firstLine="47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供应商须使用单位</w:t>
      </w:r>
      <w:r>
        <w:rPr>
          <w:rFonts w:hint="eastAsia" w:ascii="宋体" w:hAnsi="宋体" w:eastAsia="宋体" w:cs="宋体"/>
          <w:color w:val="auto"/>
          <w:spacing w:val="-29"/>
          <w:sz w:val="24"/>
          <w:szCs w:val="24"/>
          <w:highlight w:val="none"/>
        </w:rPr>
        <w:t xml:space="preserve"> </w:t>
      </w:r>
      <w:r>
        <w:rPr>
          <w:rFonts w:hint="eastAsia" w:ascii="宋体" w:hAnsi="宋体" w:eastAsia="宋体" w:cs="宋体"/>
          <w:color w:val="auto"/>
          <w:spacing w:val="-1"/>
          <w:sz w:val="24"/>
          <w:szCs w:val="24"/>
          <w:highlight w:val="none"/>
        </w:rPr>
        <w:t>CA</w:t>
      </w:r>
      <w:r>
        <w:rPr>
          <w:rFonts w:hint="eastAsia" w:ascii="宋体" w:hAnsi="宋体" w:eastAsia="宋体" w:cs="宋体"/>
          <w:color w:val="auto"/>
          <w:spacing w:val="-36"/>
          <w:sz w:val="24"/>
          <w:szCs w:val="24"/>
          <w:highlight w:val="none"/>
        </w:rPr>
        <w:t xml:space="preserve"> </w:t>
      </w:r>
      <w:r>
        <w:rPr>
          <w:rFonts w:hint="eastAsia" w:ascii="宋体" w:hAnsi="宋体" w:eastAsia="宋体" w:cs="宋体"/>
          <w:color w:val="auto"/>
          <w:spacing w:val="-1"/>
          <w:sz w:val="24"/>
          <w:szCs w:val="24"/>
          <w:highlight w:val="none"/>
        </w:rPr>
        <w:t>证书进行电子响应文件远程解密，详见周口市公共资源电子交</w:t>
      </w:r>
      <w:r>
        <w:rPr>
          <w:rFonts w:hint="eastAsia" w:ascii="宋体" w:hAnsi="宋体" w:eastAsia="宋体" w:cs="宋体"/>
          <w:color w:val="auto"/>
          <w:spacing w:val="-2"/>
          <w:sz w:val="24"/>
          <w:szCs w:val="24"/>
          <w:highlight w:val="none"/>
        </w:rPr>
        <w:t>易中心网站（网址：</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2"/>
          <w:sz w:val="24"/>
          <w:szCs w:val="24"/>
          <w:highlight w:val="none"/>
        </w:rPr>
        <w:t>http://jyzx.zhoukou.gov.cn</w:t>
      </w:r>
      <w:r>
        <w:rPr>
          <w:rFonts w:hint="eastAsia" w:ascii="宋体" w:hAnsi="宋体" w:eastAsia="宋体" w:cs="宋体"/>
          <w:color w:val="auto"/>
          <w:spacing w:val="-2"/>
          <w:sz w:val="24"/>
          <w:szCs w:val="24"/>
          <w:highlight w:val="none"/>
        </w:rPr>
        <w:fldChar w:fldCharType="end"/>
      </w:r>
      <w:r>
        <w:rPr>
          <w:rFonts w:hint="eastAsia" w:ascii="宋体" w:hAnsi="宋体" w:eastAsia="宋体" w:cs="宋体"/>
          <w:color w:val="auto"/>
          <w:spacing w:val="-2"/>
          <w:sz w:val="24"/>
          <w:szCs w:val="24"/>
          <w:highlight w:val="none"/>
        </w:rPr>
        <w:t>）办事指南《不见面开标远程在线</w:t>
      </w:r>
      <w:r>
        <w:rPr>
          <w:rFonts w:hint="eastAsia" w:ascii="宋体" w:hAnsi="宋体" w:eastAsia="宋体" w:cs="宋体"/>
          <w:color w:val="auto"/>
          <w:spacing w:val="-3"/>
          <w:sz w:val="24"/>
          <w:szCs w:val="24"/>
          <w:highlight w:val="none"/>
        </w:rPr>
        <w:t>解密会员端操作手册操作指南》。</w:t>
      </w:r>
    </w:p>
    <w:p w14:paraId="5C8E3C1A">
      <w:pPr>
        <w:spacing w:line="219" w:lineRule="auto"/>
        <w:ind w:left="18"/>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16.响应性文件的递交</w:t>
      </w:r>
    </w:p>
    <w:p w14:paraId="6B1ABDAB">
      <w:pPr>
        <w:spacing w:before="276" w:line="324" w:lineRule="auto"/>
        <w:ind w:right="3" w:firstLine="4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供应商应在竞争性磋商邀请函中规定的截止日期和时间前，将响应</w:t>
      </w:r>
      <w:r>
        <w:rPr>
          <w:rFonts w:hint="eastAsia" w:ascii="宋体" w:hAnsi="宋体" w:eastAsia="宋体" w:cs="宋体"/>
          <w:color w:val="auto"/>
          <w:spacing w:val="-1"/>
          <w:sz w:val="24"/>
          <w:szCs w:val="24"/>
          <w:highlight w:val="none"/>
        </w:rPr>
        <w:t>性文件在会员系统成功上传，递交（接收）地点为竞争性磋商邀</w:t>
      </w:r>
      <w:r>
        <w:rPr>
          <w:rFonts w:hint="eastAsia" w:ascii="宋体" w:hAnsi="宋体" w:eastAsia="宋体" w:cs="宋体"/>
          <w:color w:val="auto"/>
          <w:spacing w:val="-2"/>
          <w:sz w:val="24"/>
          <w:szCs w:val="24"/>
          <w:highlight w:val="none"/>
        </w:rPr>
        <w:t>请函中规定的地址。</w:t>
      </w:r>
    </w:p>
    <w:p w14:paraId="533F2BD4">
      <w:pPr>
        <w:spacing w:before="277" w:line="325" w:lineRule="auto"/>
        <w:ind w:right="3" w:firstLine="4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若采购人推迟了响应性文件接收截止时间，采购人和供应商受响应</w:t>
      </w:r>
      <w:r>
        <w:rPr>
          <w:rFonts w:hint="eastAsia" w:ascii="宋体" w:hAnsi="宋体" w:eastAsia="宋体" w:cs="宋体"/>
          <w:color w:val="auto"/>
          <w:spacing w:val="-1"/>
          <w:sz w:val="24"/>
          <w:szCs w:val="24"/>
          <w:highlight w:val="none"/>
        </w:rPr>
        <w:t>性文件</w:t>
      </w:r>
      <w:r>
        <w:rPr>
          <w:rFonts w:hint="eastAsia" w:ascii="宋体" w:hAnsi="宋体" w:eastAsia="宋体" w:cs="宋体"/>
          <w:color w:val="auto"/>
          <w:spacing w:val="-2"/>
          <w:sz w:val="24"/>
          <w:szCs w:val="24"/>
          <w:highlight w:val="none"/>
        </w:rPr>
        <w:t>接收截止时间制约的所有权利和义务均应以新的截止时间为准。</w:t>
      </w:r>
    </w:p>
    <w:p w14:paraId="289B8B84">
      <w:pPr>
        <w:spacing w:before="273" w:line="220" w:lineRule="auto"/>
        <w:ind w:left="501"/>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17.响应性文件的修改和撤回</w:t>
      </w:r>
    </w:p>
    <w:p w14:paraId="198388EF">
      <w:pPr>
        <w:spacing w:before="46" w:line="361" w:lineRule="auto"/>
        <w:ind w:left="278" w:right="207" w:firstLine="258"/>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17.1 供应商在提交响应性文件截止时间前，可以对已上传的响应文件</w:t>
      </w:r>
      <w:r>
        <w:rPr>
          <w:rFonts w:hint="eastAsia" w:ascii="宋体" w:hAnsi="宋体" w:eastAsia="宋体" w:cs="宋体"/>
          <w:color w:val="auto"/>
          <w:spacing w:val="-2"/>
          <w:sz w:val="24"/>
          <w:szCs w:val="24"/>
          <w:highlight w:val="none"/>
        </w:rPr>
        <w:t>进行撤回</w:t>
      </w:r>
      <w:r>
        <w:rPr>
          <w:rFonts w:hint="eastAsia" w:ascii="宋体" w:hAnsi="宋体" w:eastAsia="宋体" w:cs="宋体"/>
          <w:color w:val="auto"/>
          <w:spacing w:val="-10"/>
          <w:sz w:val="24"/>
          <w:szCs w:val="24"/>
          <w:highlight w:val="none"/>
        </w:rPr>
        <w:t>补充、修改或撤回， 补充、修改， 之后进行再次上传，再次上传内容作为响应</w:t>
      </w:r>
      <w:r>
        <w:rPr>
          <w:rFonts w:hint="eastAsia" w:ascii="宋体" w:hAnsi="宋体" w:eastAsia="宋体" w:cs="宋体"/>
          <w:color w:val="auto"/>
          <w:spacing w:val="-11"/>
          <w:sz w:val="24"/>
          <w:szCs w:val="24"/>
          <w:highlight w:val="none"/>
        </w:rPr>
        <w:t>性文</w:t>
      </w:r>
      <w:r>
        <w:rPr>
          <w:rFonts w:hint="eastAsia" w:ascii="宋体" w:hAnsi="宋体" w:eastAsia="宋体" w:cs="宋体"/>
          <w:color w:val="auto"/>
          <w:spacing w:val="-6"/>
          <w:sz w:val="24"/>
          <w:szCs w:val="24"/>
          <w:highlight w:val="none"/>
        </w:rPr>
        <w:t>件的组成部分。</w:t>
      </w:r>
    </w:p>
    <w:p w14:paraId="0AB58EC3">
      <w:pPr>
        <w:spacing w:before="275" w:line="324" w:lineRule="auto"/>
        <w:ind w:right="120" w:firstLine="497"/>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17.2</w:t>
      </w:r>
      <w:r>
        <w:rPr>
          <w:rFonts w:hint="eastAsia" w:ascii="宋体" w:hAnsi="宋体" w:eastAsia="宋体" w:cs="宋体"/>
          <w:color w:val="auto"/>
          <w:spacing w:val="-39"/>
          <w:sz w:val="24"/>
          <w:szCs w:val="24"/>
          <w:highlight w:val="none"/>
        </w:rPr>
        <w:t xml:space="preserve"> </w:t>
      </w:r>
      <w:r>
        <w:rPr>
          <w:rFonts w:hint="eastAsia" w:ascii="宋体" w:hAnsi="宋体" w:eastAsia="宋体" w:cs="宋体"/>
          <w:color w:val="auto"/>
          <w:spacing w:val="-3"/>
          <w:sz w:val="24"/>
          <w:szCs w:val="24"/>
          <w:highlight w:val="none"/>
        </w:rPr>
        <w:t>响应性文件的补充、修改文件应按照本竞争性磋商文件有关规定</w:t>
      </w:r>
      <w:r>
        <w:rPr>
          <w:rFonts w:hint="eastAsia" w:ascii="宋体" w:hAnsi="宋体" w:eastAsia="宋体" w:cs="宋体"/>
          <w:color w:val="auto"/>
          <w:spacing w:val="-4"/>
          <w:sz w:val="24"/>
          <w:szCs w:val="24"/>
          <w:highlight w:val="none"/>
        </w:rPr>
        <w:t>进行密封、</w:t>
      </w:r>
      <w:r>
        <w:rPr>
          <w:rFonts w:hint="eastAsia" w:ascii="宋体" w:hAnsi="宋体" w:eastAsia="宋体" w:cs="宋体"/>
          <w:color w:val="auto"/>
          <w:spacing w:val="-2"/>
          <w:sz w:val="24"/>
          <w:szCs w:val="24"/>
          <w:highlight w:val="none"/>
        </w:rPr>
        <w:t>签署，修改后的加密的电子投标文件须在投标截止时间前成功上传。</w:t>
      </w:r>
    </w:p>
    <w:p w14:paraId="77245E9F">
      <w:pPr>
        <w:spacing w:before="276" w:line="325" w:lineRule="auto"/>
        <w:ind w:right="208" w:firstLine="4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 供应商在响应性文件接收截止时间后不得修改、撤回响应性文件。</w:t>
      </w:r>
      <w:r>
        <w:rPr>
          <w:rFonts w:hint="eastAsia" w:ascii="宋体" w:hAnsi="宋体" w:eastAsia="宋体" w:cs="宋体"/>
          <w:color w:val="auto"/>
          <w:spacing w:val="-1"/>
          <w:sz w:val="24"/>
          <w:szCs w:val="24"/>
          <w:highlight w:val="none"/>
        </w:rPr>
        <w:t>供应商</w:t>
      </w:r>
      <w:r>
        <w:rPr>
          <w:rFonts w:hint="eastAsia" w:ascii="宋体" w:hAnsi="宋体" w:eastAsia="宋体" w:cs="宋体"/>
          <w:color w:val="auto"/>
          <w:spacing w:val="-2"/>
          <w:sz w:val="24"/>
          <w:szCs w:val="24"/>
          <w:highlight w:val="none"/>
        </w:rPr>
        <w:t>在响应性文件接收截止时间后修改响应性文件的，将被拒绝接受。</w:t>
      </w:r>
    </w:p>
    <w:p w14:paraId="561252CC">
      <w:pPr>
        <w:spacing w:before="274" w:line="219"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17.4</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3"/>
          <w:sz w:val="24"/>
          <w:szCs w:val="24"/>
          <w:highlight w:val="none"/>
        </w:rPr>
        <w:t>供应商有下列情形之一的，采购人将拒绝接受其响应性文件：</w:t>
      </w:r>
    </w:p>
    <w:p w14:paraId="0FDF77E7">
      <w:pPr>
        <w:spacing w:before="276" w:line="326" w:lineRule="auto"/>
        <w:ind w:left="20" w:right="210" w:firstLine="47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17.4.1 在竞争性磋商文件规定的响应性文件接收截止时间之后递交</w:t>
      </w:r>
      <w:r>
        <w:rPr>
          <w:rFonts w:hint="eastAsia" w:ascii="宋体" w:hAnsi="宋体" w:eastAsia="宋体" w:cs="宋体"/>
          <w:color w:val="auto"/>
          <w:spacing w:val="-1"/>
          <w:sz w:val="24"/>
          <w:szCs w:val="24"/>
          <w:highlight w:val="none"/>
        </w:rPr>
        <w:t>响应性文件</w:t>
      </w:r>
      <w:r>
        <w:rPr>
          <w:rFonts w:hint="eastAsia" w:ascii="宋体" w:hAnsi="宋体" w:eastAsia="宋体" w:cs="宋体"/>
          <w:color w:val="auto"/>
          <w:spacing w:val="-22"/>
          <w:sz w:val="24"/>
          <w:szCs w:val="24"/>
          <w:highlight w:val="none"/>
        </w:rPr>
        <w:t>的；</w:t>
      </w:r>
    </w:p>
    <w:p w14:paraId="1DD9F5DA">
      <w:pPr>
        <w:spacing w:before="271" w:line="219"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17.4.2</w:t>
      </w:r>
      <w:r>
        <w:rPr>
          <w:rFonts w:hint="eastAsia" w:ascii="宋体" w:hAnsi="宋体" w:eastAsia="宋体" w:cs="宋体"/>
          <w:color w:val="auto"/>
          <w:spacing w:val="-39"/>
          <w:sz w:val="24"/>
          <w:szCs w:val="24"/>
          <w:highlight w:val="none"/>
        </w:rPr>
        <w:t xml:space="preserve"> </w:t>
      </w:r>
      <w:r>
        <w:rPr>
          <w:rFonts w:hint="eastAsia" w:ascii="宋体" w:hAnsi="宋体" w:eastAsia="宋体" w:cs="宋体"/>
          <w:color w:val="auto"/>
          <w:spacing w:val="-3"/>
          <w:sz w:val="24"/>
          <w:szCs w:val="24"/>
          <w:highlight w:val="none"/>
        </w:rPr>
        <w:t>响应性文件未按竞争性磋商文件规定密封、</w:t>
      </w:r>
      <w:r>
        <w:rPr>
          <w:rFonts w:hint="eastAsia" w:ascii="宋体" w:hAnsi="宋体" w:eastAsia="宋体" w:cs="宋体"/>
          <w:color w:val="auto"/>
          <w:spacing w:val="-4"/>
          <w:sz w:val="24"/>
          <w:szCs w:val="24"/>
          <w:highlight w:val="none"/>
        </w:rPr>
        <w:t>签署、盖章的；</w:t>
      </w:r>
    </w:p>
    <w:p w14:paraId="0B5CBD88">
      <w:pPr>
        <w:spacing w:before="277" w:line="219"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17.4.3</w:t>
      </w:r>
      <w:r>
        <w:rPr>
          <w:rFonts w:hint="eastAsia" w:ascii="宋体" w:hAnsi="宋体" w:eastAsia="宋体" w:cs="宋体"/>
          <w:color w:val="auto"/>
          <w:spacing w:val="-47"/>
          <w:sz w:val="24"/>
          <w:szCs w:val="24"/>
          <w:highlight w:val="none"/>
        </w:rPr>
        <w:t xml:space="preserve"> </w:t>
      </w:r>
      <w:r>
        <w:rPr>
          <w:rFonts w:hint="eastAsia" w:ascii="宋体" w:hAnsi="宋体" w:eastAsia="宋体" w:cs="宋体"/>
          <w:color w:val="auto"/>
          <w:spacing w:val="-3"/>
          <w:sz w:val="24"/>
          <w:szCs w:val="24"/>
          <w:highlight w:val="none"/>
        </w:rPr>
        <w:t>一个供应商不止递交一套响应性文件的。</w:t>
      </w:r>
    </w:p>
    <w:p w14:paraId="64945865">
      <w:pPr>
        <w:pStyle w:val="4"/>
        <w:spacing w:line="285" w:lineRule="auto"/>
        <w:rPr>
          <w:rFonts w:hint="eastAsia" w:ascii="宋体" w:hAnsi="宋体" w:eastAsia="宋体" w:cs="宋体"/>
          <w:color w:val="auto"/>
          <w:highlight w:val="none"/>
        </w:rPr>
      </w:pPr>
    </w:p>
    <w:p w14:paraId="1D6708F7">
      <w:pPr>
        <w:pStyle w:val="4"/>
        <w:spacing w:line="285" w:lineRule="auto"/>
        <w:rPr>
          <w:rFonts w:hint="eastAsia" w:ascii="宋体" w:hAnsi="宋体" w:eastAsia="宋体" w:cs="宋体"/>
          <w:color w:val="auto"/>
          <w:highlight w:val="none"/>
        </w:rPr>
      </w:pPr>
    </w:p>
    <w:p w14:paraId="2C3CB812">
      <w:pPr>
        <w:pStyle w:val="4"/>
        <w:spacing w:line="286" w:lineRule="auto"/>
        <w:rPr>
          <w:rFonts w:hint="eastAsia" w:ascii="宋体" w:hAnsi="宋体" w:eastAsia="宋体" w:cs="宋体"/>
          <w:color w:val="auto"/>
          <w:highlight w:val="none"/>
        </w:rPr>
      </w:pPr>
    </w:p>
    <w:p w14:paraId="6BEE9C8B">
      <w:pPr>
        <w:spacing w:before="78" w:line="220" w:lineRule="auto"/>
        <w:ind w:left="3554"/>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五、竞争性磋商</w:t>
      </w:r>
    </w:p>
    <w:p w14:paraId="4BA71AD1">
      <w:pPr>
        <w:pStyle w:val="4"/>
        <w:spacing w:line="463" w:lineRule="auto"/>
        <w:rPr>
          <w:rFonts w:hint="eastAsia" w:ascii="宋体" w:hAnsi="宋体" w:eastAsia="宋体" w:cs="宋体"/>
          <w:color w:val="auto"/>
          <w:highlight w:val="none"/>
        </w:rPr>
      </w:pPr>
    </w:p>
    <w:p w14:paraId="18AE9F4B">
      <w:pPr>
        <w:spacing w:before="78" w:line="220" w:lineRule="auto"/>
        <w:ind w:left="501"/>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18.组建竞争性磋商小组</w:t>
      </w:r>
    </w:p>
    <w:p w14:paraId="730C43DD">
      <w:pPr>
        <w:spacing w:before="276" w:line="219"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18.1</w:t>
      </w:r>
      <w:r>
        <w:rPr>
          <w:rFonts w:hint="eastAsia" w:ascii="宋体" w:hAnsi="宋体" w:eastAsia="宋体" w:cs="宋体"/>
          <w:color w:val="auto"/>
          <w:spacing w:val="-38"/>
          <w:sz w:val="24"/>
          <w:szCs w:val="24"/>
          <w:highlight w:val="none"/>
        </w:rPr>
        <w:t xml:space="preserve"> </w:t>
      </w:r>
      <w:r>
        <w:rPr>
          <w:rFonts w:hint="eastAsia" w:ascii="宋体" w:hAnsi="宋体" w:eastAsia="宋体" w:cs="宋体"/>
          <w:color w:val="auto"/>
          <w:spacing w:val="-3"/>
          <w:sz w:val="24"/>
          <w:szCs w:val="24"/>
          <w:highlight w:val="none"/>
        </w:rPr>
        <w:t>采购人根据采购项目的特点依法组建竞争性磋商小组。</w:t>
      </w:r>
    </w:p>
    <w:p w14:paraId="0D9127CC">
      <w:pPr>
        <w:spacing w:before="275" w:line="360" w:lineRule="auto"/>
        <w:ind w:right="205" w:firstLine="49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18.2 竞争性磋商小组确认竞争性磋商文件，并负责具体评审事务，根据有关法</w:t>
      </w:r>
      <w:r>
        <w:rPr>
          <w:rFonts w:hint="eastAsia" w:ascii="宋体" w:hAnsi="宋体" w:eastAsia="宋体" w:cs="宋体"/>
          <w:color w:val="auto"/>
          <w:spacing w:val="-3"/>
          <w:sz w:val="24"/>
          <w:szCs w:val="24"/>
          <w:highlight w:val="none"/>
        </w:rPr>
        <w:t>律法规和竞争性磋商文件规定的评审程序，按照评审方法及评审标准独立履行竞争性</w:t>
      </w:r>
    </w:p>
    <w:p w14:paraId="61386E3E">
      <w:pPr>
        <w:spacing w:before="276" w:line="360" w:lineRule="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磋商小组职责。</w:t>
      </w:r>
    </w:p>
    <w:p w14:paraId="416D45FE">
      <w:pPr>
        <w:spacing w:before="147" w:line="362" w:lineRule="auto"/>
        <w:ind w:left="8" w:right="141" w:firstLine="370"/>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18.3 投标人不得以任何方式干扰、影响</w:t>
      </w:r>
      <w:r>
        <w:rPr>
          <w:rFonts w:hint="eastAsia" w:ascii="宋体" w:hAnsi="宋体" w:eastAsia="宋体" w:cs="宋体"/>
          <w:color w:val="auto"/>
          <w:spacing w:val="-2"/>
          <w:sz w:val="24"/>
          <w:szCs w:val="24"/>
          <w:highlight w:val="none"/>
        </w:rPr>
        <w:t>评标工作，投标人对上述做出书面保证，</w:t>
      </w:r>
      <w:r>
        <w:rPr>
          <w:rFonts w:hint="eastAsia" w:ascii="宋体" w:hAnsi="宋体" w:eastAsia="宋体" w:cs="宋体"/>
          <w:color w:val="auto"/>
          <w:spacing w:val="-3"/>
          <w:sz w:val="24"/>
          <w:szCs w:val="24"/>
          <w:highlight w:val="none"/>
        </w:rPr>
        <w:t>否则视为不响应招标文件实质性内容。</w:t>
      </w:r>
    </w:p>
    <w:p w14:paraId="62863996">
      <w:pPr>
        <w:spacing w:before="241" w:line="220" w:lineRule="auto"/>
        <w:ind w:left="501"/>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19.资格性和符合性审查</w:t>
      </w:r>
    </w:p>
    <w:p w14:paraId="16549F57">
      <w:pPr>
        <w:spacing w:before="47" w:line="360" w:lineRule="auto"/>
        <w:ind w:left="498"/>
        <w:rPr>
          <w:rFonts w:hint="eastAsia" w:ascii="宋体" w:hAnsi="宋体" w:eastAsia="宋体" w:cs="宋体"/>
          <w:color w:val="auto"/>
          <w:spacing w:val="-1"/>
          <w:sz w:val="24"/>
          <w:szCs w:val="24"/>
          <w:highlight w:val="none"/>
        </w:rPr>
      </w:pPr>
      <w:r>
        <w:rPr>
          <w:rFonts w:hint="eastAsia" w:ascii="宋体" w:hAnsi="宋体" w:eastAsia="宋体" w:cs="宋体"/>
          <w:color w:val="auto"/>
          <w:spacing w:val="-4"/>
          <w:sz w:val="24"/>
          <w:szCs w:val="24"/>
          <w:highlight w:val="none"/>
        </w:rPr>
        <w:t>19.1</w:t>
      </w:r>
      <w:r>
        <w:rPr>
          <w:rFonts w:hint="eastAsia" w:ascii="宋体" w:hAnsi="宋体" w:eastAsia="宋体" w:cs="宋体"/>
          <w:color w:val="auto"/>
          <w:spacing w:val="-25"/>
          <w:sz w:val="24"/>
          <w:szCs w:val="24"/>
          <w:highlight w:val="none"/>
        </w:rPr>
        <w:t xml:space="preserve"> </w:t>
      </w:r>
      <w:r>
        <w:rPr>
          <w:rFonts w:hint="eastAsia" w:ascii="宋体" w:hAnsi="宋体" w:eastAsia="宋体" w:cs="宋体"/>
          <w:color w:val="auto"/>
          <w:spacing w:val="-4"/>
          <w:sz w:val="24"/>
          <w:szCs w:val="24"/>
          <w:highlight w:val="none"/>
        </w:rPr>
        <w:t>资格性检查。竞争性磋商小组依据有关法律法规和竞争性磋商文件的规定，对响应性文件中资质证明等进行审查，审查每个供应商提交的资质证明材料是否齐全、</w:t>
      </w:r>
      <w:r>
        <w:rPr>
          <w:rFonts w:hint="eastAsia" w:ascii="宋体" w:hAnsi="宋体" w:eastAsia="宋体" w:cs="宋体"/>
          <w:color w:val="auto"/>
          <w:sz w:val="24"/>
          <w:szCs w:val="24"/>
          <w:highlight w:val="none"/>
        </w:rPr>
        <w:t>完整、合法、有效。不同投标人在同一台计算机上制作的</w:t>
      </w:r>
      <w:r>
        <w:rPr>
          <w:rFonts w:hint="eastAsia" w:ascii="宋体" w:hAnsi="宋体" w:eastAsia="宋体" w:cs="宋体"/>
          <w:color w:val="auto"/>
          <w:spacing w:val="-1"/>
          <w:sz w:val="24"/>
          <w:szCs w:val="24"/>
          <w:highlight w:val="none"/>
        </w:rPr>
        <w:t>投标文件为投标文件无效。</w:t>
      </w:r>
    </w:p>
    <w:p w14:paraId="1522DE33">
      <w:pPr>
        <w:spacing w:before="47" w:line="360"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19.1.1</w:t>
      </w:r>
      <w:r>
        <w:rPr>
          <w:rFonts w:hint="eastAsia" w:ascii="宋体" w:hAnsi="宋体" w:eastAsia="宋体" w:cs="宋体"/>
          <w:color w:val="auto"/>
          <w:spacing w:val="-37"/>
          <w:sz w:val="24"/>
          <w:szCs w:val="24"/>
          <w:highlight w:val="none"/>
        </w:rPr>
        <w:t xml:space="preserve"> </w:t>
      </w:r>
      <w:r>
        <w:rPr>
          <w:rFonts w:hint="eastAsia" w:ascii="宋体" w:hAnsi="宋体" w:eastAsia="宋体" w:cs="宋体"/>
          <w:color w:val="auto"/>
          <w:spacing w:val="-3"/>
          <w:sz w:val="24"/>
          <w:szCs w:val="24"/>
          <w:highlight w:val="none"/>
        </w:rPr>
        <w:t>资格性审查的内容包括：竞争性磋商文件规定的供应商资格条件；</w:t>
      </w:r>
    </w:p>
    <w:p w14:paraId="012875BC">
      <w:pPr>
        <w:spacing w:before="274" w:line="431" w:lineRule="auto"/>
        <w:ind w:left="2" w:right="68" w:firstLine="495"/>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 符合性检查。对资格性检查合格的供应商的响应性文件，依据竞争</w:t>
      </w:r>
      <w:r>
        <w:rPr>
          <w:rFonts w:hint="eastAsia" w:ascii="宋体" w:hAnsi="宋体" w:eastAsia="宋体" w:cs="宋体"/>
          <w:color w:val="auto"/>
          <w:spacing w:val="-1"/>
          <w:sz w:val="24"/>
          <w:szCs w:val="24"/>
          <w:highlight w:val="none"/>
        </w:rPr>
        <w:t>性磋商</w:t>
      </w:r>
      <w:r>
        <w:rPr>
          <w:rFonts w:hint="eastAsia" w:ascii="宋体" w:hAnsi="宋体" w:eastAsia="宋体" w:cs="宋体"/>
          <w:color w:val="auto"/>
          <w:spacing w:val="-6"/>
          <w:sz w:val="24"/>
          <w:szCs w:val="24"/>
          <w:highlight w:val="none"/>
        </w:rPr>
        <w:t>文件的规定，从响应性文件的有效性、完整性和对竞争性磋商文件的响应程度， 审查</w:t>
      </w:r>
      <w:r>
        <w:rPr>
          <w:rFonts w:hint="eastAsia" w:ascii="宋体" w:hAnsi="宋体" w:eastAsia="宋体" w:cs="宋体"/>
          <w:color w:val="auto"/>
          <w:spacing w:val="-2"/>
          <w:sz w:val="24"/>
          <w:szCs w:val="24"/>
          <w:highlight w:val="none"/>
        </w:rPr>
        <w:t>响应性文件是否对竞争性磋商文件的实质性要求作出了响应。</w:t>
      </w:r>
    </w:p>
    <w:p w14:paraId="401741B4">
      <w:pPr>
        <w:spacing w:line="219"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19.2.1</w:t>
      </w:r>
      <w:r>
        <w:rPr>
          <w:rFonts w:hint="eastAsia" w:ascii="宋体" w:hAnsi="宋体" w:eastAsia="宋体" w:cs="宋体"/>
          <w:color w:val="auto"/>
          <w:spacing w:val="-36"/>
          <w:sz w:val="24"/>
          <w:szCs w:val="24"/>
          <w:highlight w:val="none"/>
        </w:rPr>
        <w:t xml:space="preserve"> </w:t>
      </w:r>
      <w:r>
        <w:rPr>
          <w:rFonts w:hint="eastAsia" w:ascii="宋体" w:hAnsi="宋体" w:eastAsia="宋体" w:cs="宋体"/>
          <w:color w:val="auto"/>
          <w:spacing w:val="-6"/>
          <w:sz w:val="24"/>
          <w:szCs w:val="24"/>
          <w:highlight w:val="none"/>
        </w:rPr>
        <w:t>符合性审查的内容包括：</w:t>
      </w:r>
    </w:p>
    <w:p w14:paraId="64A718F7">
      <w:pPr>
        <w:spacing w:before="275" w:line="220" w:lineRule="auto"/>
        <w:ind w:left="487"/>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（1）响应性文件的有效性(签署情况等)；</w:t>
      </w:r>
    </w:p>
    <w:p w14:paraId="581F8172">
      <w:pPr>
        <w:spacing w:before="273" w:line="220" w:lineRule="auto"/>
        <w:ind w:left="487"/>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（2）响应性文件的完整性；</w:t>
      </w:r>
    </w:p>
    <w:p w14:paraId="54BA4B33">
      <w:pPr>
        <w:spacing w:before="274" w:line="220" w:lineRule="auto"/>
        <w:ind w:left="487"/>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（3）对竞争性磋商文件的响应程度（是否存在重大负偏离等）。</w:t>
      </w:r>
    </w:p>
    <w:p w14:paraId="3D4761C1">
      <w:pPr>
        <w:spacing w:before="276" w:line="430" w:lineRule="auto"/>
        <w:ind w:left="4" w:right="66" w:firstLine="503"/>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u w:val="single" w:color="auto"/>
        </w:rPr>
        <w:t>以上资格性审查和符合性审查的内容只要有一条不满足，则响应性文件无效，将</w:t>
      </w:r>
      <w:r>
        <w:rPr>
          <w:rFonts w:hint="eastAsia" w:ascii="宋体" w:hAnsi="宋体" w:eastAsia="宋体" w:cs="宋体"/>
          <w:color w:val="auto"/>
          <w:spacing w:val="-2"/>
          <w:sz w:val="24"/>
          <w:szCs w:val="24"/>
          <w:highlight w:val="none"/>
          <w:u w:val="single" w:color="auto"/>
        </w:rPr>
        <w:t>不进入竞争性磋商程序。</w:t>
      </w:r>
    </w:p>
    <w:p w14:paraId="3B94C767">
      <w:pPr>
        <w:spacing w:before="1" w:line="218" w:lineRule="auto"/>
        <w:ind w:left="480"/>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注意事项：资格性、符合性证明材料见竞争性磋商文件第四章规定。</w:t>
      </w:r>
    </w:p>
    <w:p w14:paraId="389C2F86">
      <w:pPr>
        <w:spacing w:before="277" w:line="360" w:lineRule="auto"/>
        <w:ind w:right="69" w:firstLine="49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实质性响应的响应性文件是指与竞争性磋商文件的全部条款、条件</w:t>
      </w:r>
      <w:r>
        <w:rPr>
          <w:rFonts w:hint="eastAsia" w:ascii="宋体" w:hAnsi="宋体" w:eastAsia="宋体" w:cs="宋体"/>
          <w:color w:val="auto"/>
          <w:spacing w:val="-1"/>
          <w:sz w:val="24"/>
          <w:szCs w:val="24"/>
          <w:highlight w:val="none"/>
        </w:rPr>
        <w:t>和规格相符，没有重大偏离；重大负偏离的认定须经竞争性磋商小组三</w:t>
      </w:r>
      <w:r>
        <w:rPr>
          <w:rFonts w:hint="eastAsia" w:ascii="宋体" w:hAnsi="宋体" w:eastAsia="宋体" w:cs="宋体"/>
          <w:color w:val="auto"/>
          <w:spacing w:val="-2"/>
          <w:sz w:val="24"/>
          <w:szCs w:val="24"/>
          <w:highlight w:val="none"/>
        </w:rPr>
        <w:t>分之二以上同意。</w:t>
      </w:r>
    </w:p>
    <w:p w14:paraId="2DCDC925">
      <w:pPr>
        <w:spacing w:before="272" w:line="360" w:lineRule="auto"/>
        <w:ind w:left="13" w:right="66" w:firstLine="48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 重大偏离系指供应商资格条件、采购需求等明显不能满足竞争性磋</w:t>
      </w:r>
      <w:r>
        <w:rPr>
          <w:rFonts w:hint="eastAsia" w:ascii="宋体" w:hAnsi="宋体" w:eastAsia="宋体" w:cs="宋体"/>
          <w:color w:val="auto"/>
          <w:spacing w:val="-1"/>
          <w:sz w:val="24"/>
          <w:szCs w:val="24"/>
          <w:highlight w:val="none"/>
        </w:rPr>
        <w:t>商文件</w:t>
      </w:r>
      <w:r>
        <w:rPr>
          <w:rFonts w:hint="eastAsia" w:ascii="宋体" w:hAnsi="宋体" w:eastAsia="宋体" w:cs="宋体"/>
          <w:color w:val="auto"/>
          <w:spacing w:val="-3"/>
          <w:sz w:val="24"/>
          <w:szCs w:val="24"/>
          <w:highlight w:val="none"/>
        </w:rPr>
        <w:t>的要求，或者实质上与竞争性磋商文件不一致，而且限制了采购单位的权利或</w:t>
      </w:r>
      <w:r>
        <w:rPr>
          <w:rFonts w:hint="eastAsia" w:ascii="宋体" w:hAnsi="宋体" w:eastAsia="宋体" w:cs="宋体"/>
          <w:color w:val="auto"/>
          <w:spacing w:val="-4"/>
          <w:sz w:val="24"/>
          <w:szCs w:val="24"/>
          <w:highlight w:val="none"/>
        </w:rPr>
        <w:t>供应商</w:t>
      </w:r>
      <w:r>
        <w:rPr>
          <w:rFonts w:hint="eastAsia" w:ascii="宋体" w:hAnsi="宋体" w:eastAsia="宋体" w:cs="宋体"/>
          <w:color w:val="auto"/>
          <w:spacing w:val="-3"/>
          <w:sz w:val="24"/>
          <w:szCs w:val="24"/>
          <w:highlight w:val="none"/>
        </w:rPr>
        <w:t>的义务，纠正这些偏离将对其他实质性响应要求的供应商的竞争地位产生不公</w:t>
      </w:r>
      <w:r>
        <w:rPr>
          <w:rFonts w:hint="eastAsia" w:ascii="宋体" w:hAnsi="宋体" w:eastAsia="宋体" w:cs="宋体"/>
          <w:color w:val="auto"/>
          <w:spacing w:val="-4"/>
          <w:sz w:val="24"/>
          <w:szCs w:val="24"/>
          <w:highlight w:val="none"/>
        </w:rPr>
        <w:t>正的影</w:t>
      </w:r>
      <w:r>
        <w:rPr>
          <w:rFonts w:hint="eastAsia" w:ascii="宋体" w:hAnsi="宋体" w:eastAsia="宋体" w:cs="宋体"/>
          <w:color w:val="auto"/>
          <w:spacing w:val="-20"/>
          <w:sz w:val="24"/>
          <w:szCs w:val="24"/>
          <w:highlight w:val="none"/>
        </w:rPr>
        <w:t>响；</w:t>
      </w:r>
    </w:p>
    <w:p w14:paraId="412D93E7">
      <w:pPr>
        <w:spacing w:before="273" w:line="360" w:lineRule="auto"/>
        <w:ind w:firstLine="49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19.5</w:t>
      </w:r>
      <w:r>
        <w:rPr>
          <w:rFonts w:hint="eastAsia" w:ascii="宋体" w:hAnsi="宋体" w:eastAsia="宋体" w:cs="宋体"/>
          <w:color w:val="auto"/>
          <w:spacing w:val="-46"/>
          <w:sz w:val="24"/>
          <w:szCs w:val="24"/>
          <w:highlight w:val="none"/>
        </w:rPr>
        <w:t xml:space="preserve"> </w:t>
      </w:r>
      <w:r>
        <w:rPr>
          <w:rFonts w:hint="eastAsia" w:ascii="宋体" w:hAnsi="宋体" w:eastAsia="宋体" w:cs="宋体"/>
          <w:color w:val="auto"/>
          <w:spacing w:val="-3"/>
          <w:sz w:val="24"/>
          <w:szCs w:val="24"/>
          <w:highlight w:val="none"/>
        </w:rPr>
        <w:t>如果响应性文件实质上没有响应竞争性</w:t>
      </w:r>
      <w:r>
        <w:rPr>
          <w:rFonts w:hint="eastAsia" w:ascii="宋体" w:hAnsi="宋体" w:eastAsia="宋体" w:cs="宋体"/>
          <w:color w:val="auto"/>
          <w:spacing w:val="-4"/>
          <w:sz w:val="24"/>
          <w:szCs w:val="24"/>
          <w:highlight w:val="none"/>
        </w:rPr>
        <w:t>磋商文件的要求，将作为无效处理，</w:t>
      </w:r>
      <w:r>
        <w:rPr>
          <w:rFonts w:hint="eastAsia" w:ascii="宋体" w:hAnsi="宋体" w:eastAsia="宋体" w:cs="宋体"/>
          <w:color w:val="auto"/>
          <w:spacing w:val="4"/>
          <w:sz w:val="24"/>
          <w:szCs w:val="24"/>
          <w:highlight w:val="none"/>
        </w:rPr>
        <w:t>供应商不得再对响应性文件进行任何修正从而使其响应性文件</w:t>
      </w:r>
      <w:r>
        <w:rPr>
          <w:rFonts w:hint="eastAsia" w:ascii="宋体" w:hAnsi="宋体" w:eastAsia="宋体" w:cs="宋体"/>
          <w:color w:val="auto"/>
          <w:spacing w:val="3"/>
          <w:sz w:val="24"/>
          <w:szCs w:val="24"/>
          <w:highlight w:val="none"/>
        </w:rPr>
        <w:t>成为实质上响应的文</w:t>
      </w:r>
      <w:r>
        <w:rPr>
          <w:rFonts w:hint="eastAsia" w:ascii="宋体" w:hAnsi="宋体" w:eastAsia="宋体" w:cs="宋体"/>
          <w:color w:val="auto"/>
          <w:spacing w:val="-17"/>
          <w:sz w:val="24"/>
          <w:szCs w:val="24"/>
          <w:highlight w:val="none"/>
        </w:rPr>
        <w:t>件；</w:t>
      </w:r>
    </w:p>
    <w:p w14:paraId="5ABED33C">
      <w:pPr>
        <w:spacing w:before="276" w:line="240" w:lineRule="auto"/>
        <w:ind w:left="4" w:right="69" w:firstLine="49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 竞争性磋商小组审定响应性文件的响应性只根据响应性文件本身的</w:t>
      </w:r>
      <w:r>
        <w:rPr>
          <w:rFonts w:hint="eastAsia" w:ascii="宋体" w:hAnsi="宋体" w:eastAsia="宋体" w:cs="宋体"/>
          <w:color w:val="auto"/>
          <w:spacing w:val="-1"/>
          <w:sz w:val="24"/>
          <w:szCs w:val="24"/>
          <w:highlight w:val="none"/>
        </w:rPr>
        <w:t>内容而</w:t>
      </w:r>
      <w:r>
        <w:rPr>
          <w:rFonts w:hint="eastAsia" w:ascii="宋体" w:hAnsi="宋体" w:eastAsia="宋体" w:cs="宋体"/>
          <w:color w:val="auto"/>
          <w:spacing w:val="-6"/>
          <w:sz w:val="24"/>
          <w:szCs w:val="24"/>
          <w:highlight w:val="none"/>
        </w:rPr>
        <w:t>不寻求外部证据。</w:t>
      </w:r>
    </w:p>
    <w:p w14:paraId="5B1855E6">
      <w:pPr>
        <w:spacing w:before="274" w:line="360" w:lineRule="auto"/>
        <w:ind w:right="69" w:firstLine="49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 凡有下列情况之一的，其响应性文件也被视为未实质性响应竞争性</w:t>
      </w:r>
      <w:r>
        <w:rPr>
          <w:rFonts w:hint="eastAsia" w:ascii="宋体" w:hAnsi="宋体" w:eastAsia="宋体" w:cs="宋体"/>
          <w:color w:val="auto"/>
          <w:spacing w:val="-1"/>
          <w:sz w:val="24"/>
          <w:szCs w:val="24"/>
          <w:highlight w:val="none"/>
        </w:rPr>
        <w:t>磋商文</w:t>
      </w:r>
      <w:r>
        <w:rPr>
          <w:rFonts w:hint="eastAsia" w:ascii="宋体" w:hAnsi="宋体" w:eastAsia="宋体" w:cs="宋体"/>
          <w:color w:val="auto"/>
          <w:spacing w:val="-4"/>
          <w:sz w:val="24"/>
          <w:szCs w:val="24"/>
          <w:highlight w:val="none"/>
        </w:rPr>
        <w:t>件，按照无效处理（不再参加竞争性磋商</w:t>
      </w:r>
      <w:r>
        <w:rPr>
          <w:rFonts w:hint="eastAsia" w:ascii="宋体" w:hAnsi="宋体" w:eastAsia="宋体" w:cs="宋体"/>
          <w:color w:val="auto"/>
          <w:spacing w:val="5"/>
          <w:sz w:val="24"/>
          <w:szCs w:val="24"/>
          <w:highlight w:val="none"/>
        </w:rPr>
        <w:t>）：</w:t>
      </w:r>
    </w:p>
    <w:p w14:paraId="7672607F">
      <w:pPr>
        <w:spacing w:before="47" w:line="360" w:lineRule="auto"/>
        <w:ind w:left="498"/>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19.7.1</w:t>
      </w:r>
      <w:r>
        <w:rPr>
          <w:rFonts w:hint="eastAsia" w:ascii="宋体" w:hAnsi="宋体" w:eastAsia="宋体" w:cs="宋体"/>
          <w:color w:val="auto"/>
          <w:spacing w:val="-32"/>
          <w:sz w:val="24"/>
          <w:szCs w:val="24"/>
          <w:highlight w:val="none"/>
        </w:rPr>
        <w:t xml:space="preserve"> </w:t>
      </w:r>
      <w:r>
        <w:rPr>
          <w:rFonts w:hint="eastAsia" w:ascii="宋体" w:hAnsi="宋体" w:eastAsia="宋体" w:cs="宋体"/>
          <w:color w:val="auto"/>
          <w:spacing w:val="-4"/>
          <w:sz w:val="24"/>
          <w:szCs w:val="24"/>
          <w:highlight w:val="none"/>
        </w:rPr>
        <w:t>未按竞争性磋商文件规定要求签署、盖章的；</w:t>
      </w:r>
    </w:p>
    <w:p w14:paraId="0C693207">
      <w:pPr>
        <w:spacing w:before="47" w:line="360"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19.7.2</w:t>
      </w:r>
      <w:r>
        <w:rPr>
          <w:rFonts w:hint="eastAsia" w:ascii="宋体" w:hAnsi="宋体" w:eastAsia="宋体" w:cs="宋体"/>
          <w:color w:val="auto"/>
          <w:spacing w:val="-31"/>
          <w:sz w:val="24"/>
          <w:szCs w:val="24"/>
          <w:highlight w:val="none"/>
        </w:rPr>
        <w:t xml:space="preserve"> </w:t>
      </w:r>
      <w:r>
        <w:rPr>
          <w:rFonts w:hint="eastAsia" w:ascii="宋体" w:hAnsi="宋体" w:eastAsia="宋体" w:cs="宋体"/>
          <w:color w:val="auto"/>
          <w:spacing w:val="-3"/>
          <w:sz w:val="24"/>
          <w:szCs w:val="24"/>
          <w:highlight w:val="none"/>
        </w:rPr>
        <w:t>资格证明文件不全的，或不符合竞争性磋商文件中规定的资格要求的；</w:t>
      </w:r>
    </w:p>
    <w:p w14:paraId="21815DAE">
      <w:pPr>
        <w:spacing w:before="273" w:line="360"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19.7.3</w:t>
      </w:r>
      <w:r>
        <w:rPr>
          <w:rFonts w:hint="eastAsia" w:ascii="宋体" w:hAnsi="宋体" w:eastAsia="宋体" w:cs="宋体"/>
          <w:color w:val="auto"/>
          <w:spacing w:val="-51"/>
          <w:sz w:val="24"/>
          <w:szCs w:val="24"/>
          <w:highlight w:val="none"/>
        </w:rPr>
        <w:t xml:space="preserve"> </w:t>
      </w:r>
      <w:r>
        <w:rPr>
          <w:rFonts w:hint="eastAsia" w:ascii="宋体" w:hAnsi="宋体" w:eastAsia="宋体" w:cs="宋体"/>
          <w:color w:val="auto"/>
          <w:spacing w:val="-3"/>
          <w:sz w:val="24"/>
          <w:szCs w:val="24"/>
          <w:highlight w:val="none"/>
        </w:rPr>
        <w:t>供应商代表未能出具有效身份证明，或与身份不符的；</w:t>
      </w:r>
    </w:p>
    <w:p w14:paraId="36617894">
      <w:pPr>
        <w:spacing w:before="276" w:line="360"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19.7.4</w:t>
      </w:r>
      <w:r>
        <w:rPr>
          <w:rFonts w:hint="eastAsia" w:ascii="宋体" w:hAnsi="宋体" w:eastAsia="宋体" w:cs="宋体"/>
          <w:color w:val="auto"/>
          <w:spacing w:val="-37"/>
          <w:sz w:val="24"/>
          <w:szCs w:val="24"/>
          <w:highlight w:val="none"/>
        </w:rPr>
        <w:t xml:space="preserve"> </w:t>
      </w:r>
      <w:r>
        <w:rPr>
          <w:rFonts w:hint="eastAsia" w:ascii="宋体" w:hAnsi="宋体" w:eastAsia="宋体" w:cs="宋体"/>
          <w:color w:val="auto"/>
          <w:spacing w:val="-4"/>
          <w:sz w:val="24"/>
          <w:szCs w:val="24"/>
          <w:highlight w:val="none"/>
        </w:rPr>
        <w:t>不符合竞争性磋商文件规定的实质性要求的；</w:t>
      </w:r>
    </w:p>
    <w:p w14:paraId="2BD12D17">
      <w:pPr>
        <w:spacing w:before="273" w:line="360"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19.7.5</w:t>
      </w:r>
      <w:r>
        <w:rPr>
          <w:rFonts w:hint="eastAsia" w:ascii="宋体" w:hAnsi="宋体" w:eastAsia="宋体" w:cs="宋体"/>
          <w:color w:val="auto"/>
          <w:spacing w:val="-25"/>
          <w:sz w:val="24"/>
          <w:szCs w:val="24"/>
          <w:highlight w:val="none"/>
        </w:rPr>
        <w:t xml:space="preserve"> </w:t>
      </w:r>
      <w:r>
        <w:rPr>
          <w:rFonts w:hint="eastAsia" w:ascii="宋体" w:hAnsi="宋体" w:eastAsia="宋体" w:cs="宋体"/>
          <w:color w:val="auto"/>
          <w:spacing w:val="-5"/>
          <w:sz w:val="24"/>
          <w:szCs w:val="24"/>
          <w:highlight w:val="none"/>
        </w:rPr>
        <w:t>响应性文件内容不齐全或内容虚假的；</w:t>
      </w:r>
    </w:p>
    <w:p w14:paraId="2523D460">
      <w:pPr>
        <w:spacing w:before="274" w:line="360"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19.7.6</w:t>
      </w:r>
      <w:r>
        <w:rPr>
          <w:rFonts w:hint="eastAsia" w:ascii="宋体" w:hAnsi="宋体" w:eastAsia="宋体" w:cs="宋体"/>
          <w:color w:val="auto"/>
          <w:spacing w:val="-39"/>
          <w:sz w:val="24"/>
          <w:szCs w:val="24"/>
          <w:highlight w:val="none"/>
        </w:rPr>
        <w:t xml:space="preserve"> </w:t>
      </w:r>
      <w:r>
        <w:rPr>
          <w:rFonts w:hint="eastAsia" w:ascii="宋体" w:hAnsi="宋体" w:eastAsia="宋体" w:cs="宋体"/>
          <w:color w:val="auto"/>
          <w:spacing w:val="-4"/>
          <w:sz w:val="24"/>
          <w:szCs w:val="24"/>
          <w:highlight w:val="none"/>
        </w:rPr>
        <w:t>响应性文件的实质性内容未使用中文表</w:t>
      </w:r>
      <w:r>
        <w:rPr>
          <w:rFonts w:hint="eastAsia" w:ascii="宋体" w:hAnsi="宋体" w:eastAsia="宋体" w:cs="宋体"/>
          <w:color w:val="auto"/>
          <w:spacing w:val="-5"/>
          <w:sz w:val="24"/>
          <w:szCs w:val="24"/>
          <w:highlight w:val="none"/>
        </w:rPr>
        <w:t>述；</w:t>
      </w:r>
    </w:p>
    <w:p w14:paraId="04ADF2DD">
      <w:pPr>
        <w:spacing w:before="276" w:line="360"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19.7.7</w:t>
      </w:r>
      <w:r>
        <w:rPr>
          <w:rFonts w:hint="eastAsia" w:ascii="宋体" w:hAnsi="宋体" w:eastAsia="宋体" w:cs="宋体"/>
          <w:color w:val="auto"/>
          <w:spacing w:val="-29"/>
          <w:sz w:val="24"/>
          <w:szCs w:val="24"/>
          <w:highlight w:val="none"/>
        </w:rPr>
        <w:t xml:space="preserve"> </w:t>
      </w:r>
      <w:r>
        <w:rPr>
          <w:rFonts w:hint="eastAsia" w:ascii="宋体" w:hAnsi="宋体" w:eastAsia="宋体" w:cs="宋体"/>
          <w:color w:val="auto"/>
          <w:spacing w:val="-4"/>
          <w:sz w:val="24"/>
          <w:szCs w:val="24"/>
          <w:highlight w:val="none"/>
        </w:rPr>
        <w:t>响应性文件的内容修改处未按规定签名或盖章的；</w:t>
      </w:r>
    </w:p>
    <w:p w14:paraId="0C7A504B">
      <w:pPr>
        <w:spacing w:before="147" w:line="360"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19.7.8</w:t>
      </w:r>
      <w:r>
        <w:rPr>
          <w:rFonts w:hint="eastAsia" w:ascii="宋体" w:hAnsi="宋体" w:eastAsia="宋体" w:cs="宋体"/>
          <w:color w:val="auto"/>
          <w:spacing w:val="-51"/>
          <w:sz w:val="24"/>
          <w:szCs w:val="24"/>
          <w:highlight w:val="none"/>
        </w:rPr>
        <w:t xml:space="preserve"> </w:t>
      </w:r>
      <w:r>
        <w:rPr>
          <w:rFonts w:hint="eastAsia" w:ascii="宋体" w:hAnsi="宋体" w:eastAsia="宋体" w:cs="宋体"/>
          <w:color w:val="auto"/>
          <w:spacing w:val="-2"/>
          <w:sz w:val="24"/>
          <w:szCs w:val="24"/>
          <w:highlight w:val="none"/>
        </w:rPr>
        <w:t>违反法律、行政法规、竞争性磋商文件规定</w:t>
      </w:r>
      <w:r>
        <w:rPr>
          <w:rFonts w:hint="eastAsia" w:ascii="宋体" w:hAnsi="宋体" w:eastAsia="宋体" w:cs="宋体"/>
          <w:color w:val="auto"/>
          <w:spacing w:val="-3"/>
          <w:sz w:val="24"/>
          <w:szCs w:val="24"/>
          <w:highlight w:val="none"/>
        </w:rPr>
        <w:t>的其他情形的。</w:t>
      </w:r>
    </w:p>
    <w:p w14:paraId="506CA6D1">
      <w:pPr>
        <w:spacing w:before="183" w:line="360" w:lineRule="auto"/>
        <w:ind w:right="58" w:firstLine="498"/>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19.7.9</w:t>
      </w:r>
      <w:r>
        <w:rPr>
          <w:rFonts w:hint="eastAsia" w:ascii="宋体" w:hAnsi="宋体" w:eastAsia="宋体" w:cs="宋体"/>
          <w:color w:val="auto"/>
          <w:spacing w:val="-47"/>
          <w:sz w:val="24"/>
          <w:szCs w:val="24"/>
          <w:highlight w:val="none"/>
        </w:rPr>
        <w:t xml:space="preserve"> </w:t>
      </w:r>
      <w:r>
        <w:rPr>
          <w:rFonts w:hint="eastAsia" w:ascii="宋体" w:hAnsi="宋体" w:eastAsia="宋体" w:cs="宋体"/>
          <w:color w:val="auto"/>
          <w:spacing w:val="-1"/>
          <w:sz w:val="24"/>
          <w:szCs w:val="24"/>
          <w:highlight w:val="none"/>
        </w:rPr>
        <w:t>不同供应商的电子投标（响应）文件上传计</w:t>
      </w:r>
      <w:r>
        <w:rPr>
          <w:rFonts w:hint="eastAsia" w:ascii="宋体" w:hAnsi="宋体" w:eastAsia="宋体" w:cs="宋体"/>
          <w:color w:val="auto"/>
          <w:spacing w:val="-2"/>
          <w:sz w:val="24"/>
          <w:szCs w:val="24"/>
          <w:highlight w:val="none"/>
        </w:rPr>
        <w:t>算机的网卡</w:t>
      </w:r>
      <w:r>
        <w:rPr>
          <w:rFonts w:hint="eastAsia" w:ascii="宋体" w:hAnsi="宋体" w:eastAsia="宋体" w:cs="宋体"/>
          <w:color w:val="auto"/>
          <w:spacing w:val="46"/>
          <w:sz w:val="24"/>
          <w:szCs w:val="24"/>
          <w:highlight w:val="none"/>
        </w:rPr>
        <w:t xml:space="preserve"> </w:t>
      </w:r>
      <w:r>
        <w:rPr>
          <w:rFonts w:hint="eastAsia" w:ascii="宋体" w:hAnsi="宋体" w:eastAsia="宋体" w:cs="宋体"/>
          <w:color w:val="auto"/>
          <w:spacing w:val="-2"/>
          <w:sz w:val="24"/>
          <w:szCs w:val="24"/>
          <w:highlight w:val="none"/>
        </w:rPr>
        <w:t>MAC</w:t>
      </w:r>
      <w:r>
        <w:rPr>
          <w:rFonts w:hint="eastAsia" w:ascii="宋体" w:hAnsi="宋体" w:eastAsia="宋体" w:cs="宋体"/>
          <w:color w:val="auto"/>
          <w:spacing w:val="53"/>
          <w:sz w:val="24"/>
          <w:szCs w:val="24"/>
          <w:highlight w:val="none"/>
        </w:rPr>
        <w:t xml:space="preserve"> </w:t>
      </w:r>
      <w:r>
        <w:rPr>
          <w:rFonts w:hint="eastAsia" w:ascii="宋体" w:hAnsi="宋体" w:eastAsia="宋体" w:cs="宋体"/>
          <w:color w:val="auto"/>
          <w:spacing w:val="-2"/>
          <w:sz w:val="24"/>
          <w:szCs w:val="24"/>
          <w:highlight w:val="none"/>
        </w:rPr>
        <w:t>地址、CPU</w:t>
      </w:r>
      <w:r>
        <w:rPr>
          <w:rFonts w:hint="eastAsia" w:ascii="宋体" w:hAnsi="宋体" w:eastAsia="宋体" w:cs="宋体"/>
          <w:color w:val="auto"/>
          <w:spacing w:val="-3"/>
          <w:sz w:val="24"/>
          <w:szCs w:val="24"/>
          <w:highlight w:val="none"/>
        </w:rPr>
        <w:t>序列号和硬盘序列号等硬件信息相同的。</w:t>
      </w:r>
    </w:p>
    <w:p w14:paraId="36ED75D3">
      <w:pPr>
        <w:spacing w:before="183" w:line="360" w:lineRule="auto"/>
        <w:ind w:right="57" w:firstLine="498"/>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19.7.10</w:t>
      </w:r>
      <w:r>
        <w:rPr>
          <w:rFonts w:hint="eastAsia" w:ascii="宋体" w:hAnsi="宋体" w:eastAsia="宋体" w:cs="宋体"/>
          <w:color w:val="auto"/>
          <w:spacing w:val="-44"/>
          <w:sz w:val="24"/>
          <w:szCs w:val="24"/>
          <w:highlight w:val="none"/>
        </w:rPr>
        <w:t xml:space="preserve"> </w:t>
      </w:r>
      <w:r>
        <w:rPr>
          <w:rFonts w:hint="eastAsia" w:ascii="宋体" w:hAnsi="宋体" w:eastAsia="宋体" w:cs="宋体"/>
          <w:color w:val="auto"/>
          <w:spacing w:val="-2"/>
          <w:sz w:val="24"/>
          <w:szCs w:val="24"/>
          <w:highlight w:val="none"/>
        </w:rPr>
        <w:t>未提供经会计师事务所或审计机构审计的财务会计报表，包括资产负债</w:t>
      </w:r>
      <w:r>
        <w:rPr>
          <w:rFonts w:hint="eastAsia" w:ascii="宋体" w:hAnsi="宋体" w:eastAsia="宋体" w:cs="宋体"/>
          <w:color w:val="auto"/>
          <w:spacing w:val="-4"/>
          <w:sz w:val="24"/>
          <w:szCs w:val="24"/>
          <w:highlight w:val="none"/>
        </w:rPr>
        <w:t>表、现金流量表、利润表和财务情况说明书；</w:t>
      </w:r>
    </w:p>
    <w:p w14:paraId="483B7F8A">
      <w:pPr>
        <w:spacing w:before="184" w:line="360"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19.7.11</w:t>
      </w:r>
      <w:r>
        <w:rPr>
          <w:rFonts w:hint="eastAsia" w:ascii="宋体" w:hAnsi="宋体" w:eastAsia="宋体" w:cs="宋体"/>
          <w:color w:val="auto"/>
          <w:spacing w:val="-41"/>
          <w:sz w:val="24"/>
          <w:szCs w:val="24"/>
          <w:highlight w:val="none"/>
        </w:rPr>
        <w:t xml:space="preserve"> </w:t>
      </w:r>
      <w:r>
        <w:rPr>
          <w:rFonts w:hint="eastAsia" w:ascii="宋体" w:hAnsi="宋体" w:eastAsia="宋体" w:cs="宋体"/>
          <w:color w:val="auto"/>
          <w:spacing w:val="-4"/>
          <w:sz w:val="24"/>
          <w:szCs w:val="24"/>
          <w:highlight w:val="none"/>
        </w:rPr>
        <w:t>被授权人和法定代表人未附劳动合同的；</w:t>
      </w:r>
    </w:p>
    <w:p w14:paraId="0EE6605E">
      <w:pPr>
        <w:spacing w:before="183" w:line="360"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19.7.12</w:t>
      </w:r>
      <w:r>
        <w:rPr>
          <w:rFonts w:hint="eastAsia" w:ascii="宋体" w:hAnsi="宋体" w:eastAsia="宋体" w:cs="宋体"/>
          <w:color w:val="auto"/>
          <w:spacing w:val="-33"/>
          <w:sz w:val="24"/>
          <w:szCs w:val="24"/>
          <w:highlight w:val="none"/>
        </w:rPr>
        <w:t xml:space="preserve"> </w:t>
      </w:r>
      <w:r>
        <w:rPr>
          <w:rFonts w:hint="eastAsia" w:ascii="宋体" w:hAnsi="宋体" w:eastAsia="宋体" w:cs="宋体"/>
          <w:color w:val="auto"/>
          <w:spacing w:val="-3"/>
          <w:sz w:val="24"/>
          <w:szCs w:val="24"/>
          <w:highlight w:val="none"/>
        </w:rPr>
        <w:t>供应商提交的资料未标注“与原件一致</w:t>
      </w:r>
      <w:r>
        <w:rPr>
          <w:rFonts w:hint="eastAsia" w:ascii="宋体" w:hAnsi="宋体" w:eastAsia="宋体" w:cs="宋体"/>
          <w:color w:val="auto"/>
          <w:spacing w:val="-88"/>
          <w:sz w:val="24"/>
          <w:szCs w:val="24"/>
          <w:highlight w:val="none"/>
        </w:rPr>
        <w:t xml:space="preserve"> </w:t>
      </w:r>
      <w:r>
        <w:rPr>
          <w:rFonts w:hint="eastAsia" w:ascii="宋体" w:hAnsi="宋体" w:eastAsia="宋体" w:cs="宋体"/>
          <w:color w:val="auto"/>
          <w:spacing w:val="-3"/>
          <w:sz w:val="24"/>
          <w:szCs w:val="24"/>
          <w:highlight w:val="none"/>
        </w:rPr>
        <w:t>”字样的。</w:t>
      </w:r>
    </w:p>
    <w:p w14:paraId="2003BCCF">
      <w:pPr>
        <w:spacing w:before="184" w:line="360" w:lineRule="auto"/>
        <w:ind w:left="1" w:right="60" w:firstLine="496"/>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19.7.13</w:t>
      </w:r>
      <w:r>
        <w:rPr>
          <w:rFonts w:hint="eastAsia" w:ascii="宋体" w:hAnsi="宋体" w:eastAsia="宋体" w:cs="宋体"/>
          <w:color w:val="auto"/>
          <w:spacing w:val="-47"/>
          <w:sz w:val="24"/>
          <w:szCs w:val="24"/>
          <w:highlight w:val="none"/>
        </w:rPr>
        <w:t xml:space="preserve"> </w:t>
      </w:r>
      <w:r>
        <w:rPr>
          <w:rFonts w:hint="eastAsia" w:ascii="宋体" w:hAnsi="宋体" w:eastAsia="宋体" w:cs="宋体"/>
          <w:color w:val="auto"/>
          <w:spacing w:val="-2"/>
          <w:sz w:val="24"/>
          <w:szCs w:val="24"/>
          <w:highlight w:val="none"/>
        </w:rPr>
        <w:t>不同供应商的投标（响应）文件由同一电子设备编制，打印、复印、加</w:t>
      </w:r>
      <w:r>
        <w:rPr>
          <w:rFonts w:hint="eastAsia" w:ascii="宋体" w:hAnsi="宋体" w:eastAsia="宋体" w:cs="宋体"/>
          <w:color w:val="auto"/>
          <w:spacing w:val="-9"/>
          <w:sz w:val="24"/>
          <w:szCs w:val="24"/>
          <w:highlight w:val="none"/>
        </w:rPr>
        <w:t>密或者上传的；</w:t>
      </w:r>
    </w:p>
    <w:p w14:paraId="28F9BC86">
      <w:pPr>
        <w:spacing w:before="185" w:line="360" w:lineRule="auto"/>
        <w:ind w:left="5" w:right="57" w:firstLine="492"/>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19.7.14</w:t>
      </w:r>
      <w:r>
        <w:rPr>
          <w:rFonts w:hint="eastAsia" w:ascii="宋体" w:hAnsi="宋体" w:eastAsia="宋体" w:cs="宋体"/>
          <w:color w:val="auto"/>
          <w:spacing w:val="-44"/>
          <w:sz w:val="24"/>
          <w:szCs w:val="24"/>
          <w:highlight w:val="none"/>
        </w:rPr>
        <w:t xml:space="preserve"> </w:t>
      </w:r>
      <w:r>
        <w:rPr>
          <w:rFonts w:hint="eastAsia" w:ascii="宋体" w:hAnsi="宋体" w:eastAsia="宋体" w:cs="宋体"/>
          <w:color w:val="auto"/>
          <w:spacing w:val="-2"/>
          <w:sz w:val="24"/>
          <w:szCs w:val="24"/>
          <w:highlight w:val="none"/>
        </w:rPr>
        <w:t>不同供应商的投标（响应）文件由同一人送达或者分发，或者不同供应</w:t>
      </w:r>
      <w:r>
        <w:rPr>
          <w:rFonts w:hint="eastAsia" w:ascii="宋体" w:hAnsi="宋体" w:eastAsia="宋体" w:cs="宋体"/>
          <w:color w:val="auto"/>
          <w:spacing w:val="-3"/>
          <w:sz w:val="24"/>
          <w:szCs w:val="24"/>
          <w:highlight w:val="none"/>
        </w:rPr>
        <w:t>商联系人为同一人或不同联系人的联系电话一致的；</w:t>
      </w:r>
    </w:p>
    <w:p w14:paraId="55A93E02">
      <w:pPr>
        <w:spacing w:before="181" w:line="360"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19.7.15</w:t>
      </w:r>
      <w:r>
        <w:rPr>
          <w:rFonts w:hint="eastAsia" w:ascii="宋体" w:hAnsi="宋体" w:eastAsia="宋体" w:cs="宋体"/>
          <w:color w:val="auto"/>
          <w:spacing w:val="-43"/>
          <w:sz w:val="24"/>
          <w:szCs w:val="24"/>
          <w:highlight w:val="none"/>
        </w:rPr>
        <w:t xml:space="preserve"> </w:t>
      </w:r>
      <w:r>
        <w:rPr>
          <w:rFonts w:hint="eastAsia" w:ascii="宋体" w:hAnsi="宋体" w:eastAsia="宋体" w:cs="宋体"/>
          <w:color w:val="auto"/>
          <w:spacing w:val="-2"/>
          <w:sz w:val="24"/>
          <w:szCs w:val="24"/>
          <w:highlight w:val="none"/>
        </w:rPr>
        <w:t>不同供应商的投标（响应）文件的内容存在两处以上细节错误一致；</w:t>
      </w:r>
    </w:p>
    <w:p w14:paraId="2CB60622">
      <w:pPr>
        <w:spacing w:before="185" w:line="360" w:lineRule="auto"/>
        <w:ind w:left="4" w:right="57" w:firstLine="493"/>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19.7.16</w:t>
      </w:r>
      <w:r>
        <w:rPr>
          <w:rFonts w:hint="eastAsia" w:ascii="宋体" w:hAnsi="宋体" w:eastAsia="宋体" w:cs="宋体"/>
          <w:color w:val="auto"/>
          <w:spacing w:val="-44"/>
          <w:sz w:val="24"/>
          <w:szCs w:val="24"/>
          <w:highlight w:val="none"/>
        </w:rPr>
        <w:t xml:space="preserve"> </w:t>
      </w:r>
      <w:r>
        <w:rPr>
          <w:rFonts w:hint="eastAsia" w:ascii="宋体" w:hAnsi="宋体" w:eastAsia="宋体" w:cs="宋体"/>
          <w:color w:val="auto"/>
          <w:spacing w:val="-2"/>
          <w:sz w:val="24"/>
          <w:szCs w:val="24"/>
          <w:highlight w:val="none"/>
        </w:rPr>
        <w:t>不同供应商的法定代表人、委托代理人、项目经理、项目负责人等由同</w:t>
      </w:r>
      <w:r>
        <w:rPr>
          <w:rFonts w:hint="eastAsia" w:ascii="宋体" w:hAnsi="宋体" w:eastAsia="宋体" w:cs="宋体"/>
          <w:color w:val="auto"/>
          <w:spacing w:val="-4"/>
          <w:sz w:val="24"/>
          <w:szCs w:val="24"/>
          <w:highlight w:val="none"/>
        </w:rPr>
        <w:t>一个单位缴纳社会保险或者领取报酬的；</w:t>
      </w:r>
    </w:p>
    <w:p w14:paraId="2CD59EE4">
      <w:pPr>
        <w:spacing w:before="184" w:line="240" w:lineRule="auto"/>
        <w:ind w:left="2" w:right="57" w:firstLine="495"/>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19.7.17</w:t>
      </w:r>
      <w:r>
        <w:rPr>
          <w:rFonts w:hint="eastAsia" w:ascii="宋体" w:hAnsi="宋体" w:eastAsia="宋体" w:cs="宋体"/>
          <w:color w:val="auto"/>
          <w:spacing w:val="-44"/>
          <w:sz w:val="24"/>
          <w:szCs w:val="24"/>
          <w:highlight w:val="none"/>
        </w:rPr>
        <w:t xml:space="preserve"> </w:t>
      </w:r>
      <w:r>
        <w:rPr>
          <w:rFonts w:hint="eastAsia" w:ascii="宋体" w:hAnsi="宋体" w:eastAsia="宋体" w:cs="宋体"/>
          <w:color w:val="auto"/>
          <w:spacing w:val="-2"/>
          <w:sz w:val="24"/>
          <w:szCs w:val="24"/>
          <w:highlight w:val="none"/>
        </w:rPr>
        <w:t>不同供应商投标（响应）文件中法定代表人或者负责人签字出自同一人</w:t>
      </w:r>
      <w:r>
        <w:rPr>
          <w:rFonts w:hint="eastAsia" w:ascii="宋体" w:hAnsi="宋体" w:eastAsia="宋体" w:cs="宋体"/>
          <w:color w:val="auto"/>
          <w:spacing w:val="-11"/>
          <w:sz w:val="24"/>
          <w:szCs w:val="24"/>
          <w:highlight w:val="none"/>
        </w:rPr>
        <w:t>之手。</w:t>
      </w:r>
    </w:p>
    <w:p w14:paraId="6F1DEF98">
      <w:pPr>
        <w:spacing w:before="257" w:line="360" w:lineRule="auto"/>
        <w:ind w:left="2" w:firstLine="495"/>
        <w:rPr>
          <w:rFonts w:hint="eastAsia" w:ascii="宋体" w:hAnsi="宋体" w:eastAsia="宋体" w:cs="宋体"/>
          <w:color w:val="auto"/>
          <w:highlight w:val="none"/>
        </w:rPr>
      </w:pPr>
      <w:r>
        <w:rPr>
          <w:rFonts w:hint="eastAsia" w:ascii="宋体" w:hAnsi="宋体" w:eastAsia="宋体" w:cs="宋体"/>
          <w:color w:val="auto"/>
          <w:spacing w:val="-2"/>
          <w:sz w:val="24"/>
          <w:szCs w:val="24"/>
          <w:highlight w:val="none"/>
        </w:rPr>
        <w:t>19.7.18</w:t>
      </w:r>
      <w:r>
        <w:rPr>
          <w:rFonts w:hint="eastAsia" w:ascii="宋体" w:hAnsi="宋体" w:eastAsia="宋体" w:cs="宋体"/>
          <w:color w:val="auto"/>
          <w:spacing w:val="-46"/>
          <w:sz w:val="24"/>
          <w:szCs w:val="24"/>
          <w:highlight w:val="none"/>
        </w:rPr>
        <w:t xml:space="preserve"> </w:t>
      </w:r>
      <w:r>
        <w:rPr>
          <w:rFonts w:hint="eastAsia" w:ascii="宋体" w:hAnsi="宋体" w:eastAsia="宋体" w:cs="宋体"/>
          <w:color w:val="auto"/>
          <w:spacing w:val="-2"/>
          <w:sz w:val="24"/>
          <w:szCs w:val="24"/>
          <w:highlight w:val="none"/>
        </w:rPr>
        <w:t>未提供已依法缴纳税收和社会保障资金的凭证</w:t>
      </w:r>
      <w:r>
        <w:rPr>
          <w:rFonts w:hint="eastAsia" w:ascii="宋体" w:hAnsi="宋体" w:eastAsia="宋体" w:cs="宋体"/>
          <w:color w:val="auto"/>
          <w:spacing w:val="-1"/>
          <w:sz w:val="24"/>
          <w:szCs w:val="24"/>
          <w:highlight w:val="none"/>
        </w:rPr>
        <w:t>，（</w:t>
      </w:r>
      <w:r>
        <w:rPr>
          <w:rFonts w:hint="eastAsia" w:ascii="宋体" w:hAnsi="宋体" w:eastAsia="宋体" w:cs="宋体"/>
          <w:color w:val="auto"/>
          <w:spacing w:val="-2"/>
          <w:sz w:val="24"/>
          <w:szCs w:val="24"/>
          <w:highlight w:val="none"/>
        </w:rPr>
        <w:t>依法免税或不需要缴</w:t>
      </w:r>
      <w:r>
        <w:rPr>
          <w:rFonts w:hint="eastAsia" w:ascii="宋体" w:hAnsi="宋体" w:eastAsia="宋体" w:cs="宋体"/>
          <w:color w:val="auto"/>
          <w:sz w:val="24"/>
          <w:szCs w:val="24"/>
          <w:highlight w:val="none"/>
        </w:rPr>
        <w:t>纳社会保障资金的供应商应提供相应证明文件，新成立</w:t>
      </w:r>
      <w:r>
        <w:rPr>
          <w:rFonts w:hint="eastAsia" w:ascii="宋体" w:hAnsi="宋体" w:eastAsia="宋体" w:cs="宋体"/>
          <w:color w:val="auto"/>
          <w:spacing w:val="-1"/>
          <w:sz w:val="24"/>
          <w:szCs w:val="24"/>
          <w:highlight w:val="none"/>
        </w:rPr>
        <w:t>公司的自成立之日起提供</w:t>
      </w:r>
      <w:r>
        <w:rPr>
          <w:rFonts w:hint="eastAsia" w:ascii="宋体" w:hAnsi="宋体" w:eastAsia="宋体" w:cs="宋体"/>
          <w:color w:val="auto"/>
          <w:spacing w:val="-18"/>
          <w:sz w:val="24"/>
          <w:szCs w:val="24"/>
          <w:highlight w:val="none"/>
        </w:rPr>
        <w:t>）；</w:t>
      </w:r>
    </w:p>
    <w:p w14:paraId="0FED9BEC">
      <w:pPr>
        <w:spacing w:before="78" w:line="360" w:lineRule="auto"/>
        <w:ind w:left="5" w:firstLine="4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19.8 在评审过程中，竞争性磋商小组发现供应商有下列情形之一的，视</w:t>
      </w:r>
      <w:r>
        <w:rPr>
          <w:rFonts w:hint="eastAsia" w:ascii="宋体" w:hAnsi="宋体" w:eastAsia="宋体" w:cs="宋体"/>
          <w:color w:val="auto"/>
          <w:spacing w:val="-1"/>
          <w:sz w:val="24"/>
          <w:szCs w:val="24"/>
          <w:highlight w:val="none"/>
        </w:rPr>
        <w:t>为供应商相互串通，按照无效处理并依据法律、法规追究其相关</w:t>
      </w:r>
      <w:r>
        <w:rPr>
          <w:rFonts w:hint="eastAsia" w:ascii="宋体" w:hAnsi="宋体" w:eastAsia="宋体" w:cs="宋体"/>
          <w:color w:val="auto"/>
          <w:spacing w:val="-2"/>
          <w:sz w:val="24"/>
          <w:szCs w:val="24"/>
          <w:highlight w:val="none"/>
        </w:rPr>
        <w:t>责任。具体表现形式如下：</w:t>
      </w:r>
    </w:p>
    <w:p w14:paraId="7182B856">
      <w:pPr>
        <w:spacing w:before="1" w:line="360"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19.8.1</w:t>
      </w:r>
      <w:r>
        <w:rPr>
          <w:rFonts w:hint="eastAsia" w:ascii="宋体" w:hAnsi="宋体" w:eastAsia="宋体" w:cs="宋体"/>
          <w:color w:val="auto"/>
          <w:spacing w:val="-47"/>
          <w:sz w:val="24"/>
          <w:szCs w:val="24"/>
          <w:highlight w:val="none"/>
        </w:rPr>
        <w:t xml:space="preserve"> </w:t>
      </w:r>
      <w:r>
        <w:rPr>
          <w:rFonts w:hint="eastAsia" w:ascii="宋体" w:hAnsi="宋体" w:eastAsia="宋体" w:cs="宋体"/>
          <w:color w:val="auto"/>
          <w:spacing w:val="-4"/>
          <w:sz w:val="24"/>
          <w:szCs w:val="24"/>
          <w:highlight w:val="none"/>
        </w:rPr>
        <w:t>不同供应商的响应性文件互相混装</w:t>
      </w:r>
      <w:r>
        <w:rPr>
          <w:rFonts w:hint="eastAsia" w:ascii="宋体" w:hAnsi="宋体" w:eastAsia="宋体" w:cs="宋体"/>
          <w:color w:val="auto"/>
          <w:spacing w:val="-5"/>
          <w:sz w:val="24"/>
          <w:szCs w:val="24"/>
          <w:highlight w:val="none"/>
        </w:rPr>
        <w:t>的；</w:t>
      </w:r>
    </w:p>
    <w:p w14:paraId="603D14F5">
      <w:pPr>
        <w:spacing w:before="47" w:line="360" w:lineRule="auto"/>
        <w:ind w:left="497"/>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19.8.2</w:t>
      </w:r>
      <w:r>
        <w:rPr>
          <w:rFonts w:hint="eastAsia" w:ascii="宋体" w:hAnsi="宋体" w:eastAsia="宋体" w:cs="宋体"/>
          <w:color w:val="auto"/>
          <w:spacing w:val="-29"/>
          <w:sz w:val="24"/>
          <w:szCs w:val="24"/>
          <w:highlight w:val="none"/>
        </w:rPr>
        <w:t xml:space="preserve"> </w:t>
      </w:r>
      <w:r>
        <w:rPr>
          <w:rFonts w:hint="eastAsia" w:ascii="宋体" w:hAnsi="宋体" w:eastAsia="宋体" w:cs="宋体"/>
          <w:color w:val="auto"/>
          <w:spacing w:val="-4"/>
          <w:sz w:val="24"/>
          <w:szCs w:val="24"/>
          <w:highlight w:val="none"/>
        </w:rPr>
        <w:t>不同供应商授权同一人作为供应商委托代理人的；</w:t>
      </w:r>
    </w:p>
    <w:p w14:paraId="4D0D2168">
      <w:pPr>
        <w:spacing w:before="47" w:line="240" w:lineRule="auto"/>
        <w:ind w:left="497"/>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19.8.3</w:t>
      </w:r>
      <w:r>
        <w:rPr>
          <w:rFonts w:hint="eastAsia" w:ascii="宋体" w:hAnsi="宋体" w:eastAsia="宋体" w:cs="宋体"/>
          <w:color w:val="auto"/>
          <w:spacing w:val="-30"/>
          <w:sz w:val="24"/>
          <w:szCs w:val="24"/>
          <w:highlight w:val="none"/>
        </w:rPr>
        <w:t xml:space="preserve"> </w:t>
      </w:r>
      <w:r>
        <w:rPr>
          <w:rFonts w:hint="eastAsia" w:ascii="宋体" w:hAnsi="宋体" w:eastAsia="宋体" w:cs="宋体"/>
          <w:color w:val="auto"/>
          <w:spacing w:val="-3"/>
          <w:sz w:val="24"/>
          <w:szCs w:val="24"/>
          <w:highlight w:val="none"/>
        </w:rPr>
        <w:t>不同供应商的响应性文件载明的项目管理成员为同一人的；</w:t>
      </w:r>
    </w:p>
    <w:p w14:paraId="51FC1DFB">
      <w:pPr>
        <w:spacing w:before="275" w:line="240" w:lineRule="auto"/>
        <w:ind w:right="71" w:firstLine="496"/>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19.8.4 有证据证明供应商与采购人、采购代理机构或者其他供应商</w:t>
      </w:r>
      <w:r>
        <w:rPr>
          <w:rFonts w:hint="eastAsia" w:ascii="宋体" w:hAnsi="宋体" w:eastAsia="宋体" w:cs="宋体"/>
          <w:color w:val="auto"/>
          <w:spacing w:val="-1"/>
          <w:sz w:val="24"/>
          <w:szCs w:val="24"/>
          <w:highlight w:val="none"/>
        </w:rPr>
        <w:t>串通的其他</w:t>
      </w:r>
      <w:r>
        <w:rPr>
          <w:rFonts w:hint="eastAsia" w:ascii="宋体" w:hAnsi="宋体" w:eastAsia="宋体" w:cs="宋体"/>
          <w:color w:val="auto"/>
          <w:spacing w:val="-15"/>
          <w:sz w:val="24"/>
          <w:szCs w:val="24"/>
          <w:highlight w:val="none"/>
        </w:rPr>
        <w:t>情形；</w:t>
      </w:r>
    </w:p>
    <w:p w14:paraId="25A0F871">
      <w:pPr>
        <w:spacing w:before="272" w:line="220" w:lineRule="auto"/>
        <w:ind w:left="497"/>
        <w:rPr>
          <w:rFonts w:hint="eastAsia" w:ascii="宋体" w:hAnsi="宋体" w:eastAsia="宋体" w:cs="宋体"/>
          <w:color w:val="auto"/>
          <w:spacing w:val="-4"/>
          <w:sz w:val="24"/>
          <w:szCs w:val="24"/>
          <w:highlight w:val="none"/>
        </w:rPr>
      </w:pPr>
      <w:r>
        <w:rPr>
          <w:rFonts w:hint="eastAsia" w:ascii="宋体" w:hAnsi="宋体" w:eastAsia="宋体" w:cs="宋体"/>
          <w:color w:val="auto"/>
          <w:spacing w:val="-3"/>
          <w:sz w:val="24"/>
          <w:szCs w:val="24"/>
          <w:highlight w:val="none"/>
        </w:rPr>
        <w:t>19.8.5</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3"/>
          <w:sz w:val="24"/>
          <w:szCs w:val="24"/>
          <w:highlight w:val="none"/>
        </w:rPr>
        <w:t>竞争性磋商小组认定的其他串</w:t>
      </w:r>
      <w:r>
        <w:rPr>
          <w:rFonts w:hint="eastAsia" w:ascii="宋体" w:hAnsi="宋体" w:eastAsia="宋体" w:cs="宋体"/>
          <w:color w:val="auto"/>
          <w:spacing w:val="-4"/>
          <w:sz w:val="24"/>
          <w:szCs w:val="24"/>
          <w:highlight w:val="none"/>
        </w:rPr>
        <w:t>通情形。</w:t>
      </w:r>
    </w:p>
    <w:p w14:paraId="63411978">
      <w:pPr>
        <w:spacing w:before="101"/>
        <w:rPr>
          <w:rFonts w:hint="eastAsia" w:ascii="宋体" w:hAnsi="宋体" w:eastAsia="宋体" w:cs="宋体"/>
          <w:color w:val="auto"/>
          <w:highlight w:val="none"/>
        </w:rPr>
      </w:pPr>
    </w:p>
    <w:tbl>
      <w:tblPr>
        <w:tblStyle w:val="9"/>
        <w:tblW w:w="8511" w:type="dxa"/>
        <w:tblInd w:w="10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2663"/>
        <w:gridCol w:w="1936"/>
        <w:gridCol w:w="825"/>
        <w:gridCol w:w="2375"/>
      </w:tblGrid>
      <w:tr w14:paraId="21E779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511" w:type="dxa"/>
            <w:gridSpan w:val="5"/>
            <w:vAlign w:val="top"/>
          </w:tcPr>
          <w:p w14:paraId="3D11EB7D">
            <w:pPr>
              <w:pStyle w:val="10"/>
              <w:spacing w:before="40" w:line="220" w:lineRule="auto"/>
              <w:ind w:left="3306"/>
              <w:rPr>
                <w:rFonts w:hint="eastAsia" w:ascii="宋体" w:hAnsi="宋体" w:eastAsia="宋体" w:cs="宋体"/>
                <w:color w:val="auto"/>
                <w:highlight w:val="none"/>
              </w:rPr>
            </w:pPr>
            <w:r>
              <w:rPr>
                <w:rFonts w:hint="eastAsia" w:ascii="宋体" w:hAnsi="宋体" w:eastAsia="宋体" w:cs="宋体"/>
                <w:b/>
                <w:bCs/>
                <w:color w:val="auto"/>
                <w:spacing w:val="-4"/>
                <w:highlight w:val="none"/>
              </w:rPr>
              <w:t>项目符合性审查表</w:t>
            </w:r>
          </w:p>
        </w:tc>
      </w:tr>
      <w:tr w14:paraId="16A79E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712" w:type="dxa"/>
            <w:vAlign w:val="top"/>
          </w:tcPr>
          <w:p w14:paraId="12030615">
            <w:pPr>
              <w:pStyle w:val="10"/>
              <w:spacing w:before="269" w:line="221" w:lineRule="auto"/>
              <w:ind w:left="125"/>
              <w:rPr>
                <w:rFonts w:hint="eastAsia" w:ascii="宋体" w:hAnsi="宋体" w:eastAsia="宋体" w:cs="宋体"/>
                <w:color w:val="auto"/>
                <w:highlight w:val="none"/>
              </w:rPr>
            </w:pPr>
            <w:r>
              <w:rPr>
                <w:rFonts w:hint="eastAsia" w:ascii="宋体" w:hAnsi="宋体" w:eastAsia="宋体" w:cs="宋体"/>
                <w:color w:val="auto"/>
                <w:spacing w:val="-3"/>
                <w:highlight w:val="none"/>
              </w:rPr>
              <w:t>序号</w:t>
            </w:r>
          </w:p>
        </w:tc>
        <w:tc>
          <w:tcPr>
            <w:tcW w:w="2663" w:type="dxa"/>
            <w:vAlign w:val="top"/>
          </w:tcPr>
          <w:p w14:paraId="50EE052A">
            <w:pPr>
              <w:pStyle w:val="10"/>
              <w:spacing w:before="269" w:line="220" w:lineRule="auto"/>
              <w:ind w:left="862"/>
              <w:rPr>
                <w:rFonts w:hint="eastAsia" w:ascii="宋体" w:hAnsi="宋体" w:eastAsia="宋体" w:cs="宋体"/>
                <w:color w:val="auto"/>
                <w:highlight w:val="none"/>
              </w:rPr>
            </w:pPr>
            <w:r>
              <w:rPr>
                <w:rFonts w:hint="eastAsia" w:ascii="宋体" w:hAnsi="宋体" w:eastAsia="宋体" w:cs="宋体"/>
                <w:color w:val="auto"/>
                <w:spacing w:val="-3"/>
                <w:highlight w:val="none"/>
              </w:rPr>
              <w:t>指标名称</w:t>
            </w:r>
          </w:p>
        </w:tc>
        <w:tc>
          <w:tcPr>
            <w:tcW w:w="1936" w:type="dxa"/>
            <w:vAlign w:val="top"/>
          </w:tcPr>
          <w:p w14:paraId="15B0EF37">
            <w:pPr>
              <w:pStyle w:val="10"/>
              <w:spacing w:before="269" w:line="220" w:lineRule="auto"/>
              <w:ind w:left="501"/>
              <w:rPr>
                <w:rFonts w:hint="eastAsia" w:ascii="宋体" w:hAnsi="宋体" w:eastAsia="宋体" w:cs="宋体"/>
                <w:color w:val="auto"/>
                <w:highlight w:val="none"/>
              </w:rPr>
            </w:pPr>
            <w:r>
              <w:rPr>
                <w:rFonts w:hint="eastAsia" w:ascii="宋体" w:hAnsi="宋体" w:eastAsia="宋体" w:cs="宋体"/>
                <w:color w:val="auto"/>
                <w:spacing w:val="-3"/>
                <w:highlight w:val="none"/>
              </w:rPr>
              <w:t>指标要求</w:t>
            </w:r>
          </w:p>
        </w:tc>
        <w:tc>
          <w:tcPr>
            <w:tcW w:w="825" w:type="dxa"/>
            <w:vAlign w:val="top"/>
          </w:tcPr>
          <w:p w14:paraId="153B46EA">
            <w:pPr>
              <w:pStyle w:val="10"/>
              <w:spacing w:before="36" w:line="220" w:lineRule="auto"/>
              <w:ind w:left="189"/>
              <w:rPr>
                <w:rFonts w:hint="eastAsia" w:ascii="宋体" w:hAnsi="宋体" w:eastAsia="宋体" w:cs="宋体"/>
                <w:color w:val="auto"/>
                <w:highlight w:val="none"/>
              </w:rPr>
            </w:pPr>
            <w:r>
              <w:rPr>
                <w:rFonts w:hint="eastAsia" w:ascii="宋体" w:hAnsi="宋体" w:eastAsia="宋体" w:cs="宋体"/>
                <w:color w:val="auto"/>
                <w:spacing w:val="-4"/>
                <w:highlight w:val="none"/>
              </w:rPr>
              <w:t>是否</w:t>
            </w:r>
          </w:p>
          <w:p w14:paraId="3FE2602D">
            <w:pPr>
              <w:pStyle w:val="10"/>
              <w:spacing w:before="181" w:line="227" w:lineRule="auto"/>
              <w:ind w:left="185"/>
              <w:rPr>
                <w:rFonts w:hint="eastAsia" w:ascii="宋体" w:hAnsi="宋体" w:eastAsia="宋体" w:cs="宋体"/>
                <w:color w:val="auto"/>
                <w:highlight w:val="none"/>
              </w:rPr>
            </w:pPr>
            <w:r>
              <w:rPr>
                <w:rFonts w:hint="eastAsia" w:ascii="宋体" w:hAnsi="宋体" w:eastAsia="宋体" w:cs="宋体"/>
                <w:color w:val="auto"/>
                <w:spacing w:val="-3"/>
                <w:highlight w:val="none"/>
              </w:rPr>
              <w:t>通过</w:t>
            </w:r>
          </w:p>
        </w:tc>
        <w:tc>
          <w:tcPr>
            <w:tcW w:w="2375" w:type="dxa"/>
            <w:vAlign w:val="top"/>
          </w:tcPr>
          <w:p w14:paraId="0B91B4D3">
            <w:pPr>
              <w:pStyle w:val="10"/>
              <w:spacing w:before="35" w:line="343" w:lineRule="auto"/>
              <w:ind w:left="479" w:right="340" w:hanging="118"/>
              <w:rPr>
                <w:rFonts w:hint="eastAsia" w:ascii="宋体" w:hAnsi="宋体" w:eastAsia="宋体" w:cs="宋体"/>
                <w:color w:val="auto"/>
                <w:highlight w:val="none"/>
              </w:rPr>
            </w:pPr>
            <w:r>
              <w:rPr>
                <w:rFonts w:hint="eastAsia" w:ascii="宋体" w:hAnsi="宋体" w:eastAsia="宋体" w:cs="宋体"/>
                <w:color w:val="auto"/>
                <w:spacing w:val="-2"/>
                <w:highlight w:val="none"/>
              </w:rPr>
              <w:t>投标文件格式及提交资料要求</w:t>
            </w:r>
          </w:p>
        </w:tc>
      </w:tr>
      <w:tr w14:paraId="5D352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1805284B">
            <w:pPr>
              <w:pStyle w:val="10"/>
              <w:spacing w:before="64" w:line="241" w:lineRule="auto"/>
              <w:ind w:left="324"/>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2663" w:type="dxa"/>
            <w:vAlign w:val="top"/>
          </w:tcPr>
          <w:p w14:paraId="638BB5F3">
            <w:pPr>
              <w:pStyle w:val="10"/>
              <w:spacing w:before="116" w:line="220" w:lineRule="auto"/>
              <w:ind w:left="866"/>
              <w:rPr>
                <w:rFonts w:hint="eastAsia" w:ascii="宋体" w:hAnsi="宋体" w:eastAsia="宋体" w:cs="宋体"/>
                <w:color w:val="auto"/>
                <w:highlight w:val="none"/>
              </w:rPr>
            </w:pPr>
            <w:r>
              <w:rPr>
                <w:rFonts w:hint="eastAsia" w:ascii="宋体" w:hAnsi="宋体" w:eastAsia="宋体" w:cs="宋体"/>
                <w:color w:val="auto"/>
                <w:spacing w:val="-4"/>
                <w:highlight w:val="none"/>
              </w:rPr>
              <w:t>营业执照</w:t>
            </w:r>
          </w:p>
        </w:tc>
        <w:tc>
          <w:tcPr>
            <w:tcW w:w="1936" w:type="dxa"/>
            <w:vAlign w:val="top"/>
          </w:tcPr>
          <w:p w14:paraId="288E85F0">
            <w:pPr>
              <w:pStyle w:val="10"/>
              <w:spacing w:before="116" w:line="220" w:lineRule="auto"/>
              <w:ind w:left="382"/>
              <w:rPr>
                <w:rFonts w:hint="eastAsia" w:ascii="宋体" w:hAnsi="宋体" w:eastAsia="宋体" w:cs="宋体"/>
                <w:color w:val="auto"/>
                <w:highlight w:val="none"/>
              </w:rPr>
            </w:pPr>
            <w:r>
              <w:rPr>
                <w:rFonts w:hint="eastAsia" w:ascii="宋体" w:hAnsi="宋体" w:eastAsia="宋体" w:cs="宋体"/>
                <w:color w:val="auto"/>
                <w:spacing w:val="-3"/>
                <w:highlight w:val="none"/>
              </w:rPr>
              <w:t>见招标文件</w:t>
            </w:r>
          </w:p>
        </w:tc>
        <w:tc>
          <w:tcPr>
            <w:tcW w:w="825" w:type="dxa"/>
            <w:vAlign w:val="top"/>
          </w:tcPr>
          <w:p w14:paraId="3E31E541">
            <w:pPr>
              <w:rPr>
                <w:rFonts w:hint="eastAsia" w:ascii="宋体" w:hAnsi="宋体" w:eastAsia="宋体" w:cs="宋体"/>
                <w:color w:val="auto"/>
                <w:sz w:val="21"/>
                <w:highlight w:val="none"/>
              </w:rPr>
            </w:pPr>
          </w:p>
        </w:tc>
        <w:tc>
          <w:tcPr>
            <w:tcW w:w="2375" w:type="dxa"/>
            <w:vAlign w:val="top"/>
          </w:tcPr>
          <w:p w14:paraId="73A2D68B">
            <w:pPr>
              <w:pStyle w:val="10"/>
              <w:spacing w:before="64" w:line="220" w:lineRule="auto"/>
              <w:ind w:left="602"/>
              <w:rPr>
                <w:rFonts w:hint="eastAsia" w:ascii="宋体" w:hAnsi="宋体" w:eastAsia="宋体" w:cs="宋体"/>
                <w:color w:val="auto"/>
                <w:highlight w:val="none"/>
              </w:rPr>
            </w:pPr>
            <w:r>
              <w:rPr>
                <w:rFonts w:hint="eastAsia" w:ascii="宋体" w:hAnsi="宋体" w:eastAsia="宋体" w:cs="宋体"/>
                <w:color w:val="auto"/>
                <w:spacing w:val="-3"/>
                <w:highlight w:val="none"/>
              </w:rPr>
              <w:t>见投标文件</w:t>
            </w:r>
          </w:p>
        </w:tc>
      </w:tr>
      <w:tr w14:paraId="04CEAD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0490D4FC">
            <w:pPr>
              <w:pStyle w:val="10"/>
              <w:spacing w:before="64" w:line="241" w:lineRule="auto"/>
              <w:ind w:left="309"/>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2663" w:type="dxa"/>
            <w:vAlign w:val="top"/>
          </w:tcPr>
          <w:p w14:paraId="19138012">
            <w:pPr>
              <w:pStyle w:val="10"/>
              <w:spacing w:before="116" w:line="220" w:lineRule="auto"/>
              <w:ind w:left="260"/>
              <w:rPr>
                <w:rFonts w:hint="eastAsia" w:ascii="宋体" w:hAnsi="宋体" w:eastAsia="宋体" w:cs="宋体"/>
                <w:color w:val="auto"/>
                <w:highlight w:val="none"/>
              </w:rPr>
            </w:pPr>
            <w:r>
              <w:rPr>
                <w:rFonts w:hint="eastAsia" w:ascii="宋体" w:hAnsi="宋体" w:eastAsia="宋体" w:cs="宋体"/>
                <w:color w:val="auto"/>
                <w:spacing w:val="-2"/>
                <w:highlight w:val="none"/>
              </w:rPr>
              <w:t>法定代表人及身份证</w:t>
            </w:r>
          </w:p>
        </w:tc>
        <w:tc>
          <w:tcPr>
            <w:tcW w:w="1936" w:type="dxa"/>
            <w:vAlign w:val="top"/>
          </w:tcPr>
          <w:p w14:paraId="1EC56A16">
            <w:pPr>
              <w:pStyle w:val="10"/>
              <w:spacing w:before="116" w:line="220" w:lineRule="auto"/>
              <w:ind w:left="382"/>
              <w:rPr>
                <w:rFonts w:hint="eastAsia" w:ascii="宋体" w:hAnsi="宋体" w:eastAsia="宋体" w:cs="宋体"/>
                <w:color w:val="auto"/>
                <w:highlight w:val="none"/>
              </w:rPr>
            </w:pPr>
            <w:r>
              <w:rPr>
                <w:rFonts w:hint="eastAsia" w:ascii="宋体" w:hAnsi="宋体" w:eastAsia="宋体" w:cs="宋体"/>
                <w:color w:val="auto"/>
                <w:spacing w:val="-3"/>
                <w:highlight w:val="none"/>
              </w:rPr>
              <w:t>见招标文件</w:t>
            </w:r>
          </w:p>
        </w:tc>
        <w:tc>
          <w:tcPr>
            <w:tcW w:w="825" w:type="dxa"/>
            <w:vAlign w:val="top"/>
          </w:tcPr>
          <w:p w14:paraId="0BE85AD6">
            <w:pPr>
              <w:rPr>
                <w:rFonts w:hint="eastAsia" w:ascii="宋体" w:hAnsi="宋体" w:eastAsia="宋体" w:cs="宋体"/>
                <w:color w:val="auto"/>
                <w:sz w:val="21"/>
                <w:highlight w:val="none"/>
              </w:rPr>
            </w:pPr>
          </w:p>
        </w:tc>
        <w:tc>
          <w:tcPr>
            <w:tcW w:w="2375" w:type="dxa"/>
            <w:vAlign w:val="top"/>
          </w:tcPr>
          <w:p w14:paraId="5A318960">
            <w:pPr>
              <w:pStyle w:val="10"/>
              <w:spacing w:before="64" w:line="220" w:lineRule="auto"/>
              <w:ind w:left="602"/>
              <w:rPr>
                <w:rFonts w:hint="eastAsia" w:ascii="宋体" w:hAnsi="宋体" w:eastAsia="宋体" w:cs="宋体"/>
                <w:color w:val="auto"/>
                <w:highlight w:val="none"/>
              </w:rPr>
            </w:pPr>
            <w:r>
              <w:rPr>
                <w:rFonts w:hint="eastAsia" w:ascii="宋体" w:hAnsi="宋体" w:eastAsia="宋体" w:cs="宋体"/>
                <w:color w:val="auto"/>
                <w:spacing w:val="-3"/>
                <w:highlight w:val="none"/>
              </w:rPr>
              <w:t>见投标文件</w:t>
            </w:r>
          </w:p>
        </w:tc>
      </w:tr>
      <w:tr w14:paraId="41180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1A949EC5">
            <w:pPr>
              <w:pStyle w:val="10"/>
              <w:spacing w:before="64"/>
              <w:ind w:left="311"/>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2663" w:type="dxa"/>
            <w:vAlign w:val="top"/>
          </w:tcPr>
          <w:p w14:paraId="17239559">
            <w:pPr>
              <w:pStyle w:val="10"/>
              <w:spacing w:before="116" w:line="220" w:lineRule="auto"/>
              <w:ind w:left="261"/>
              <w:rPr>
                <w:rFonts w:hint="eastAsia" w:ascii="宋体" w:hAnsi="宋体" w:eastAsia="宋体" w:cs="宋体"/>
                <w:color w:val="auto"/>
                <w:highlight w:val="none"/>
              </w:rPr>
            </w:pPr>
            <w:r>
              <w:rPr>
                <w:rFonts w:hint="eastAsia" w:ascii="宋体" w:hAnsi="宋体" w:eastAsia="宋体" w:cs="宋体"/>
                <w:color w:val="auto"/>
                <w:spacing w:val="-2"/>
                <w:highlight w:val="none"/>
              </w:rPr>
              <w:t>纳税凭证和社保证明</w:t>
            </w:r>
          </w:p>
        </w:tc>
        <w:tc>
          <w:tcPr>
            <w:tcW w:w="1936" w:type="dxa"/>
            <w:vAlign w:val="top"/>
          </w:tcPr>
          <w:p w14:paraId="6D4067B0">
            <w:pPr>
              <w:pStyle w:val="10"/>
              <w:spacing w:before="116" w:line="220" w:lineRule="auto"/>
              <w:ind w:left="382"/>
              <w:rPr>
                <w:rFonts w:hint="eastAsia" w:ascii="宋体" w:hAnsi="宋体" w:eastAsia="宋体" w:cs="宋体"/>
                <w:color w:val="auto"/>
                <w:highlight w:val="none"/>
              </w:rPr>
            </w:pPr>
            <w:r>
              <w:rPr>
                <w:rFonts w:hint="eastAsia" w:ascii="宋体" w:hAnsi="宋体" w:eastAsia="宋体" w:cs="宋体"/>
                <w:color w:val="auto"/>
                <w:spacing w:val="-3"/>
                <w:highlight w:val="none"/>
              </w:rPr>
              <w:t>见招标文件</w:t>
            </w:r>
          </w:p>
        </w:tc>
        <w:tc>
          <w:tcPr>
            <w:tcW w:w="825" w:type="dxa"/>
            <w:vAlign w:val="top"/>
          </w:tcPr>
          <w:p w14:paraId="4579C8B4">
            <w:pPr>
              <w:rPr>
                <w:rFonts w:hint="eastAsia" w:ascii="宋体" w:hAnsi="宋体" w:eastAsia="宋体" w:cs="宋体"/>
                <w:color w:val="auto"/>
                <w:sz w:val="21"/>
                <w:highlight w:val="none"/>
              </w:rPr>
            </w:pPr>
          </w:p>
        </w:tc>
        <w:tc>
          <w:tcPr>
            <w:tcW w:w="2375" w:type="dxa"/>
            <w:vAlign w:val="top"/>
          </w:tcPr>
          <w:p w14:paraId="6AD357B9">
            <w:pPr>
              <w:pStyle w:val="10"/>
              <w:spacing w:before="64" w:line="220" w:lineRule="auto"/>
              <w:ind w:left="602"/>
              <w:rPr>
                <w:rFonts w:hint="eastAsia" w:ascii="宋体" w:hAnsi="宋体" w:eastAsia="宋体" w:cs="宋体"/>
                <w:color w:val="auto"/>
                <w:highlight w:val="none"/>
              </w:rPr>
            </w:pPr>
            <w:r>
              <w:rPr>
                <w:rFonts w:hint="eastAsia" w:ascii="宋体" w:hAnsi="宋体" w:eastAsia="宋体" w:cs="宋体"/>
                <w:color w:val="auto"/>
                <w:spacing w:val="-3"/>
                <w:highlight w:val="none"/>
              </w:rPr>
              <w:t>见投标文件</w:t>
            </w:r>
          </w:p>
        </w:tc>
      </w:tr>
      <w:tr w14:paraId="3AEF73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00609413">
            <w:pPr>
              <w:pStyle w:val="10"/>
              <w:spacing w:before="64" w:line="241" w:lineRule="auto"/>
              <w:ind w:left="305"/>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2663" w:type="dxa"/>
            <w:vAlign w:val="top"/>
          </w:tcPr>
          <w:p w14:paraId="44D450C0">
            <w:pPr>
              <w:pStyle w:val="10"/>
              <w:spacing w:before="117" w:line="218" w:lineRule="auto"/>
              <w:ind w:left="620"/>
              <w:rPr>
                <w:rFonts w:hint="eastAsia" w:ascii="宋体" w:hAnsi="宋体" w:eastAsia="宋体" w:cs="宋体"/>
                <w:color w:val="auto"/>
                <w:highlight w:val="none"/>
              </w:rPr>
            </w:pPr>
            <w:r>
              <w:rPr>
                <w:rFonts w:hint="eastAsia" w:ascii="宋体" w:hAnsi="宋体" w:eastAsia="宋体" w:cs="宋体"/>
                <w:color w:val="auto"/>
                <w:spacing w:val="-2"/>
                <w:highlight w:val="none"/>
              </w:rPr>
              <w:t>财务审计报告</w:t>
            </w:r>
          </w:p>
        </w:tc>
        <w:tc>
          <w:tcPr>
            <w:tcW w:w="1936" w:type="dxa"/>
            <w:vAlign w:val="top"/>
          </w:tcPr>
          <w:p w14:paraId="25867DD2">
            <w:pPr>
              <w:pStyle w:val="10"/>
              <w:spacing w:before="116" w:line="220" w:lineRule="auto"/>
              <w:ind w:left="382"/>
              <w:rPr>
                <w:rFonts w:hint="eastAsia" w:ascii="宋体" w:hAnsi="宋体" w:eastAsia="宋体" w:cs="宋体"/>
                <w:color w:val="auto"/>
                <w:highlight w:val="none"/>
              </w:rPr>
            </w:pPr>
            <w:r>
              <w:rPr>
                <w:rFonts w:hint="eastAsia" w:ascii="宋体" w:hAnsi="宋体" w:eastAsia="宋体" w:cs="宋体"/>
                <w:color w:val="auto"/>
                <w:spacing w:val="-3"/>
                <w:highlight w:val="none"/>
              </w:rPr>
              <w:t>见招标文件</w:t>
            </w:r>
          </w:p>
        </w:tc>
        <w:tc>
          <w:tcPr>
            <w:tcW w:w="825" w:type="dxa"/>
            <w:vAlign w:val="top"/>
          </w:tcPr>
          <w:p w14:paraId="629AC686">
            <w:pPr>
              <w:rPr>
                <w:rFonts w:hint="eastAsia" w:ascii="宋体" w:hAnsi="宋体" w:eastAsia="宋体" w:cs="宋体"/>
                <w:color w:val="auto"/>
                <w:sz w:val="21"/>
                <w:highlight w:val="none"/>
              </w:rPr>
            </w:pPr>
          </w:p>
        </w:tc>
        <w:tc>
          <w:tcPr>
            <w:tcW w:w="2375" w:type="dxa"/>
            <w:vAlign w:val="top"/>
          </w:tcPr>
          <w:p w14:paraId="108E959D">
            <w:pPr>
              <w:pStyle w:val="10"/>
              <w:spacing w:before="64" w:line="220" w:lineRule="auto"/>
              <w:ind w:left="602"/>
              <w:rPr>
                <w:rFonts w:hint="eastAsia" w:ascii="宋体" w:hAnsi="宋体" w:eastAsia="宋体" w:cs="宋体"/>
                <w:color w:val="auto"/>
                <w:highlight w:val="none"/>
              </w:rPr>
            </w:pPr>
            <w:r>
              <w:rPr>
                <w:rFonts w:hint="eastAsia" w:ascii="宋体" w:hAnsi="宋体" w:eastAsia="宋体" w:cs="宋体"/>
                <w:color w:val="auto"/>
                <w:spacing w:val="-3"/>
                <w:highlight w:val="none"/>
              </w:rPr>
              <w:t>见投标文件</w:t>
            </w:r>
          </w:p>
        </w:tc>
      </w:tr>
      <w:tr w14:paraId="266FE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0" w:hRule="atLeast"/>
        </w:trPr>
        <w:tc>
          <w:tcPr>
            <w:tcW w:w="712" w:type="dxa"/>
            <w:vAlign w:val="top"/>
          </w:tcPr>
          <w:p w14:paraId="6DC100A9">
            <w:pPr>
              <w:pStyle w:val="10"/>
              <w:spacing w:before="297"/>
              <w:ind w:left="311"/>
              <w:rPr>
                <w:rFonts w:hint="eastAsia" w:ascii="宋体" w:hAnsi="宋体" w:eastAsia="宋体" w:cs="宋体"/>
                <w:color w:val="auto"/>
                <w:highlight w:val="none"/>
              </w:rPr>
            </w:pPr>
            <w:r>
              <w:rPr>
                <w:rFonts w:hint="eastAsia" w:ascii="宋体" w:hAnsi="宋体" w:eastAsia="宋体" w:cs="宋体"/>
                <w:color w:val="auto"/>
                <w:highlight w:val="none"/>
              </w:rPr>
              <w:t>5</w:t>
            </w:r>
          </w:p>
        </w:tc>
        <w:tc>
          <w:tcPr>
            <w:tcW w:w="2663" w:type="dxa"/>
            <w:vAlign w:val="top"/>
          </w:tcPr>
          <w:p w14:paraId="453A1468">
            <w:pPr>
              <w:pStyle w:val="10"/>
              <w:spacing w:before="116" w:line="332" w:lineRule="auto"/>
              <w:ind w:left="497" w:right="127" w:hanging="375"/>
              <w:rPr>
                <w:rFonts w:hint="eastAsia" w:ascii="宋体" w:hAnsi="宋体" w:eastAsia="宋体" w:cs="宋体"/>
                <w:color w:val="auto"/>
                <w:highlight w:val="none"/>
              </w:rPr>
            </w:pPr>
            <w:r>
              <w:rPr>
                <w:rFonts w:hint="eastAsia" w:ascii="宋体" w:hAnsi="宋体" w:eastAsia="宋体" w:cs="宋体"/>
                <w:color w:val="auto"/>
                <w:highlight w:val="none"/>
              </w:rPr>
              <w:t>“信用中国”“中国政</w:t>
            </w:r>
            <w:r>
              <w:rPr>
                <w:rFonts w:hint="eastAsia" w:ascii="宋体" w:hAnsi="宋体" w:eastAsia="宋体" w:cs="宋体"/>
                <w:color w:val="auto"/>
                <w:spacing w:val="-2"/>
                <w:highlight w:val="none"/>
              </w:rPr>
              <w:t>府采购网”查询</w:t>
            </w:r>
          </w:p>
        </w:tc>
        <w:tc>
          <w:tcPr>
            <w:tcW w:w="1936" w:type="dxa"/>
            <w:vAlign w:val="top"/>
          </w:tcPr>
          <w:p w14:paraId="60E4AC8B">
            <w:pPr>
              <w:spacing w:line="272" w:lineRule="auto"/>
              <w:rPr>
                <w:rFonts w:hint="eastAsia" w:ascii="宋体" w:hAnsi="宋体" w:eastAsia="宋体" w:cs="宋体"/>
                <w:color w:val="auto"/>
                <w:sz w:val="21"/>
                <w:highlight w:val="none"/>
              </w:rPr>
            </w:pPr>
          </w:p>
          <w:p w14:paraId="60553EBD">
            <w:pPr>
              <w:pStyle w:val="10"/>
              <w:spacing w:before="78" w:line="220" w:lineRule="auto"/>
              <w:ind w:left="382"/>
              <w:rPr>
                <w:rFonts w:hint="eastAsia" w:ascii="宋体" w:hAnsi="宋体" w:eastAsia="宋体" w:cs="宋体"/>
                <w:color w:val="auto"/>
                <w:highlight w:val="none"/>
              </w:rPr>
            </w:pPr>
            <w:r>
              <w:rPr>
                <w:rFonts w:hint="eastAsia" w:ascii="宋体" w:hAnsi="宋体" w:eastAsia="宋体" w:cs="宋体"/>
                <w:color w:val="auto"/>
                <w:spacing w:val="-3"/>
                <w:highlight w:val="none"/>
              </w:rPr>
              <w:t>见招标文件</w:t>
            </w:r>
          </w:p>
        </w:tc>
        <w:tc>
          <w:tcPr>
            <w:tcW w:w="825" w:type="dxa"/>
            <w:vAlign w:val="top"/>
          </w:tcPr>
          <w:p w14:paraId="6F3F696E">
            <w:pPr>
              <w:rPr>
                <w:rFonts w:hint="eastAsia" w:ascii="宋体" w:hAnsi="宋体" w:eastAsia="宋体" w:cs="宋体"/>
                <w:color w:val="auto"/>
                <w:sz w:val="21"/>
                <w:highlight w:val="none"/>
              </w:rPr>
            </w:pPr>
          </w:p>
        </w:tc>
        <w:tc>
          <w:tcPr>
            <w:tcW w:w="2375" w:type="dxa"/>
            <w:vAlign w:val="top"/>
          </w:tcPr>
          <w:p w14:paraId="28A065B9">
            <w:pPr>
              <w:pStyle w:val="10"/>
              <w:spacing w:before="296" w:line="220" w:lineRule="auto"/>
              <w:ind w:left="602"/>
              <w:rPr>
                <w:rFonts w:hint="eastAsia" w:ascii="宋体" w:hAnsi="宋体" w:eastAsia="宋体" w:cs="宋体"/>
                <w:color w:val="auto"/>
                <w:highlight w:val="none"/>
              </w:rPr>
            </w:pPr>
            <w:r>
              <w:rPr>
                <w:rFonts w:hint="eastAsia" w:ascii="宋体" w:hAnsi="宋体" w:eastAsia="宋体" w:cs="宋体"/>
                <w:color w:val="auto"/>
                <w:spacing w:val="-3"/>
                <w:highlight w:val="none"/>
              </w:rPr>
              <w:t>见投标文件</w:t>
            </w:r>
          </w:p>
        </w:tc>
      </w:tr>
      <w:tr w14:paraId="7F370F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5B705BE7">
            <w:pPr>
              <w:pStyle w:val="10"/>
              <w:spacing w:before="65"/>
              <w:ind w:left="308"/>
              <w:rPr>
                <w:rFonts w:hint="eastAsia" w:ascii="宋体" w:hAnsi="宋体" w:eastAsia="宋体" w:cs="宋体"/>
                <w:color w:val="auto"/>
                <w:highlight w:val="none"/>
              </w:rPr>
            </w:pPr>
            <w:r>
              <w:rPr>
                <w:rFonts w:hint="eastAsia" w:ascii="宋体" w:hAnsi="宋体" w:eastAsia="宋体" w:cs="宋体"/>
                <w:color w:val="auto"/>
                <w:highlight w:val="none"/>
              </w:rPr>
              <w:t>6</w:t>
            </w:r>
          </w:p>
        </w:tc>
        <w:tc>
          <w:tcPr>
            <w:tcW w:w="2663" w:type="dxa"/>
            <w:vAlign w:val="top"/>
          </w:tcPr>
          <w:p w14:paraId="479A4A1B">
            <w:pPr>
              <w:pStyle w:val="10"/>
              <w:spacing w:before="118" w:line="219" w:lineRule="auto"/>
              <w:ind w:left="151"/>
              <w:rPr>
                <w:rFonts w:hint="eastAsia" w:ascii="宋体" w:hAnsi="宋体" w:eastAsia="宋体" w:cs="宋体"/>
                <w:color w:val="auto"/>
                <w:highlight w:val="none"/>
              </w:rPr>
            </w:pPr>
            <w:r>
              <w:rPr>
                <w:rFonts w:hint="eastAsia" w:ascii="宋体" w:hAnsi="宋体" w:eastAsia="宋体" w:cs="宋体"/>
                <w:color w:val="auto"/>
                <w:spacing w:val="-2"/>
                <w:highlight w:val="none"/>
              </w:rPr>
              <w:t>响应文件签字盖章格式</w:t>
            </w:r>
          </w:p>
        </w:tc>
        <w:tc>
          <w:tcPr>
            <w:tcW w:w="1936" w:type="dxa"/>
            <w:vAlign w:val="top"/>
          </w:tcPr>
          <w:p w14:paraId="28309B97">
            <w:pPr>
              <w:pStyle w:val="10"/>
              <w:spacing w:before="117" w:line="220" w:lineRule="auto"/>
              <w:ind w:left="382"/>
              <w:rPr>
                <w:rFonts w:hint="eastAsia" w:ascii="宋体" w:hAnsi="宋体" w:eastAsia="宋体" w:cs="宋体"/>
                <w:color w:val="auto"/>
                <w:highlight w:val="none"/>
              </w:rPr>
            </w:pPr>
            <w:r>
              <w:rPr>
                <w:rFonts w:hint="eastAsia" w:ascii="宋体" w:hAnsi="宋体" w:eastAsia="宋体" w:cs="宋体"/>
                <w:color w:val="auto"/>
                <w:spacing w:val="-3"/>
                <w:highlight w:val="none"/>
              </w:rPr>
              <w:t>见招标文件</w:t>
            </w:r>
          </w:p>
        </w:tc>
        <w:tc>
          <w:tcPr>
            <w:tcW w:w="825" w:type="dxa"/>
            <w:vAlign w:val="top"/>
          </w:tcPr>
          <w:p w14:paraId="51E99B42">
            <w:pPr>
              <w:rPr>
                <w:rFonts w:hint="eastAsia" w:ascii="宋体" w:hAnsi="宋体" w:eastAsia="宋体" w:cs="宋体"/>
                <w:color w:val="auto"/>
                <w:sz w:val="21"/>
                <w:highlight w:val="none"/>
              </w:rPr>
            </w:pPr>
          </w:p>
        </w:tc>
        <w:tc>
          <w:tcPr>
            <w:tcW w:w="2375" w:type="dxa"/>
            <w:vAlign w:val="top"/>
          </w:tcPr>
          <w:p w14:paraId="4D26A8D6">
            <w:pPr>
              <w:pStyle w:val="10"/>
              <w:spacing w:before="65" w:line="220" w:lineRule="auto"/>
              <w:ind w:left="602"/>
              <w:rPr>
                <w:rFonts w:hint="eastAsia" w:ascii="宋体" w:hAnsi="宋体" w:eastAsia="宋体" w:cs="宋体"/>
                <w:color w:val="auto"/>
                <w:highlight w:val="none"/>
              </w:rPr>
            </w:pPr>
            <w:r>
              <w:rPr>
                <w:rFonts w:hint="eastAsia" w:ascii="宋体" w:hAnsi="宋体" w:eastAsia="宋体" w:cs="宋体"/>
                <w:color w:val="auto"/>
                <w:spacing w:val="-3"/>
                <w:highlight w:val="none"/>
              </w:rPr>
              <w:t>见投标文件</w:t>
            </w:r>
          </w:p>
        </w:tc>
      </w:tr>
      <w:tr w14:paraId="09C4B6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0B520FBB">
            <w:pPr>
              <w:pStyle w:val="10"/>
              <w:spacing w:before="65"/>
              <w:ind w:left="312"/>
              <w:rPr>
                <w:rFonts w:hint="eastAsia" w:ascii="宋体" w:hAnsi="宋体" w:eastAsia="宋体" w:cs="宋体"/>
                <w:color w:val="auto"/>
                <w:highlight w:val="none"/>
              </w:rPr>
            </w:pPr>
            <w:r>
              <w:rPr>
                <w:rFonts w:hint="eastAsia" w:ascii="宋体" w:hAnsi="宋体" w:eastAsia="宋体" w:cs="宋体"/>
                <w:color w:val="auto"/>
                <w:highlight w:val="none"/>
              </w:rPr>
              <w:t>7</w:t>
            </w:r>
          </w:p>
        </w:tc>
        <w:tc>
          <w:tcPr>
            <w:tcW w:w="2663" w:type="dxa"/>
            <w:vAlign w:val="top"/>
          </w:tcPr>
          <w:p w14:paraId="21D4300B">
            <w:pPr>
              <w:pStyle w:val="10"/>
              <w:spacing w:before="119" w:line="220" w:lineRule="auto"/>
              <w:ind w:left="1102"/>
              <w:rPr>
                <w:rFonts w:hint="eastAsia" w:ascii="宋体" w:hAnsi="宋体" w:eastAsia="宋体" w:cs="宋体"/>
                <w:color w:val="auto"/>
                <w:highlight w:val="none"/>
              </w:rPr>
            </w:pPr>
            <w:r>
              <w:rPr>
                <w:rFonts w:hint="eastAsia" w:ascii="宋体" w:hAnsi="宋体" w:eastAsia="宋体" w:cs="宋体"/>
                <w:color w:val="auto"/>
                <w:spacing w:val="-4"/>
                <w:highlight w:val="none"/>
              </w:rPr>
              <w:t>工期</w:t>
            </w:r>
          </w:p>
        </w:tc>
        <w:tc>
          <w:tcPr>
            <w:tcW w:w="1936" w:type="dxa"/>
            <w:vAlign w:val="top"/>
          </w:tcPr>
          <w:p w14:paraId="6584FB06">
            <w:pPr>
              <w:pStyle w:val="10"/>
              <w:spacing w:before="118" w:line="220" w:lineRule="auto"/>
              <w:ind w:left="382"/>
              <w:rPr>
                <w:rFonts w:hint="eastAsia" w:ascii="宋体" w:hAnsi="宋体" w:eastAsia="宋体" w:cs="宋体"/>
                <w:color w:val="auto"/>
                <w:highlight w:val="none"/>
              </w:rPr>
            </w:pPr>
            <w:r>
              <w:rPr>
                <w:rFonts w:hint="eastAsia" w:ascii="宋体" w:hAnsi="宋体" w:eastAsia="宋体" w:cs="宋体"/>
                <w:color w:val="auto"/>
                <w:spacing w:val="-3"/>
                <w:highlight w:val="none"/>
              </w:rPr>
              <w:t>见招标文件</w:t>
            </w:r>
          </w:p>
        </w:tc>
        <w:tc>
          <w:tcPr>
            <w:tcW w:w="825" w:type="dxa"/>
            <w:vAlign w:val="top"/>
          </w:tcPr>
          <w:p w14:paraId="380D52BF">
            <w:pPr>
              <w:rPr>
                <w:rFonts w:hint="eastAsia" w:ascii="宋体" w:hAnsi="宋体" w:eastAsia="宋体" w:cs="宋体"/>
                <w:color w:val="auto"/>
                <w:sz w:val="21"/>
                <w:highlight w:val="none"/>
              </w:rPr>
            </w:pPr>
          </w:p>
        </w:tc>
        <w:tc>
          <w:tcPr>
            <w:tcW w:w="2375" w:type="dxa"/>
            <w:vAlign w:val="top"/>
          </w:tcPr>
          <w:p w14:paraId="2CD0702C">
            <w:pPr>
              <w:pStyle w:val="10"/>
              <w:spacing w:before="65" w:line="220" w:lineRule="auto"/>
              <w:ind w:left="602"/>
              <w:rPr>
                <w:rFonts w:hint="eastAsia" w:ascii="宋体" w:hAnsi="宋体" w:eastAsia="宋体" w:cs="宋体"/>
                <w:color w:val="auto"/>
                <w:highlight w:val="none"/>
              </w:rPr>
            </w:pPr>
            <w:r>
              <w:rPr>
                <w:rFonts w:hint="eastAsia" w:ascii="宋体" w:hAnsi="宋体" w:eastAsia="宋体" w:cs="宋体"/>
                <w:color w:val="auto"/>
                <w:spacing w:val="-3"/>
                <w:highlight w:val="none"/>
              </w:rPr>
              <w:t>见投标文件</w:t>
            </w:r>
          </w:p>
        </w:tc>
      </w:tr>
      <w:tr w14:paraId="4C5F1D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trPr>
        <w:tc>
          <w:tcPr>
            <w:tcW w:w="712" w:type="dxa"/>
            <w:vAlign w:val="top"/>
          </w:tcPr>
          <w:p w14:paraId="4896F7B8">
            <w:pPr>
              <w:pStyle w:val="10"/>
              <w:spacing w:before="257"/>
              <w:ind w:left="307"/>
              <w:rPr>
                <w:rFonts w:hint="eastAsia" w:ascii="宋体" w:hAnsi="宋体" w:eastAsia="宋体" w:cs="宋体"/>
                <w:color w:val="auto"/>
                <w:highlight w:val="none"/>
              </w:rPr>
            </w:pPr>
            <w:r>
              <w:rPr>
                <w:rFonts w:hint="eastAsia" w:ascii="宋体" w:hAnsi="宋体" w:eastAsia="宋体" w:cs="宋体"/>
                <w:color w:val="auto"/>
                <w:highlight w:val="none"/>
              </w:rPr>
              <w:t>8</w:t>
            </w:r>
          </w:p>
        </w:tc>
        <w:tc>
          <w:tcPr>
            <w:tcW w:w="2663" w:type="dxa"/>
            <w:vAlign w:val="top"/>
          </w:tcPr>
          <w:p w14:paraId="6144D2A8">
            <w:pPr>
              <w:pStyle w:val="10"/>
              <w:spacing w:before="310" w:line="220" w:lineRule="auto"/>
              <w:ind w:left="511"/>
              <w:rPr>
                <w:rFonts w:hint="eastAsia" w:ascii="宋体" w:hAnsi="宋体" w:eastAsia="宋体" w:cs="宋体"/>
                <w:color w:val="auto"/>
                <w:highlight w:val="none"/>
              </w:rPr>
            </w:pPr>
            <w:r>
              <w:rPr>
                <w:rFonts w:hint="eastAsia" w:ascii="宋体" w:hAnsi="宋体" w:eastAsia="宋体" w:cs="宋体"/>
                <w:color w:val="auto"/>
                <w:spacing w:val="-3"/>
                <w:highlight w:val="none"/>
              </w:rPr>
              <w:t>响应文件有效期</w:t>
            </w:r>
          </w:p>
        </w:tc>
        <w:tc>
          <w:tcPr>
            <w:tcW w:w="1936" w:type="dxa"/>
            <w:vAlign w:val="top"/>
          </w:tcPr>
          <w:p w14:paraId="542FFE92">
            <w:pPr>
              <w:pStyle w:val="10"/>
              <w:spacing w:before="310" w:line="220" w:lineRule="auto"/>
              <w:ind w:left="382"/>
              <w:rPr>
                <w:rFonts w:hint="eastAsia" w:ascii="宋体" w:hAnsi="宋体" w:eastAsia="宋体" w:cs="宋体"/>
                <w:color w:val="auto"/>
                <w:highlight w:val="none"/>
              </w:rPr>
            </w:pPr>
            <w:r>
              <w:rPr>
                <w:rFonts w:hint="eastAsia" w:ascii="宋体" w:hAnsi="宋体" w:eastAsia="宋体" w:cs="宋体"/>
                <w:color w:val="auto"/>
                <w:spacing w:val="-3"/>
                <w:highlight w:val="none"/>
              </w:rPr>
              <w:t>见招标文件</w:t>
            </w:r>
          </w:p>
        </w:tc>
        <w:tc>
          <w:tcPr>
            <w:tcW w:w="825" w:type="dxa"/>
            <w:vAlign w:val="top"/>
          </w:tcPr>
          <w:p w14:paraId="411B0561">
            <w:pPr>
              <w:rPr>
                <w:rFonts w:hint="eastAsia" w:ascii="宋体" w:hAnsi="宋体" w:eastAsia="宋体" w:cs="宋体"/>
                <w:color w:val="auto"/>
                <w:sz w:val="21"/>
                <w:highlight w:val="none"/>
              </w:rPr>
            </w:pPr>
          </w:p>
        </w:tc>
        <w:tc>
          <w:tcPr>
            <w:tcW w:w="2375" w:type="dxa"/>
            <w:vAlign w:val="top"/>
          </w:tcPr>
          <w:p w14:paraId="4394CBCB">
            <w:pPr>
              <w:pStyle w:val="10"/>
              <w:spacing w:before="257" w:line="220" w:lineRule="auto"/>
              <w:ind w:left="602"/>
              <w:rPr>
                <w:rFonts w:hint="eastAsia" w:ascii="宋体" w:hAnsi="宋体" w:eastAsia="宋体" w:cs="宋体"/>
                <w:color w:val="auto"/>
                <w:highlight w:val="none"/>
              </w:rPr>
            </w:pPr>
            <w:r>
              <w:rPr>
                <w:rFonts w:hint="eastAsia" w:ascii="宋体" w:hAnsi="宋体" w:eastAsia="宋体" w:cs="宋体"/>
                <w:color w:val="auto"/>
                <w:spacing w:val="-3"/>
                <w:highlight w:val="none"/>
              </w:rPr>
              <w:t>见投标文件</w:t>
            </w:r>
          </w:p>
        </w:tc>
      </w:tr>
      <w:tr w14:paraId="1966FF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5641E396">
            <w:pPr>
              <w:pStyle w:val="10"/>
              <w:spacing w:before="66"/>
              <w:ind w:left="307"/>
              <w:rPr>
                <w:rFonts w:hint="eastAsia" w:ascii="宋体" w:hAnsi="宋体" w:eastAsia="宋体" w:cs="宋体"/>
                <w:color w:val="auto"/>
                <w:highlight w:val="none"/>
              </w:rPr>
            </w:pPr>
            <w:r>
              <w:rPr>
                <w:rFonts w:hint="eastAsia" w:ascii="宋体" w:hAnsi="宋体" w:eastAsia="宋体" w:cs="宋体"/>
                <w:color w:val="auto"/>
                <w:highlight w:val="none"/>
              </w:rPr>
              <w:t>9</w:t>
            </w:r>
          </w:p>
        </w:tc>
        <w:tc>
          <w:tcPr>
            <w:tcW w:w="2663" w:type="dxa"/>
            <w:vAlign w:val="top"/>
          </w:tcPr>
          <w:p w14:paraId="12C644E3">
            <w:pPr>
              <w:pStyle w:val="10"/>
              <w:spacing w:before="119" w:line="220" w:lineRule="auto"/>
              <w:ind w:left="622"/>
              <w:rPr>
                <w:rFonts w:hint="eastAsia" w:ascii="宋体" w:hAnsi="宋体" w:eastAsia="宋体" w:cs="宋体"/>
                <w:color w:val="auto"/>
                <w:highlight w:val="none"/>
              </w:rPr>
            </w:pPr>
            <w:r>
              <w:rPr>
                <w:rFonts w:hint="eastAsia" w:ascii="宋体" w:hAnsi="宋体" w:eastAsia="宋体" w:cs="宋体"/>
                <w:color w:val="auto"/>
                <w:spacing w:val="-2"/>
                <w:highlight w:val="none"/>
              </w:rPr>
              <w:t>工程技术要求</w:t>
            </w:r>
          </w:p>
        </w:tc>
        <w:tc>
          <w:tcPr>
            <w:tcW w:w="1936" w:type="dxa"/>
            <w:vAlign w:val="top"/>
          </w:tcPr>
          <w:p w14:paraId="45B80A2F">
            <w:pPr>
              <w:pStyle w:val="10"/>
              <w:spacing w:before="119" w:line="220" w:lineRule="auto"/>
              <w:ind w:left="382"/>
              <w:rPr>
                <w:rFonts w:hint="eastAsia" w:ascii="宋体" w:hAnsi="宋体" w:eastAsia="宋体" w:cs="宋体"/>
                <w:color w:val="auto"/>
                <w:highlight w:val="none"/>
              </w:rPr>
            </w:pPr>
            <w:r>
              <w:rPr>
                <w:rFonts w:hint="eastAsia" w:ascii="宋体" w:hAnsi="宋体" w:eastAsia="宋体" w:cs="宋体"/>
                <w:color w:val="auto"/>
                <w:spacing w:val="-3"/>
                <w:highlight w:val="none"/>
              </w:rPr>
              <w:t>见招标文件</w:t>
            </w:r>
          </w:p>
        </w:tc>
        <w:tc>
          <w:tcPr>
            <w:tcW w:w="825" w:type="dxa"/>
            <w:vAlign w:val="top"/>
          </w:tcPr>
          <w:p w14:paraId="6DBE58BE">
            <w:pPr>
              <w:rPr>
                <w:rFonts w:hint="eastAsia" w:ascii="宋体" w:hAnsi="宋体" w:eastAsia="宋体" w:cs="宋体"/>
                <w:color w:val="auto"/>
                <w:sz w:val="21"/>
                <w:highlight w:val="none"/>
              </w:rPr>
            </w:pPr>
          </w:p>
        </w:tc>
        <w:tc>
          <w:tcPr>
            <w:tcW w:w="2375" w:type="dxa"/>
            <w:vAlign w:val="top"/>
          </w:tcPr>
          <w:p w14:paraId="4BED9D83">
            <w:pPr>
              <w:pStyle w:val="10"/>
              <w:spacing w:before="66" w:line="220" w:lineRule="auto"/>
              <w:ind w:left="602"/>
              <w:rPr>
                <w:rFonts w:hint="eastAsia" w:ascii="宋体" w:hAnsi="宋体" w:eastAsia="宋体" w:cs="宋体"/>
                <w:color w:val="auto"/>
                <w:highlight w:val="none"/>
              </w:rPr>
            </w:pPr>
            <w:r>
              <w:rPr>
                <w:rFonts w:hint="eastAsia" w:ascii="宋体" w:hAnsi="宋体" w:eastAsia="宋体" w:cs="宋体"/>
                <w:color w:val="auto"/>
                <w:spacing w:val="-3"/>
                <w:highlight w:val="none"/>
              </w:rPr>
              <w:t>见投标文件</w:t>
            </w:r>
          </w:p>
        </w:tc>
      </w:tr>
      <w:tr w14:paraId="21C875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12" w:type="dxa"/>
            <w:vAlign w:val="top"/>
          </w:tcPr>
          <w:p w14:paraId="28E50347">
            <w:pPr>
              <w:pStyle w:val="10"/>
              <w:spacing w:before="66"/>
              <w:ind w:left="264"/>
              <w:rPr>
                <w:rFonts w:hint="eastAsia" w:ascii="宋体" w:hAnsi="宋体" w:eastAsia="宋体" w:cs="宋体"/>
                <w:color w:val="auto"/>
                <w:highlight w:val="none"/>
              </w:rPr>
            </w:pPr>
            <w:r>
              <w:rPr>
                <w:rFonts w:hint="eastAsia" w:ascii="宋体" w:hAnsi="宋体" w:eastAsia="宋体" w:cs="宋体"/>
                <w:color w:val="auto"/>
                <w:spacing w:val="-14"/>
                <w:highlight w:val="none"/>
              </w:rPr>
              <w:t>10</w:t>
            </w:r>
          </w:p>
        </w:tc>
        <w:tc>
          <w:tcPr>
            <w:tcW w:w="2663" w:type="dxa"/>
            <w:vAlign w:val="top"/>
          </w:tcPr>
          <w:p w14:paraId="4DDD683F">
            <w:pPr>
              <w:pStyle w:val="10"/>
              <w:spacing w:before="120" w:line="220" w:lineRule="auto"/>
              <w:ind w:left="500"/>
              <w:rPr>
                <w:rFonts w:hint="eastAsia" w:ascii="宋体" w:hAnsi="宋体" w:eastAsia="宋体" w:cs="宋体"/>
                <w:color w:val="auto"/>
                <w:highlight w:val="none"/>
              </w:rPr>
            </w:pPr>
            <w:r>
              <w:rPr>
                <w:rFonts w:hint="eastAsia" w:ascii="宋体" w:hAnsi="宋体" w:eastAsia="宋体" w:cs="宋体"/>
                <w:color w:val="auto"/>
                <w:spacing w:val="-2"/>
                <w:highlight w:val="none"/>
              </w:rPr>
              <w:t>其他实质性要求</w:t>
            </w:r>
          </w:p>
        </w:tc>
        <w:tc>
          <w:tcPr>
            <w:tcW w:w="1936" w:type="dxa"/>
            <w:vAlign w:val="top"/>
          </w:tcPr>
          <w:p w14:paraId="27960F2D">
            <w:pPr>
              <w:pStyle w:val="10"/>
              <w:spacing w:before="119" w:line="220" w:lineRule="auto"/>
              <w:ind w:left="382"/>
              <w:rPr>
                <w:rFonts w:hint="eastAsia" w:ascii="宋体" w:hAnsi="宋体" w:eastAsia="宋体" w:cs="宋体"/>
                <w:color w:val="auto"/>
                <w:highlight w:val="none"/>
              </w:rPr>
            </w:pPr>
            <w:r>
              <w:rPr>
                <w:rFonts w:hint="eastAsia" w:ascii="宋体" w:hAnsi="宋体" w:eastAsia="宋体" w:cs="宋体"/>
                <w:color w:val="auto"/>
                <w:spacing w:val="-3"/>
                <w:highlight w:val="none"/>
              </w:rPr>
              <w:t>见招标文件</w:t>
            </w:r>
          </w:p>
        </w:tc>
        <w:tc>
          <w:tcPr>
            <w:tcW w:w="825" w:type="dxa"/>
            <w:vAlign w:val="top"/>
          </w:tcPr>
          <w:p w14:paraId="62B7F5F0">
            <w:pPr>
              <w:rPr>
                <w:rFonts w:hint="eastAsia" w:ascii="宋体" w:hAnsi="宋体" w:eastAsia="宋体" w:cs="宋体"/>
                <w:color w:val="auto"/>
                <w:sz w:val="21"/>
                <w:highlight w:val="none"/>
              </w:rPr>
            </w:pPr>
          </w:p>
        </w:tc>
        <w:tc>
          <w:tcPr>
            <w:tcW w:w="2375" w:type="dxa"/>
            <w:vAlign w:val="top"/>
          </w:tcPr>
          <w:p w14:paraId="323B8C5A">
            <w:pPr>
              <w:pStyle w:val="10"/>
              <w:spacing w:before="66" w:line="220" w:lineRule="auto"/>
              <w:ind w:left="602"/>
              <w:rPr>
                <w:rFonts w:hint="eastAsia" w:ascii="宋体" w:hAnsi="宋体" w:eastAsia="宋体" w:cs="宋体"/>
                <w:color w:val="auto"/>
                <w:highlight w:val="none"/>
              </w:rPr>
            </w:pPr>
            <w:r>
              <w:rPr>
                <w:rFonts w:hint="eastAsia" w:ascii="宋体" w:hAnsi="宋体" w:eastAsia="宋体" w:cs="宋体"/>
                <w:color w:val="auto"/>
                <w:spacing w:val="-3"/>
                <w:highlight w:val="none"/>
              </w:rPr>
              <w:t>见投标文件</w:t>
            </w:r>
          </w:p>
        </w:tc>
      </w:tr>
      <w:tr w14:paraId="7348DE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712" w:type="dxa"/>
            <w:vAlign w:val="top"/>
          </w:tcPr>
          <w:p w14:paraId="6953352E">
            <w:pPr>
              <w:pStyle w:val="10"/>
              <w:spacing w:before="67" w:line="241" w:lineRule="auto"/>
              <w:ind w:left="264"/>
              <w:rPr>
                <w:rFonts w:hint="eastAsia" w:ascii="宋体" w:hAnsi="宋体" w:eastAsia="宋体" w:cs="宋体"/>
                <w:color w:val="auto"/>
                <w:highlight w:val="none"/>
              </w:rPr>
            </w:pPr>
            <w:r>
              <w:rPr>
                <w:rFonts w:hint="eastAsia" w:ascii="宋体" w:hAnsi="宋体" w:eastAsia="宋体" w:cs="宋体"/>
                <w:color w:val="auto"/>
                <w:spacing w:val="-14"/>
                <w:highlight w:val="none"/>
              </w:rPr>
              <w:t>11</w:t>
            </w:r>
          </w:p>
        </w:tc>
        <w:tc>
          <w:tcPr>
            <w:tcW w:w="2663" w:type="dxa"/>
            <w:vAlign w:val="top"/>
          </w:tcPr>
          <w:p w14:paraId="759DA00B">
            <w:pPr>
              <w:pStyle w:val="10"/>
              <w:spacing w:before="119" w:line="221" w:lineRule="auto"/>
              <w:ind w:left="1105"/>
              <w:rPr>
                <w:rFonts w:hint="eastAsia" w:ascii="宋体" w:hAnsi="宋体" w:eastAsia="宋体" w:cs="宋体"/>
                <w:color w:val="auto"/>
                <w:highlight w:val="none"/>
              </w:rPr>
            </w:pPr>
            <w:r>
              <w:rPr>
                <w:rFonts w:hint="eastAsia" w:ascii="宋体" w:hAnsi="宋体" w:eastAsia="宋体" w:cs="宋体"/>
                <w:color w:val="auto"/>
                <w:spacing w:val="-4"/>
                <w:highlight w:val="none"/>
              </w:rPr>
              <w:t>结论</w:t>
            </w:r>
          </w:p>
        </w:tc>
        <w:tc>
          <w:tcPr>
            <w:tcW w:w="5136" w:type="dxa"/>
            <w:gridSpan w:val="3"/>
            <w:vAlign w:val="top"/>
          </w:tcPr>
          <w:p w14:paraId="1F6DC8D9">
            <w:pPr>
              <w:pStyle w:val="10"/>
              <w:spacing w:before="67" w:line="220" w:lineRule="auto"/>
              <w:ind w:left="1861"/>
              <w:rPr>
                <w:rFonts w:hint="eastAsia" w:ascii="宋体" w:hAnsi="宋体" w:eastAsia="宋体" w:cs="宋体"/>
                <w:color w:val="auto"/>
                <w:highlight w:val="none"/>
              </w:rPr>
            </w:pPr>
            <w:r>
              <w:rPr>
                <w:rFonts w:hint="eastAsia" w:ascii="宋体" w:hAnsi="宋体" w:eastAsia="宋体" w:cs="宋体"/>
                <w:color w:val="auto"/>
                <w:spacing w:val="-2"/>
                <w:highlight w:val="none"/>
              </w:rPr>
              <w:t>是否通过审查</w:t>
            </w:r>
          </w:p>
        </w:tc>
      </w:tr>
    </w:tbl>
    <w:p w14:paraId="6FCBE8F1">
      <w:pPr>
        <w:pStyle w:val="4"/>
        <w:spacing w:line="261" w:lineRule="auto"/>
        <w:rPr>
          <w:rFonts w:hint="eastAsia" w:ascii="宋体" w:hAnsi="宋体" w:eastAsia="宋体" w:cs="宋体"/>
          <w:color w:val="auto"/>
          <w:highlight w:val="none"/>
        </w:rPr>
      </w:pPr>
    </w:p>
    <w:p w14:paraId="7AC04692">
      <w:pPr>
        <w:pStyle w:val="4"/>
        <w:spacing w:line="261" w:lineRule="auto"/>
        <w:rPr>
          <w:rFonts w:hint="eastAsia" w:ascii="宋体" w:hAnsi="宋体" w:eastAsia="宋体" w:cs="宋体"/>
          <w:color w:val="auto"/>
          <w:highlight w:val="none"/>
        </w:rPr>
      </w:pPr>
    </w:p>
    <w:p w14:paraId="12D83184">
      <w:pPr>
        <w:pStyle w:val="4"/>
        <w:spacing w:line="261" w:lineRule="auto"/>
        <w:rPr>
          <w:rFonts w:hint="eastAsia" w:ascii="宋体" w:hAnsi="宋体" w:eastAsia="宋体" w:cs="宋体"/>
          <w:color w:val="auto"/>
          <w:highlight w:val="none"/>
        </w:rPr>
      </w:pPr>
    </w:p>
    <w:p w14:paraId="285908AC">
      <w:pPr>
        <w:spacing w:before="78" w:line="360" w:lineRule="auto"/>
        <w:ind w:left="485"/>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20.响应性文件的澄清</w:t>
      </w:r>
    </w:p>
    <w:p w14:paraId="0219C6C2">
      <w:pPr>
        <w:spacing w:before="49" w:line="360" w:lineRule="auto"/>
        <w:ind w:left="1" w:firstLine="481"/>
        <w:rPr>
          <w:rFonts w:hint="eastAsia" w:ascii="宋体" w:hAnsi="宋体" w:eastAsia="宋体" w:cs="宋体"/>
          <w:color w:val="auto"/>
          <w:spacing w:val="-2"/>
          <w:sz w:val="24"/>
          <w:szCs w:val="24"/>
          <w:highlight w:val="none"/>
        </w:rPr>
      </w:pPr>
      <w:r>
        <w:rPr>
          <w:rFonts w:hint="eastAsia" w:ascii="宋体" w:hAnsi="宋体" w:eastAsia="宋体" w:cs="宋体"/>
          <w:color w:val="auto"/>
          <w:spacing w:val="-3"/>
          <w:sz w:val="24"/>
          <w:szCs w:val="24"/>
          <w:highlight w:val="none"/>
        </w:rPr>
        <w:t>20.1</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3"/>
          <w:sz w:val="24"/>
          <w:szCs w:val="24"/>
          <w:highlight w:val="none"/>
        </w:rPr>
        <w:t>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w:t>
      </w:r>
      <w:r>
        <w:rPr>
          <w:rFonts w:hint="eastAsia" w:ascii="宋体" w:hAnsi="宋体" w:eastAsia="宋体" w:cs="宋体"/>
          <w:color w:val="auto"/>
          <w:spacing w:val="-2"/>
          <w:sz w:val="24"/>
          <w:szCs w:val="24"/>
          <w:highlight w:val="none"/>
        </w:rPr>
        <w:t>得超出响应性文件的范围或者改变响应性文件的实质性内容。</w:t>
      </w:r>
    </w:p>
    <w:p w14:paraId="1E4710FC">
      <w:pPr>
        <w:spacing w:before="49" w:line="360" w:lineRule="auto"/>
        <w:ind w:left="1" w:firstLine="48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 竞争性磋商小组要求供应商澄清、说明或者更正响应文件应当以书面形式</w:t>
      </w:r>
      <w:r>
        <w:rPr>
          <w:rFonts w:hint="eastAsia" w:ascii="宋体" w:hAnsi="宋体" w:eastAsia="宋体" w:cs="宋体"/>
          <w:color w:val="auto"/>
          <w:spacing w:val="-3"/>
          <w:sz w:val="24"/>
          <w:szCs w:val="24"/>
          <w:highlight w:val="none"/>
        </w:rPr>
        <w:t>作出。供应商的澄清、说明或者更正应当由法定代表人或其委托代理人签字或者加盖</w:t>
      </w:r>
      <w:r>
        <w:rPr>
          <w:rFonts w:hint="eastAsia" w:ascii="宋体" w:hAnsi="宋体" w:eastAsia="宋体" w:cs="宋体"/>
          <w:color w:val="auto"/>
          <w:spacing w:val="-2"/>
          <w:sz w:val="24"/>
          <w:szCs w:val="24"/>
          <w:highlight w:val="none"/>
        </w:rPr>
        <w:t>公章。供应商为自然人的，应当由本人签字并附身份证明。</w:t>
      </w:r>
    </w:p>
    <w:p w14:paraId="3C15CD96">
      <w:pPr>
        <w:spacing w:before="275" w:line="324" w:lineRule="auto"/>
        <w:ind w:left="30" w:firstLine="453"/>
        <w:rPr>
          <w:rFonts w:hint="eastAsia"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rPr>
        <w:t>20.3</w:t>
      </w:r>
      <w:r>
        <w:rPr>
          <w:rFonts w:hint="eastAsia" w:ascii="宋体" w:hAnsi="宋体" w:eastAsia="宋体" w:cs="宋体"/>
          <w:color w:val="auto"/>
          <w:spacing w:val="-32"/>
          <w:sz w:val="24"/>
          <w:szCs w:val="24"/>
          <w:highlight w:val="none"/>
        </w:rPr>
        <w:t xml:space="preserve"> </w:t>
      </w:r>
      <w:r>
        <w:rPr>
          <w:rFonts w:hint="eastAsia" w:ascii="宋体" w:hAnsi="宋体" w:eastAsia="宋体" w:cs="宋体"/>
          <w:color w:val="auto"/>
          <w:spacing w:val="-7"/>
          <w:sz w:val="24"/>
          <w:szCs w:val="24"/>
          <w:highlight w:val="none"/>
        </w:rPr>
        <w:t>供应商拒不进行澄清、说明、补正的，</w:t>
      </w:r>
      <w:r>
        <w:rPr>
          <w:rFonts w:hint="eastAsia" w:ascii="宋体" w:hAnsi="宋体" w:eastAsia="宋体" w:cs="宋体"/>
          <w:color w:val="auto"/>
          <w:spacing w:val="-54"/>
          <w:sz w:val="24"/>
          <w:szCs w:val="24"/>
          <w:highlight w:val="none"/>
        </w:rPr>
        <w:t xml:space="preserve"> </w:t>
      </w:r>
      <w:r>
        <w:rPr>
          <w:rFonts w:hint="eastAsia" w:ascii="宋体" w:hAnsi="宋体" w:eastAsia="宋体" w:cs="宋体"/>
          <w:color w:val="auto"/>
          <w:spacing w:val="-7"/>
          <w:sz w:val="24"/>
          <w:szCs w:val="24"/>
          <w:highlight w:val="none"/>
        </w:rPr>
        <w:t>或者不能在竞争性磋商小组规定时间</w:t>
      </w:r>
      <w:r>
        <w:rPr>
          <w:rFonts w:hint="eastAsia" w:ascii="宋体" w:hAnsi="宋体" w:eastAsia="宋体" w:cs="宋体"/>
          <w:color w:val="auto"/>
          <w:spacing w:val="-3"/>
          <w:sz w:val="24"/>
          <w:szCs w:val="24"/>
          <w:highlight w:val="none"/>
        </w:rPr>
        <w:t>内作出书面澄清、说明、补正的，其响应性文件将被作为无效处理。</w:t>
      </w:r>
    </w:p>
    <w:p w14:paraId="4F7F3EFC">
      <w:pPr>
        <w:spacing w:before="276" w:line="219" w:lineRule="auto"/>
        <w:ind w:left="483"/>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20.4</w:t>
      </w:r>
      <w:r>
        <w:rPr>
          <w:rFonts w:hint="eastAsia" w:ascii="宋体" w:hAnsi="宋体" w:eastAsia="宋体" w:cs="宋体"/>
          <w:color w:val="auto"/>
          <w:spacing w:val="-51"/>
          <w:sz w:val="24"/>
          <w:szCs w:val="24"/>
          <w:highlight w:val="none"/>
        </w:rPr>
        <w:t xml:space="preserve"> </w:t>
      </w:r>
      <w:r>
        <w:rPr>
          <w:rFonts w:hint="eastAsia" w:ascii="宋体" w:hAnsi="宋体" w:eastAsia="宋体" w:cs="宋体"/>
          <w:color w:val="auto"/>
          <w:spacing w:val="-2"/>
          <w:sz w:val="24"/>
          <w:szCs w:val="24"/>
          <w:highlight w:val="none"/>
        </w:rPr>
        <w:t>供应商的书面澄清材料作为响应性</w:t>
      </w:r>
      <w:r>
        <w:rPr>
          <w:rFonts w:hint="eastAsia" w:ascii="宋体" w:hAnsi="宋体" w:eastAsia="宋体" w:cs="宋体"/>
          <w:color w:val="auto"/>
          <w:spacing w:val="-3"/>
          <w:sz w:val="24"/>
          <w:szCs w:val="24"/>
          <w:highlight w:val="none"/>
        </w:rPr>
        <w:t>文件的补充。</w:t>
      </w:r>
    </w:p>
    <w:p w14:paraId="2F6E5495">
      <w:pPr>
        <w:spacing w:before="275" w:line="219" w:lineRule="auto"/>
        <w:ind w:left="483"/>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20.5</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2"/>
          <w:sz w:val="24"/>
          <w:szCs w:val="24"/>
          <w:highlight w:val="none"/>
        </w:rPr>
        <w:t>竞争性磋商小组不得接受供应商主动提出的澄清和解释。</w:t>
      </w:r>
    </w:p>
    <w:p w14:paraId="07E46ADD">
      <w:pPr>
        <w:spacing w:before="275" w:line="219" w:lineRule="auto"/>
        <w:ind w:left="483"/>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20.6</w:t>
      </w:r>
      <w:r>
        <w:rPr>
          <w:rFonts w:hint="eastAsia" w:ascii="宋体" w:hAnsi="宋体" w:eastAsia="宋体" w:cs="宋体"/>
          <w:color w:val="auto"/>
          <w:spacing w:val="-45"/>
          <w:sz w:val="24"/>
          <w:szCs w:val="24"/>
          <w:highlight w:val="none"/>
        </w:rPr>
        <w:t xml:space="preserve"> </w:t>
      </w:r>
      <w:r>
        <w:rPr>
          <w:rFonts w:hint="eastAsia" w:ascii="宋体" w:hAnsi="宋体" w:eastAsia="宋体" w:cs="宋体"/>
          <w:color w:val="auto"/>
          <w:spacing w:val="-3"/>
          <w:sz w:val="24"/>
          <w:szCs w:val="24"/>
          <w:highlight w:val="none"/>
        </w:rPr>
        <w:t>并非每个供应商都将被询问、澄清。</w:t>
      </w:r>
    </w:p>
    <w:p w14:paraId="47FD65CD">
      <w:pPr>
        <w:spacing w:before="276" w:line="220" w:lineRule="auto"/>
        <w:ind w:left="486"/>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21.竞争性磋商</w:t>
      </w:r>
    </w:p>
    <w:p w14:paraId="1B624FC0">
      <w:pPr>
        <w:spacing w:before="274" w:line="219" w:lineRule="auto"/>
        <w:ind w:left="483"/>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21.1</w:t>
      </w:r>
      <w:r>
        <w:rPr>
          <w:rFonts w:hint="eastAsia" w:ascii="宋体" w:hAnsi="宋体" w:eastAsia="宋体" w:cs="宋体"/>
          <w:color w:val="auto"/>
          <w:spacing w:val="-37"/>
          <w:sz w:val="24"/>
          <w:szCs w:val="24"/>
          <w:highlight w:val="none"/>
        </w:rPr>
        <w:t xml:space="preserve"> </w:t>
      </w:r>
      <w:r>
        <w:rPr>
          <w:rFonts w:hint="eastAsia" w:ascii="宋体" w:hAnsi="宋体" w:eastAsia="宋体" w:cs="宋体"/>
          <w:color w:val="auto"/>
          <w:spacing w:val="-2"/>
          <w:sz w:val="24"/>
          <w:szCs w:val="24"/>
          <w:highlight w:val="none"/>
        </w:rPr>
        <w:t>资格性审查和符合性审查合格的供应商，将进入本次竞争性磋商程序。</w:t>
      </w:r>
    </w:p>
    <w:p w14:paraId="0002700F">
      <w:pPr>
        <w:spacing w:before="274" w:line="219" w:lineRule="auto"/>
        <w:ind w:left="483"/>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21.2</w:t>
      </w:r>
      <w:r>
        <w:rPr>
          <w:rFonts w:hint="eastAsia" w:ascii="宋体" w:hAnsi="宋体" w:eastAsia="宋体" w:cs="宋体"/>
          <w:color w:val="auto"/>
          <w:spacing w:val="-37"/>
          <w:sz w:val="24"/>
          <w:szCs w:val="24"/>
          <w:highlight w:val="none"/>
        </w:rPr>
        <w:t xml:space="preserve"> </w:t>
      </w:r>
      <w:r>
        <w:rPr>
          <w:rFonts w:hint="eastAsia" w:ascii="宋体" w:hAnsi="宋体" w:eastAsia="宋体" w:cs="宋体"/>
          <w:color w:val="auto"/>
          <w:spacing w:val="-3"/>
          <w:sz w:val="24"/>
          <w:szCs w:val="24"/>
          <w:highlight w:val="none"/>
        </w:rPr>
        <w:t>竞争性磋商将按照供应商的签到顺序进行。</w:t>
      </w:r>
    </w:p>
    <w:p w14:paraId="2E7CAEBC">
      <w:pPr>
        <w:spacing w:before="277" w:line="220" w:lineRule="auto"/>
        <w:ind w:left="483"/>
        <w:rPr>
          <w:rFonts w:hint="eastAsia"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rPr>
        <w:t>21.3</w:t>
      </w:r>
      <w:r>
        <w:rPr>
          <w:rFonts w:hint="eastAsia" w:ascii="宋体" w:hAnsi="宋体" w:eastAsia="宋体" w:cs="宋体"/>
          <w:color w:val="auto"/>
          <w:spacing w:val="-43"/>
          <w:sz w:val="24"/>
          <w:szCs w:val="24"/>
          <w:highlight w:val="none"/>
        </w:rPr>
        <w:t xml:space="preserve"> </w:t>
      </w:r>
      <w:r>
        <w:rPr>
          <w:rFonts w:hint="eastAsia" w:ascii="宋体" w:hAnsi="宋体" w:eastAsia="宋体" w:cs="宋体"/>
          <w:color w:val="auto"/>
          <w:spacing w:val="-7"/>
          <w:sz w:val="24"/>
          <w:szCs w:val="24"/>
          <w:highlight w:val="none"/>
        </w:rPr>
        <w:t>磋商内容包括：</w:t>
      </w:r>
    </w:p>
    <w:p w14:paraId="112D6B05">
      <w:pPr>
        <w:spacing w:before="274" w:line="325" w:lineRule="auto"/>
        <w:ind w:left="4" w:right="5" w:firstLine="47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21.3.1 按照竞争性磋商文件中商务部分的内容，对照供应商提交的响应文件逐</w:t>
      </w:r>
      <w:r>
        <w:rPr>
          <w:rFonts w:hint="eastAsia" w:ascii="宋体" w:hAnsi="宋体" w:eastAsia="宋体" w:cs="宋体"/>
          <w:color w:val="auto"/>
          <w:spacing w:val="-4"/>
          <w:sz w:val="24"/>
          <w:szCs w:val="24"/>
          <w:highlight w:val="none"/>
        </w:rPr>
        <w:t>一进行比较各项指标和要求。</w:t>
      </w:r>
    </w:p>
    <w:p w14:paraId="1AB829F6">
      <w:pPr>
        <w:spacing w:before="276" w:line="325" w:lineRule="auto"/>
        <w:ind w:left="4" w:right="5" w:firstLine="47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21.3.2 按照竞争性磋商文件中技术部分的内容，对照供应商提交的响应文件逐</w:t>
      </w:r>
      <w:r>
        <w:rPr>
          <w:rFonts w:hint="eastAsia" w:ascii="宋体" w:hAnsi="宋体" w:eastAsia="宋体" w:cs="宋体"/>
          <w:color w:val="auto"/>
          <w:spacing w:val="-4"/>
          <w:sz w:val="24"/>
          <w:szCs w:val="24"/>
          <w:highlight w:val="none"/>
        </w:rPr>
        <w:t>一进行比较各项指标和要求。</w:t>
      </w:r>
    </w:p>
    <w:p w14:paraId="771BB4F8">
      <w:pPr>
        <w:spacing w:before="273" w:line="326" w:lineRule="auto"/>
        <w:ind w:right="5" w:firstLine="48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21.3.3 按照竞争性磋商文件中合同条款部分的内容，对照供应商提交的响应文</w:t>
      </w:r>
      <w:r>
        <w:rPr>
          <w:rFonts w:hint="eastAsia" w:ascii="宋体" w:hAnsi="宋体" w:eastAsia="宋体" w:cs="宋体"/>
          <w:color w:val="auto"/>
          <w:spacing w:val="-3"/>
          <w:sz w:val="24"/>
          <w:szCs w:val="24"/>
          <w:highlight w:val="none"/>
        </w:rPr>
        <w:t>件逐一进行比较各项指标和要求。</w:t>
      </w:r>
    </w:p>
    <w:p w14:paraId="5051933D">
      <w:pPr>
        <w:spacing w:before="273" w:line="325" w:lineRule="auto"/>
        <w:ind w:right="5"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21.3.4 在磋商中，磋商的任何一方不得透露与磋商有关的其他供应商的技术资</w:t>
      </w:r>
      <w:r>
        <w:rPr>
          <w:rFonts w:hint="eastAsia" w:ascii="宋体" w:hAnsi="宋体" w:eastAsia="宋体" w:cs="宋体"/>
          <w:color w:val="auto"/>
          <w:spacing w:val="-6"/>
          <w:sz w:val="24"/>
          <w:szCs w:val="24"/>
          <w:highlight w:val="none"/>
        </w:rPr>
        <w:t>料及其他信息。</w:t>
      </w:r>
    </w:p>
    <w:p w14:paraId="14C3D622">
      <w:pPr>
        <w:spacing w:before="276" w:line="431" w:lineRule="auto"/>
        <w:ind w:firstLine="483"/>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在竞争性磋商过程中，竞争性磋商小组可以根据竞争性磋商文件和竞争性</w:t>
      </w:r>
      <w:r>
        <w:rPr>
          <w:rFonts w:hint="eastAsia" w:ascii="宋体" w:hAnsi="宋体" w:eastAsia="宋体" w:cs="宋体"/>
          <w:color w:val="auto"/>
          <w:spacing w:val="-5"/>
          <w:sz w:val="24"/>
          <w:szCs w:val="24"/>
          <w:highlight w:val="none"/>
        </w:rPr>
        <w:t>磋商情况实质性变动采购需求中的技术、服务要求以及合同草案条款，</w:t>
      </w:r>
      <w:r>
        <w:rPr>
          <w:rFonts w:hint="eastAsia" w:ascii="宋体" w:hAnsi="宋体" w:eastAsia="宋体" w:cs="宋体"/>
          <w:color w:val="auto"/>
          <w:spacing w:val="-36"/>
          <w:sz w:val="24"/>
          <w:szCs w:val="24"/>
          <w:highlight w:val="none"/>
        </w:rPr>
        <w:t xml:space="preserve"> </w:t>
      </w:r>
      <w:r>
        <w:rPr>
          <w:rFonts w:hint="eastAsia" w:ascii="宋体" w:hAnsi="宋体" w:eastAsia="宋体" w:cs="宋体"/>
          <w:color w:val="auto"/>
          <w:spacing w:val="-5"/>
          <w:sz w:val="24"/>
          <w:szCs w:val="24"/>
          <w:highlight w:val="none"/>
        </w:rPr>
        <w:t>但不得变动竞</w:t>
      </w:r>
      <w:r>
        <w:rPr>
          <w:rFonts w:hint="eastAsia" w:ascii="宋体" w:hAnsi="宋体" w:eastAsia="宋体" w:cs="宋体"/>
          <w:color w:val="auto"/>
          <w:spacing w:val="-1"/>
          <w:sz w:val="24"/>
          <w:szCs w:val="24"/>
          <w:highlight w:val="none"/>
        </w:rPr>
        <w:t>争性磋商文件中的其他内容。实质性变动的内容</w:t>
      </w:r>
      <w:r>
        <w:rPr>
          <w:rFonts w:hint="eastAsia" w:ascii="宋体" w:hAnsi="宋体" w:eastAsia="宋体" w:cs="宋体"/>
          <w:color w:val="auto"/>
          <w:spacing w:val="-2"/>
          <w:sz w:val="24"/>
          <w:szCs w:val="24"/>
          <w:highlight w:val="none"/>
        </w:rPr>
        <w:t>，须经采购人代表确定。</w:t>
      </w:r>
    </w:p>
    <w:p w14:paraId="134B8966">
      <w:pPr>
        <w:spacing w:before="48" w:line="431" w:lineRule="auto"/>
        <w:ind w:left="1" w:right="5" w:firstLine="481"/>
        <w:rPr>
          <w:rFonts w:hint="eastAsia" w:ascii="宋体" w:hAnsi="宋体" w:eastAsia="宋体" w:cs="宋体"/>
          <w:color w:val="auto"/>
          <w:spacing w:val="-2"/>
          <w:sz w:val="24"/>
          <w:szCs w:val="24"/>
          <w:highlight w:val="none"/>
        </w:rPr>
      </w:pPr>
      <w:r>
        <w:rPr>
          <w:rFonts w:hint="eastAsia" w:ascii="宋体" w:hAnsi="宋体" w:eastAsia="宋体" w:cs="宋体"/>
          <w:color w:val="auto"/>
          <w:spacing w:val="-1"/>
          <w:sz w:val="24"/>
          <w:szCs w:val="24"/>
          <w:highlight w:val="none"/>
        </w:rPr>
        <w:t>21.4.1 对竞争性磋商文件作出实质性变动是竞争性磋商文件的有</w:t>
      </w:r>
      <w:r>
        <w:rPr>
          <w:rFonts w:hint="eastAsia" w:ascii="宋体" w:hAnsi="宋体" w:eastAsia="宋体" w:cs="宋体"/>
          <w:color w:val="auto"/>
          <w:spacing w:val="-2"/>
          <w:sz w:val="24"/>
          <w:szCs w:val="24"/>
          <w:highlight w:val="none"/>
        </w:rPr>
        <w:t>效组成部分，</w:t>
      </w:r>
      <w:r>
        <w:rPr>
          <w:rFonts w:hint="eastAsia" w:ascii="宋体" w:hAnsi="宋体" w:eastAsia="宋体" w:cs="宋体"/>
          <w:color w:val="auto"/>
          <w:spacing w:val="-1"/>
          <w:sz w:val="24"/>
          <w:szCs w:val="24"/>
          <w:highlight w:val="none"/>
        </w:rPr>
        <w:t>竞争性磋商小组应当及时以书面形式同时通知所</w:t>
      </w:r>
      <w:r>
        <w:rPr>
          <w:rFonts w:hint="eastAsia" w:ascii="宋体" w:hAnsi="宋体" w:eastAsia="宋体" w:cs="宋体"/>
          <w:color w:val="auto"/>
          <w:spacing w:val="-2"/>
          <w:sz w:val="24"/>
          <w:szCs w:val="24"/>
          <w:highlight w:val="none"/>
        </w:rPr>
        <w:t>有参加竞争性磋商的供应商。</w:t>
      </w:r>
    </w:p>
    <w:p w14:paraId="794AD41E">
      <w:pPr>
        <w:spacing w:before="48" w:line="431" w:lineRule="auto"/>
        <w:ind w:left="1" w:right="5" w:firstLine="48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21.4.2 供应商应当按照竞争性磋商文件的变动情况和竞争性磋商小组的要求重</w:t>
      </w:r>
      <w:r>
        <w:rPr>
          <w:rFonts w:hint="eastAsia" w:ascii="宋体" w:hAnsi="宋体" w:eastAsia="宋体" w:cs="宋体"/>
          <w:color w:val="auto"/>
          <w:spacing w:val="-2"/>
          <w:sz w:val="24"/>
          <w:szCs w:val="24"/>
          <w:highlight w:val="none"/>
        </w:rPr>
        <w:t>新提交响应性文件，并由其法定代表人或授权代表签字或者加盖公章。</w:t>
      </w:r>
    </w:p>
    <w:p w14:paraId="17541034">
      <w:pPr>
        <w:spacing w:line="218" w:lineRule="auto"/>
        <w:ind w:left="483"/>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21.5</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2"/>
          <w:sz w:val="24"/>
          <w:szCs w:val="24"/>
          <w:highlight w:val="none"/>
        </w:rPr>
        <w:t>本项目采取一次报价</w:t>
      </w:r>
    </w:p>
    <w:p w14:paraId="6F6CA40E">
      <w:pPr>
        <w:spacing w:before="274" w:line="433" w:lineRule="auto"/>
        <w:ind w:left="1" w:firstLine="481"/>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21.5.1. 本次竞争性磋商的报价采用一次报价，一次报价依据是供应商的投标函</w:t>
      </w:r>
      <w:r>
        <w:rPr>
          <w:rFonts w:hint="eastAsia" w:ascii="宋体" w:hAnsi="宋体" w:eastAsia="宋体" w:cs="宋体"/>
          <w:color w:val="auto"/>
          <w:spacing w:val="-6"/>
          <w:sz w:val="24"/>
          <w:szCs w:val="24"/>
          <w:highlight w:val="none"/>
        </w:rPr>
        <w:t>和开标记录表。</w:t>
      </w:r>
    </w:p>
    <w:p w14:paraId="2D7ED837">
      <w:pPr>
        <w:spacing w:before="101" w:line="220" w:lineRule="auto"/>
        <w:ind w:left="3675"/>
        <w:rPr>
          <w:rFonts w:hint="eastAsia" w:ascii="宋体" w:hAnsi="宋体" w:eastAsia="宋体" w:cs="宋体"/>
          <w:b/>
          <w:bCs/>
          <w:color w:val="auto"/>
          <w:spacing w:val="-4"/>
          <w:sz w:val="24"/>
          <w:szCs w:val="24"/>
          <w:highlight w:val="none"/>
        </w:rPr>
      </w:pPr>
    </w:p>
    <w:p w14:paraId="49B8A449">
      <w:pPr>
        <w:spacing w:before="101" w:line="220" w:lineRule="auto"/>
        <w:ind w:left="3675"/>
        <w:rPr>
          <w:rFonts w:hint="eastAsia" w:ascii="宋体" w:hAnsi="宋体" w:eastAsia="宋体" w:cs="宋体"/>
          <w:b/>
          <w:bCs/>
          <w:color w:val="auto"/>
          <w:spacing w:val="-4"/>
          <w:sz w:val="24"/>
          <w:szCs w:val="24"/>
          <w:highlight w:val="none"/>
        </w:rPr>
      </w:pPr>
    </w:p>
    <w:p w14:paraId="4BCA3761">
      <w:pPr>
        <w:spacing w:before="101" w:line="220" w:lineRule="auto"/>
        <w:ind w:left="3675"/>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六、评定标准</w:t>
      </w:r>
    </w:p>
    <w:p w14:paraId="6A3798DA">
      <w:pPr>
        <w:pStyle w:val="4"/>
        <w:spacing w:line="462" w:lineRule="auto"/>
        <w:rPr>
          <w:rFonts w:hint="eastAsia" w:ascii="宋体" w:hAnsi="宋体" w:eastAsia="宋体" w:cs="宋体"/>
          <w:color w:val="auto"/>
          <w:highlight w:val="none"/>
        </w:rPr>
      </w:pPr>
    </w:p>
    <w:p w14:paraId="4C4E5701">
      <w:pPr>
        <w:spacing w:before="78" w:line="220" w:lineRule="auto"/>
        <w:ind w:left="486"/>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22.竞争性磋商过程及保密原则</w:t>
      </w:r>
    </w:p>
    <w:p w14:paraId="7F84D65A">
      <w:pPr>
        <w:spacing w:before="194" w:line="360" w:lineRule="auto"/>
        <w:ind w:firstLine="483"/>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磋商小组采用综合评分法对有效供应商的响应文件和报价进行评审。磋商</w:t>
      </w:r>
      <w:r>
        <w:rPr>
          <w:rFonts w:hint="eastAsia" w:ascii="宋体" w:hAnsi="宋体" w:eastAsia="宋体" w:cs="宋体"/>
          <w:color w:val="auto"/>
          <w:spacing w:val="-3"/>
          <w:sz w:val="24"/>
          <w:szCs w:val="24"/>
          <w:highlight w:val="none"/>
        </w:rPr>
        <w:t>委员会按照投标人综合得分由高到低推荐中标候选人，采购人将从评委会推荐的中标候选人中依次选取成交供应商。</w:t>
      </w:r>
    </w:p>
    <w:p w14:paraId="79CCC6F3">
      <w:pPr>
        <w:spacing w:before="1" w:line="360" w:lineRule="auto"/>
        <w:ind w:left="1" w:right="5" w:firstLine="48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22.1.1 供应商不得相互串通投标或者与采购人串通投标，不得向采购人或者评</w:t>
      </w:r>
      <w:r>
        <w:rPr>
          <w:rFonts w:hint="eastAsia" w:ascii="宋体" w:hAnsi="宋体" w:eastAsia="宋体" w:cs="宋体"/>
          <w:color w:val="auto"/>
          <w:spacing w:val="-2"/>
          <w:sz w:val="24"/>
          <w:szCs w:val="24"/>
          <w:highlight w:val="none"/>
        </w:rPr>
        <w:t>标委员会成员行贿谋取中标，附无行贿承诺</w:t>
      </w:r>
      <w:r>
        <w:rPr>
          <w:rFonts w:hint="eastAsia" w:ascii="宋体" w:hAnsi="宋体" w:eastAsia="宋体" w:cs="宋体"/>
          <w:color w:val="auto"/>
          <w:spacing w:val="-3"/>
          <w:sz w:val="24"/>
          <w:szCs w:val="24"/>
          <w:highlight w:val="none"/>
        </w:rPr>
        <w:t>书。</w:t>
      </w:r>
    </w:p>
    <w:p w14:paraId="79C1E718">
      <w:pPr>
        <w:spacing w:before="305" w:line="360" w:lineRule="auto"/>
        <w:ind w:firstLine="48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22.1.2 供应商不得妨碍其他供应商的公平竞争，不得损害采购人或其他供应商</w:t>
      </w:r>
      <w:r>
        <w:rPr>
          <w:rFonts w:hint="eastAsia" w:ascii="宋体" w:hAnsi="宋体" w:eastAsia="宋体" w:cs="宋体"/>
          <w:color w:val="auto"/>
          <w:spacing w:val="-3"/>
          <w:sz w:val="24"/>
          <w:szCs w:val="24"/>
          <w:highlight w:val="none"/>
        </w:rPr>
        <w:t>的合法权益，供应商不得采取其他不正当手段谋取中标。对上述作出保证并附响应文</w:t>
      </w:r>
      <w:r>
        <w:rPr>
          <w:rFonts w:hint="eastAsia" w:ascii="宋体" w:hAnsi="宋体" w:eastAsia="宋体" w:cs="宋体"/>
          <w:color w:val="auto"/>
          <w:spacing w:val="-1"/>
          <w:sz w:val="24"/>
          <w:szCs w:val="24"/>
          <w:highlight w:val="none"/>
        </w:rPr>
        <w:t>件中，否则视为不响应竞争性磋商文件要求。</w:t>
      </w:r>
    </w:p>
    <w:p w14:paraId="17392C99">
      <w:pPr>
        <w:pStyle w:val="4"/>
        <w:spacing w:line="360" w:lineRule="auto"/>
        <w:rPr>
          <w:rFonts w:hint="eastAsia" w:ascii="宋体" w:hAnsi="宋体" w:eastAsia="宋体" w:cs="宋体"/>
          <w:color w:val="auto"/>
          <w:highlight w:val="none"/>
        </w:rPr>
      </w:pPr>
    </w:p>
    <w:p w14:paraId="5663FB8A">
      <w:pPr>
        <w:spacing w:before="78" w:line="360" w:lineRule="auto"/>
        <w:ind w:left="2" w:firstLine="480"/>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22.1.3</w:t>
      </w:r>
      <w:r>
        <w:rPr>
          <w:rFonts w:hint="eastAsia" w:ascii="宋体" w:hAnsi="宋体" w:eastAsia="宋体" w:cs="宋体"/>
          <w:color w:val="auto"/>
          <w:spacing w:val="-7"/>
          <w:sz w:val="24"/>
          <w:szCs w:val="24"/>
          <w:highlight w:val="none"/>
        </w:rPr>
        <w:t xml:space="preserve"> </w:t>
      </w:r>
      <w:r>
        <w:rPr>
          <w:rFonts w:hint="eastAsia" w:ascii="宋体" w:hAnsi="宋体" w:eastAsia="宋体" w:cs="宋体"/>
          <w:color w:val="auto"/>
          <w:spacing w:val="-2"/>
          <w:sz w:val="24"/>
          <w:szCs w:val="24"/>
          <w:highlight w:val="none"/>
        </w:rPr>
        <w:t>采购代理机构在评标结束后 2</w:t>
      </w:r>
      <w:r>
        <w:rPr>
          <w:rFonts w:hint="eastAsia" w:ascii="宋体" w:hAnsi="宋体" w:eastAsia="宋体" w:cs="宋体"/>
          <w:color w:val="auto"/>
          <w:spacing w:val="-22"/>
          <w:sz w:val="24"/>
          <w:szCs w:val="24"/>
          <w:highlight w:val="none"/>
        </w:rPr>
        <w:t xml:space="preserve"> </w:t>
      </w:r>
      <w:r>
        <w:rPr>
          <w:rFonts w:hint="eastAsia" w:ascii="宋体" w:hAnsi="宋体" w:eastAsia="宋体" w:cs="宋体"/>
          <w:color w:val="auto"/>
          <w:spacing w:val="-2"/>
          <w:sz w:val="24"/>
          <w:szCs w:val="24"/>
          <w:highlight w:val="none"/>
        </w:rPr>
        <w:t>个工作日内将评标报告送采购人。采购人</w:t>
      </w:r>
      <w:r>
        <w:rPr>
          <w:rFonts w:hint="eastAsia" w:ascii="宋体" w:hAnsi="宋体" w:eastAsia="宋体" w:cs="宋体"/>
          <w:color w:val="auto"/>
          <w:sz w:val="24"/>
          <w:szCs w:val="24"/>
          <w:highlight w:val="none"/>
        </w:rPr>
        <w:t>自收到评标报告之日起5个工作日内，在评标报告确定的中标候选人名单中确定中标</w:t>
      </w:r>
      <w:r>
        <w:rPr>
          <w:rFonts w:hint="eastAsia" w:ascii="宋体" w:hAnsi="宋体" w:eastAsia="宋体" w:cs="宋体"/>
          <w:color w:val="auto"/>
          <w:spacing w:val="-12"/>
          <w:sz w:val="24"/>
          <w:szCs w:val="24"/>
          <w:highlight w:val="none"/>
        </w:rPr>
        <w:t>人。</w:t>
      </w:r>
    </w:p>
    <w:p w14:paraId="4A2F30DA">
      <w:pPr>
        <w:spacing w:before="55" w:line="360" w:lineRule="auto"/>
        <w:ind w:left="922"/>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22.2</w:t>
      </w:r>
      <w:r>
        <w:rPr>
          <w:rFonts w:hint="eastAsia" w:ascii="宋体" w:hAnsi="宋体" w:eastAsia="宋体" w:cs="宋体"/>
          <w:color w:val="auto"/>
          <w:spacing w:val="-43"/>
          <w:sz w:val="24"/>
          <w:szCs w:val="24"/>
          <w:highlight w:val="none"/>
        </w:rPr>
        <w:t xml:space="preserve"> </w:t>
      </w:r>
      <w:r>
        <w:rPr>
          <w:rFonts w:hint="eastAsia" w:ascii="宋体" w:hAnsi="宋体" w:eastAsia="宋体" w:cs="宋体"/>
          <w:color w:val="auto"/>
          <w:spacing w:val="-2"/>
          <w:sz w:val="24"/>
          <w:szCs w:val="24"/>
          <w:highlight w:val="none"/>
        </w:rPr>
        <w:t>对通过初步审查的响应文件，采用百分制综合评分法进行评价。</w:t>
      </w:r>
    </w:p>
    <w:p w14:paraId="23EFABBD">
      <w:pPr>
        <w:spacing w:before="55" w:line="221" w:lineRule="auto"/>
        <w:ind w:left="922"/>
        <w:rPr>
          <w:rFonts w:hint="eastAsia" w:ascii="宋体" w:hAnsi="宋体" w:eastAsia="宋体" w:cs="宋体"/>
          <w:color w:val="auto"/>
          <w:highlight w:val="none"/>
        </w:rPr>
      </w:pPr>
      <w:r>
        <w:rPr>
          <w:rFonts w:hint="eastAsia" w:ascii="宋体" w:hAnsi="宋体" w:eastAsia="宋体" w:cs="宋体"/>
          <w:b/>
          <w:bCs/>
          <w:color w:val="auto"/>
          <w:spacing w:val="-11"/>
          <w:sz w:val="28"/>
          <w:szCs w:val="28"/>
          <w:highlight w:val="none"/>
        </w:rPr>
        <w:t>评标方法：</w:t>
      </w:r>
    </w:p>
    <w:tbl>
      <w:tblPr>
        <w:tblStyle w:val="9"/>
        <w:tblpPr w:leftFromText="180" w:rightFromText="180" w:vertAnchor="text" w:horzAnchor="page" w:tblpX="1352" w:tblpY="294"/>
        <w:tblOverlap w:val="never"/>
        <w:tblW w:w="965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26"/>
        <w:gridCol w:w="1227"/>
        <w:gridCol w:w="1040"/>
        <w:gridCol w:w="3032"/>
        <w:gridCol w:w="3128"/>
      </w:tblGrid>
      <w:tr w14:paraId="4B7B1A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1226" w:type="dxa"/>
            <w:vAlign w:val="top"/>
          </w:tcPr>
          <w:p w14:paraId="63083009">
            <w:pPr>
              <w:pStyle w:val="10"/>
              <w:spacing w:before="40" w:line="208" w:lineRule="auto"/>
              <w:rPr>
                <w:rFonts w:hint="eastAsia" w:ascii="宋体" w:hAnsi="宋体" w:eastAsia="宋体" w:cs="宋体"/>
                <w:color w:val="auto"/>
                <w:highlight w:val="none"/>
              </w:rPr>
            </w:pPr>
            <w:r>
              <w:rPr>
                <w:rFonts w:hint="eastAsia" w:ascii="宋体" w:hAnsi="宋体" w:eastAsia="宋体" w:cs="宋体"/>
                <w:b/>
                <w:bCs/>
                <w:color w:val="auto"/>
                <w:spacing w:val="-4"/>
                <w:highlight w:val="none"/>
              </w:rPr>
              <w:t>评分指标</w:t>
            </w:r>
          </w:p>
        </w:tc>
        <w:tc>
          <w:tcPr>
            <w:tcW w:w="1227" w:type="dxa"/>
            <w:vAlign w:val="top"/>
          </w:tcPr>
          <w:p w14:paraId="2AD03581">
            <w:pPr>
              <w:pStyle w:val="10"/>
              <w:spacing w:before="40" w:line="208" w:lineRule="auto"/>
              <w:ind w:left="138"/>
              <w:rPr>
                <w:rFonts w:hint="eastAsia" w:ascii="宋体" w:hAnsi="宋体" w:eastAsia="宋体" w:cs="宋体"/>
                <w:color w:val="auto"/>
                <w:highlight w:val="none"/>
              </w:rPr>
            </w:pPr>
            <w:r>
              <w:rPr>
                <w:rFonts w:hint="eastAsia" w:ascii="宋体" w:hAnsi="宋体" w:eastAsia="宋体" w:cs="宋体"/>
                <w:b/>
                <w:bCs/>
                <w:color w:val="auto"/>
                <w:spacing w:val="-5"/>
                <w:highlight w:val="none"/>
              </w:rPr>
              <w:t>分值</w:t>
            </w:r>
          </w:p>
        </w:tc>
        <w:tc>
          <w:tcPr>
            <w:tcW w:w="4072" w:type="dxa"/>
            <w:gridSpan w:val="2"/>
            <w:vAlign w:val="top"/>
          </w:tcPr>
          <w:p w14:paraId="316BDA9F">
            <w:pPr>
              <w:pStyle w:val="10"/>
              <w:spacing w:before="40" w:line="208" w:lineRule="auto"/>
              <w:ind w:left="1224"/>
              <w:rPr>
                <w:rFonts w:hint="eastAsia" w:ascii="宋体" w:hAnsi="宋体" w:eastAsia="宋体" w:cs="宋体"/>
                <w:color w:val="auto"/>
                <w:highlight w:val="none"/>
              </w:rPr>
            </w:pPr>
            <w:r>
              <w:rPr>
                <w:rFonts w:hint="eastAsia" w:ascii="宋体" w:hAnsi="宋体" w:eastAsia="宋体" w:cs="宋体"/>
                <w:b/>
                <w:bCs/>
                <w:color w:val="auto"/>
                <w:spacing w:val="-3"/>
                <w:highlight w:val="none"/>
              </w:rPr>
              <w:t>指标说明及评分标准</w:t>
            </w:r>
          </w:p>
        </w:tc>
        <w:tc>
          <w:tcPr>
            <w:tcW w:w="3128" w:type="dxa"/>
            <w:vAlign w:val="top"/>
          </w:tcPr>
          <w:p w14:paraId="676446D7">
            <w:pPr>
              <w:pStyle w:val="10"/>
              <w:spacing w:before="40" w:line="208" w:lineRule="auto"/>
              <w:ind w:left="807"/>
              <w:rPr>
                <w:rFonts w:hint="eastAsia" w:ascii="宋体" w:hAnsi="宋体" w:eastAsia="宋体" w:cs="宋体"/>
                <w:color w:val="auto"/>
                <w:highlight w:val="none"/>
              </w:rPr>
            </w:pPr>
            <w:r>
              <w:rPr>
                <w:rFonts w:hint="eastAsia" w:ascii="宋体" w:hAnsi="宋体" w:eastAsia="宋体" w:cs="宋体"/>
                <w:b/>
                <w:bCs/>
                <w:color w:val="auto"/>
                <w:spacing w:val="-4"/>
                <w:highlight w:val="none"/>
              </w:rPr>
              <w:t>评分依据</w:t>
            </w:r>
          </w:p>
        </w:tc>
      </w:tr>
      <w:tr w14:paraId="6265EB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2" w:hRule="atLeast"/>
        </w:trPr>
        <w:tc>
          <w:tcPr>
            <w:tcW w:w="1226" w:type="dxa"/>
            <w:vAlign w:val="top"/>
          </w:tcPr>
          <w:p w14:paraId="07457503">
            <w:pPr>
              <w:spacing w:line="259" w:lineRule="auto"/>
              <w:rPr>
                <w:rFonts w:hint="eastAsia" w:ascii="宋体" w:hAnsi="宋体" w:eastAsia="宋体" w:cs="宋体"/>
                <w:color w:val="auto"/>
                <w:sz w:val="21"/>
                <w:highlight w:val="none"/>
              </w:rPr>
            </w:pPr>
          </w:p>
          <w:p w14:paraId="58EC5BDA">
            <w:pPr>
              <w:spacing w:line="259" w:lineRule="auto"/>
              <w:rPr>
                <w:rFonts w:hint="eastAsia" w:ascii="宋体" w:hAnsi="宋体" w:eastAsia="宋体" w:cs="宋体"/>
                <w:color w:val="auto"/>
                <w:sz w:val="21"/>
                <w:highlight w:val="none"/>
              </w:rPr>
            </w:pPr>
          </w:p>
          <w:p w14:paraId="3D8A0DD3">
            <w:pPr>
              <w:spacing w:line="259" w:lineRule="auto"/>
              <w:rPr>
                <w:rFonts w:hint="eastAsia" w:ascii="宋体" w:hAnsi="宋体" w:eastAsia="宋体" w:cs="宋体"/>
                <w:color w:val="auto"/>
                <w:sz w:val="21"/>
                <w:highlight w:val="none"/>
              </w:rPr>
            </w:pPr>
          </w:p>
          <w:p w14:paraId="4F3597BC">
            <w:pPr>
              <w:spacing w:line="259" w:lineRule="auto"/>
              <w:rPr>
                <w:rFonts w:hint="eastAsia" w:ascii="宋体" w:hAnsi="宋体" w:eastAsia="宋体" w:cs="宋体"/>
                <w:color w:val="auto"/>
                <w:sz w:val="21"/>
                <w:highlight w:val="none"/>
              </w:rPr>
            </w:pPr>
          </w:p>
          <w:p w14:paraId="75E0B5A7">
            <w:pPr>
              <w:spacing w:line="260" w:lineRule="auto"/>
              <w:rPr>
                <w:rFonts w:hint="eastAsia" w:ascii="宋体" w:hAnsi="宋体" w:eastAsia="宋体" w:cs="宋体"/>
                <w:color w:val="auto"/>
                <w:sz w:val="21"/>
                <w:highlight w:val="none"/>
              </w:rPr>
            </w:pPr>
          </w:p>
          <w:p w14:paraId="5B8EFEFE">
            <w:pPr>
              <w:spacing w:line="260" w:lineRule="auto"/>
              <w:rPr>
                <w:rFonts w:hint="eastAsia" w:ascii="宋体" w:hAnsi="宋体" w:eastAsia="宋体" w:cs="宋体"/>
                <w:color w:val="auto"/>
                <w:sz w:val="21"/>
                <w:highlight w:val="none"/>
              </w:rPr>
            </w:pPr>
          </w:p>
          <w:p w14:paraId="24E8C88B">
            <w:pPr>
              <w:spacing w:line="260" w:lineRule="auto"/>
              <w:rPr>
                <w:rFonts w:hint="eastAsia" w:ascii="宋体" w:hAnsi="宋体" w:eastAsia="宋体" w:cs="宋体"/>
                <w:color w:val="auto"/>
                <w:sz w:val="21"/>
                <w:highlight w:val="none"/>
              </w:rPr>
            </w:pPr>
          </w:p>
          <w:p w14:paraId="127C73D1">
            <w:pPr>
              <w:spacing w:line="260" w:lineRule="auto"/>
              <w:rPr>
                <w:rFonts w:hint="eastAsia" w:ascii="宋体" w:hAnsi="宋体" w:eastAsia="宋体" w:cs="宋体"/>
                <w:color w:val="auto"/>
                <w:sz w:val="21"/>
                <w:highlight w:val="none"/>
              </w:rPr>
            </w:pPr>
          </w:p>
          <w:p w14:paraId="124F54B6">
            <w:pPr>
              <w:spacing w:line="260" w:lineRule="auto"/>
              <w:rPr>
                <w:rFonts w:hint="eastAsia" w:ascii="宋体" w:hAnsi="宋体" w:eastAsia="宋体" w:cs="宋体"/>
                <w:color w:val="auto"/>
                <w:sz w:val="21"/>
                <w:highlight w:val="none"/>
              </w:rPr>
            </w:pPr>
          </w:p>
          <w:p w14:paraId="58BF2F54">
            <w:pPr>
              <w:spacing w:line="260" w:lineRule="auto"/>
              <w:rPr>
                <w:rFonts w:hint="eastAsia" w:ascii="宋体" w:hAnsi="宋体" w:eastAsia="宋体" w:cs="宋体"/>
                <w:color w:val="auto"/>
                <w:sz w:val="21"/>
                <w:highlight w:val="none"/>
              </w:rPr>
            </w:pPr>
          </w:p>
          <w:p w14:paraId="21F38C9D">
            <w:pPr>
              <w:spacing w:line="260" w:lineRule="auto"/>
              <w:rPr>
                <w:rFonts w:hint="eastAsia" w:ascii="宋体" w:hAnsi="宋体" w:eastAsia="宋体" w:cs="宋体"/>
                <w:color w:val="auto"/>
                <w:sz w:val="21"/>
                <w:highlight w:val="none"/>
              </w:rPr>
            </w:pPr>
          </w:p>
          <w:p w14:paraId="3ECD80AD">
            <w:pPr>
              <w:spacing w:line="260" w:lineRule="auto"/>
              <w:rPr>
                <w:rFonts w:hint="eastAsia" w:ascii="宋体" w:hAnsi="宋体" w:eastAsia="宋体" w:cs="宋体"/>
                <w:color w:val="auto"/>
                <w:sz w:val="21"/>
                <w:highlight w:val="none"/>
              </w:rPr>
            </w:pPr>
          </w:p>
          <w:p w14:paraId="7BBF257E">
            <w:pPr>
              <w:pStyle w:val="10"/>
              <w:spacing w:before="78" w:line="220" w:lineRule="auto"/>
              <w:ind w:left="118" w:leftChars="0"/>
              <w:rPr>
                <w:rFonts w:hint="eastAsia" w:ascii="宋体" w:hAnsi="宋体" w:eastAsia="宋体" w:cs="宋体"/>
                <w:color w:val="auto"/>
                <w:highlight w:val="none"/>
              </w:rPr>
            </w:pPr>
            <w:r>
              <w:rPr>
                <w:rFonts w:hint="eastAsia" w:ascii="宋体" w:hAnsi="宋体" w:eastAsia="宋体" w:cs="宋体"/>
                <w:b/>
                <w:bCs/>
                <w:color w:val="auto"/>
                <w:spacing w:val="-5"/>
                <w:highlight w:val="none"/>
                <w:lang w:val="en-US" w:eastAsia="zh-CN"/>
              </w:rPr>
              <w:t>报价得分</w:t>
            </w:r>
            <w:r>
              <w:rPr>
                <w:rFonts w:hint="eastAsia" w:ascii="宋体" w:hAnsi="宋体" w:eastAsia="宋体" w:cs="宋体"/>
                <w:b/>
                <w:bCs/>
                <w:color w:val="auto"/>
                <w:spacing w:val="-5"/>
                <w:highlight w:val="none"/>
              </w:rPr>
              <w:t>(</w:t>
            </w:r>
            <w:r>
              <w:rPr>
                <w:rFonts w:hint="eastAsia" w:ascii="宋体" w:hAnsi="宋体" w:eastAsia="宋体" w:cs="宋体"/>
                <w:b/>
                <w:bCs/>
                <w:color w:val="auto"/>
                <w:spacing w:val="-5"/>
                <w:highlight w:val="none"/>
                <w:lang w:val="en-US" w:eastAsia="zh-CN"/>
              </w:rPr>
              <w:t>30</w:t>
            </w:r>
            <w:r>
              <w:rPr>
                <w:rFonts w:hint="eastAsia" w:ascii="宋体" w:hAnsi="宋体" w:eastAsia="宋体" w:cs="宋体"/>
                <w:color w:val="auto"/>
                <w:spacing w:val="-42"/>
                <w:highlight w:val="none"/>
              </w:rPr>
              <w:t xml:space="preserve"> </w:t>
            </w:r>
            <w:r>
              <w:rPr>
                <w:rFonts w:hint="eastAsia" w:ascii="宋体" w:hAnsi="宋体" w:eastAsia="宋体" w:cs="宋体"/>
                <w:b/>
                <w:bCs/>
                <w:color w:val="auto"/>
                <w:spacing w:val="-5"/>
                <w:highlight w:val="none"/>
              </w:rPr>
              <w:t>分）</w:t>
            </w:r>
          </w:p>
        </w:tc>
        <w:tc>
          <w:tcPr>
            <w:tcW w:w="1227" w:type="dxa"/>
            <w:vAlign w:val="top"/>
          </w:tcPr>
          <w:p w14:paraId="2AA90A51">
            <w:pPr>
              <w:spacing w:line="248" w:lineRule="auto"/>
              <w:rPr>
                <w:rFonts w:hint="eastAsia" w:ascii="宋体" w:hAnsi="宋体" w:eastAsia="宋体" w:cs="宋体"/>
                <w:color w:val="auto"/>
                <w:sz w:val="21"/>
                <w:highlight w:val="none"/>
              </w:rPr>
            </w:pPr>
          </w:p>
          <w:p w14:paraId="241275AC">
            <w:pPr>
              <w:spacing w:line="248" w:lineRule="auto"/>
              <w:rPr>
                <w:rFonts w:hint="eastAsia" w:ascii="宋体" w:hAnsi="宋体" w:eastAsia="宋体" w:cs="宋体"/>
                <w:color w:val="auto"/>
                <w:sz w:val="21"/>
                <w:highlight w:val="none"/>
              </w:rPr>
            </w:pPr>
          </w:p>
          <w:p w14:paraId="22C87140">
            <w:pPr>
              <w:spacing w:line="248" w:lineRule="auto"/>
              <w:rPr>
                <w:rFonts w:hint="eastAsia" w:ascii="宋体" w:hAnsi="宋体" w:eastAsia="宋体" w:cs="宋体"/>
                <w:color w:val="auto"/>
                <w:sz w:val="21"/>
                <w:highlight w:val="none"/>
              </w:rPr>
            </w:pPr>
          </w:p>
          <w:p w14:paraId="606DBF63">
            <w:pPr>
              <w:spacing w:line="248" w:lineRule="auto"/>
              <w:rPr>
                <w:rFonts w:hint="eastAsia" w:ascii="宋体" w:hAnsi="宋体" w:eastAsia="宋体" w:cs="宋体"/>
                <w:color w:val="auto"/>
                <w:sz w:val="21"/>
                <w:highlight w:val="none"/>
              </w:rPr>
            </w:pPr>
          </w:p>
          <w:p w14:paraId="45BD935B">
            <w:pPr>
              <w:spacing w:line="248" w:lineRule="auto"/>
              <w:rPr>
                <w:rFonts w:hint="eastAsia" w:ascii="宋体" w:hAnsi="宋体" w:eastAsia="宋体" w:cs="宋体"/>
                <w:color w:val="auto"/>
                <w:sz w:val="21"/>
                <w:highlight w:val="none"/>
              </w:rPr>
            </w:pPr>
          </w:p>
          <w:p w14:paraId="5C5683E4">
            <w:pPr>
              <w:spacing w:line="248" w:lineRule="auto"/>
              <w:rPr>
                <w:rFonts w:hint="eastAsia" w:ascii="宋体" w:hAnsi="宋体" w:eastAsia="宋体" w:cs="宋体"/>
                <w:color w:val="auto"/>
                <w:sz w:val="21"/>
                <w:highlight w:val="none"/>
              </w:rPr>
            </w:pPr>
          </w:p>
          <w:p w14:paraId="2425BBE1">
            <w:pPr>
              <w:spacing w:line="248" w:lineRule="auto"/>
              <w:rPr>
                <w:rFonts w:hint="eastAsia" w:ascii="宋体" w:hAnsi="宋体" w:eastAsia="宋体" w:cs="宋体"/>
                <w:color w:val="auto"/>
                <w:sz w:val="21"/>
                <w:highlight w:val="none"/>
              </w:rPr>
            </w:pPr>
          </w:p>
          <w:p w14:paraId="772EA2D0">
            <w:pPr>
              <w:spacing w:line="248" w:lineRule="auto"/>
              <w:rPr>
                <w:rFonts w:hint="eastAsia" w:ascii="宋体" w:hAnsi="宋体" w:eastAsia="宋体" w:cs="宋体"/>
                <w:color w:val="auto"/>
                <w:sz w:val="21"/>
                <w:highlight w:val="none"/>
              </w:rPr>
            </w:pPr>
          </w:p>
          <w:p w14:paraId="1329D4AD">
            <w:pPr>
              <w:spacing w:line="248" w:lineRule="auto"/>
              <w:rPr>
                <w:rFonts w:hint="eastAsia" w:ascii="宋体" w:hAnsi="宋体" w:eastAsia="宋体" w:cs="宋体"/>
                <w:color w:val="auto"/>
                <w:sz w:val="21"/>
                <w:highlight w:val="none"/>
              </w:rPr>
            </w:pPr>
          </w:p>
          <w:p w14:paraId="3BD18DB5">
            <w:pPr>
              <w:spacing w:line="249" w:lineRule="auto"/>
              <w:rPr>
                <w:rFonts w:hint="eastAsia" w:ascii="宋体" w:hAnsi="宋体" w:eastAsia="宋体" w:cs="宋体"/>
                <w:color w:val="auto"/>
                <w:sz w:val="21"/>
                <w:highlight w:val="none"/>
              </w:rPr>
            </w:pPr>
          </w:p>
          <w:p w14:paraId="0798BA13">
            <w:pPr>
              <w:spacing w:line="249" w:lineRule="auto"/>
              <w:rPr>
                <w:rFonts w:hint="eastAsia" w:ascii="宋体" w:hAnsi="宋体" w:eastAsia="宋体" w:cs="宋体"/>
                <w:color w:val="auto"/>
                <w:sz w:val="21"/>
                <w:highlight w:val="none"/>
              </w:rPr>
            </w:pPr>
          </w:p>
          <w:p w14:paraId="52DFA8AB">
            <w:pPr>
              <w:spacing w:line="249" w:lineRule="auto"/>
              <w:rPr>
                <w:rFonts w:hint="eastAsia" w:ascii="宋体" w:hAnsi="宋体" w:eastAsia="宋体" w:cs="宋体"/>
                <w:color w:val="auto"/>
                <w:sz w:val="21"/>
                <w:highlight w:val="none"/>
              </w:rPr>
            </w:pPr>
          </w:p>
          <w:p w14:paraId="3757A5A3">
            <w:pPr>
              <w:pStyle w:val="10"/>
              <w:spacing w:before="78" w:line="242" w:lineRule="auto"/>
              <w:ind w:left="116" w:leftChars="0" w:right="83" w:rightChars="0" w:firstLine="3" w:firstLineChars="0"/>
              <w:rPr>
                <w:rFonts w:hint="eastAsia" w:ascii="宋体" w:hAnsi="宋体" w:eastAsia="宋体" w:cs="宋体"/>
                <w:color w:val="auto"/>
                <w:highlight w:val="none"/>
              </w:rPr>
            </w:pPr>
            <w:r>
              <w:rPr>
                <w:rFonts w:hint="eastAsia" w:ascii="宋体" w:hAnsi="宋体" w:eastAsia="宋体" w:cs="宋体"/>
                <w:b/>
                <w:bCs/>
                <w:color w:val="auto"/>
                <w:spacing w:val="-12"/>
                <w:highlight w:val="none"/>
              </w:rPr>
              <w:t>（</w:t>
            </w:r>
            <w:r>
              <w:rPr>
                <w:rFonts w:hint="eastAsia" w:ascii="宋体" w:hAnsi="宋体" w:eastAsia="宋体" w:cs="宋体"/>
                <w:color w:val="auto"/>
                <w:spacing w:val="-39"/>
                <w:highlight w:val="none"/>
              </w:rPr>
              <w:t xml:space="preserve"> </w:t>
            </w:r>
            <w:r>
              <w:rPr>
                <w:rFonts w:hint="eastAsia" w:ascii="宋体" w:hAnsi="宋体" w:eastAsia="宋体" w:cs="宋体"/>
                <w:color w:val="auto"/>
                <w:spacing w:val="-39"/>
                <w:highlight w:val="none"/>
                <w:lang w:val="en-US" w:eastAsia="zh-CN"/>
              </w:rPr>
              <w:t>3</w:t>
            </w:r>
            <w:r>
              <w:rPr>
                <w:rFonts w:hint="eastAsia" w:ascii="宋体" w:hAnsi="宋体" w:eastAsia="宋体" w:cs="宋体"/>
                <w:b/>
                <w:bCs/>
                <w:color w:val="auto"/>
                <w:spacing w:val="-12"/>
                <w:highlight w:val="none"/>
                <w:lang w:val="en-US" w:eastAsia="zh-CN"/>
              </w:rPr>
              <w:t>0</w:t>
            </w:r>
            <w:r>
              <w:rPr>
                <w:rFonts w:hint="eastAsia" w:ascii="宋体" w:hAnsi="宋体" w:eastAsia="宋体" w:cs="宋体"/>
                <w:b/>
                <w:bCs/>
                <w:color w:val="auto"/>
                <w:spacing w:val="-9"/>
                <w:highlight w:val="none"/>
              </w:rPr>
              <w:t>分）</w:t>
            </w:r>
          </w:p>
        </w:tc>
        <w:tc>
          <w:tcPr>
            <w:tcW w:w="7200" w:type="dxa"/>
            <w:gridSpan w:val="3"/>
            <w:vAlign w:val="top"/>
          </w:tcPr>
          <w:p w14:paraId="187A26CF">
            <w:pPr>
              <w:pStyle w:val="10"/>
              <w:spacing w:before="35" w:line="241" w:lineRule="auto"/>
              <w:ind w:left="115" w:right="105"/>
              <w:jc w:val="both"/>
              <w:rPr>
                <w:rFonts w:hint="eastAsia" w:ascii="宋体" w:hAnsi="宋体" w:eastAsia="宋体" w:cs="宋体"/>
                <w:color w:val="auto"/>
                <w:highlight w:val="none"/>
              </w:rPr>
            </w:pPr>
            <w:r>
              <w:rPr>
                <w:rFonts w:hint="eastAsia" w:ascii="宋体" w:hAnsi="宋体" w:eastAsia="宋体" w:cs="宋体"/>
                <w:color w:val="auto"/>
                <w:spacing w:val="-1"/>
                <w:highlight w:val="none"/>
              </w:rPr>
              <w:t>价格采用低价优先法计算，即满足招标文件要求且报价最低的为评标基准价，其价格分为满分。其他供应商的价格分统一按照下列公式计算：价格分=（评标基准价/评标价）×</w:t>
            </w:r>
            <w:r>
              <w:rPr>
                <w:rFonts w:hint="eastAsia" w:ascii="宋体" w:hAnsi="宋体" w:eastAsia="宋体" w:cs="宋体"/>
                <w:color w:val="auto"/>
                <w:spacing w:val="-1"/>
                <w:highlight w:val="none"/>
                <w:lang w:val="en-US" w:eastAsia="zh-CN"/>
              </w:rPr>
              <w:t>3</w:t>
            </w:r>
            <w:r>
              <w:rPr>
                <w:rFonts w:hint="eastAsia" w:ascii="宋体" w:hAnsi="宋体" w:eastAsia="宋体" w:cs="宋体"/>
                <w:color w:val="auto"/>
                <w:spacing w:val="-1"/>
                <w:highlight w:val="none"/>
              </w:rPr>
              <w:t>0</w:t>
            </w:r>
          </w:p>
          <w:p w14:paraId="6002FD44">
            <w:pPr>
              <w:pStyle w:val="10"/>
              <w:spacing w:before="11" w:line="218" w:lineRule="auto"/>
              <w:ind w:left="114"/>
              <w:rPr>
                <w:rFonts w:hint="eastAsia" w:ascii="宋体" w:hAnsi="宋体" w:eastAsia="宋体" w:cs="宋体"/>
                <w:color w:val="auto"/>
                <w:highlight w:val="none"/>
              </w:rPr>
            </w:pPr>
            <w:r>
              <w:rPr>
                <w:rFonts w:hint="eastAsia" w:ascii="宋体" w:hAnsi="宋体" w:eastAsia="宋体" w:cs="宋体"/>
                <w:b/>
                <w:bCs/>
                <w:color w:val="auto"/>
                <w:spacing w:val="-3"/>
                <w:highlight w:val="none"/>
              </w:rPr>
              <w:t>注：价格分计算保留小数点后二位，小数点后第三位四舍五入。</w:t>
            </w:r>
          </w:p>
          <w:p w14:paraId="20A2ECE6">
            <w:pPr>
              <w:pStyle w:val="10"/>
              <w:spacing w:before="38" w:line="218" w:lineRule="auto"/>
              <w:ind w:left="132"/>
              <w:rPr>
                <w:rFonts w:hint="eastAsia" w:ascii="宋体" w:hAnsi="宋体" w:eastAsia="宋体" w:cs="宋体"/>
                <w:color w:val="auto"/>
                <w:highlight w:val="none"/>
              </w:rPr>
            </w:pPr>
            <w:r>
              <w:rPr>
                <w:rFonts w:hint="eastAsia" w:ascii="宋体" w:hAnsi="宋体" w:eastAsia="宋体" w:cs="宋体"/>
                <w:color w:val="auto"/>
                <w:spacing w:val="-3"/>
                <w:highlight w:val="none"/>
              </w:rPr>
              <w:t>1.若投标人投标价格均超过</w:t>
            </w:r>
            <w:r>
              <w:rPr>
                <w:rFonts w:hint="eastAsia" w:cs="宋体"/>
                <w:color w:val="auto"/>
                <w:spacing w:val="-3"/>
                <w:highlight w:val="none"/>
                <w:lang w:val="en-US" w:eastAsia="zh-CN"/>
              </w:rPr>
              <w:t>控</w:t>
            </w:r>
            <w:r>
              <w:rPr>
                <w:rFonts w:hint="eastAsia" w:ascii="宋体" w:hAnsi="宋体" w:eastAsia="宋体" w:cs="宋体"/>
                <w:color w:val="auto"/>
                <w:spacing w:val="-3"/>
                <w:highlight w:val="none"/>
              </w:rPr>
              <w:t>制价，做废标处理。</w:t>
            </w:r>
          </w:p>
          <w:p w14:paraId="6CDC8A26">
            <w:pPr>
              <w:pStyle w:val="10"/>
              <w:spacing w:before="38" w:line="239" w:lineRule="auto"/>
              <w:ind w:left="115" w:right="104" w:firstLine="1"/>
              <w:rPr>
                <w:rFonts w:hint="eastAsia" w:ascii="宋体" w:hAnsi="宋体" w:eastAsia="宋体" w:cs="宋体"/>
                <w:color w:val="auto"/>
                <w:highlight w:val="none"/>
              </w:rPr>
            </w:pPr>
            <w:r>
              <w:rPr>
                <w:rFonts w:hint="eastAsia" w:ascii="宋体" w:hAnsi="宋体" w:eastAsia="宋体" w:cs="宋体"/>
                <w:color w:val="auto"/>
                <w:spacing w:val="-5"/>
                <w:highlight w:val="none"/>
              </w:rPr>
              <w:t>2.对小型、微型、监狱企业、残疾人福利性单位投标报价给予 5%的</w:t>
            </w:r>
            <w:r>
              <w:rPr>
                <w:rFonts w:hint="eastAsia" w:ascii="宋体" w:hAnsi="宋体" w:eastAsia="宋体" w:cs="宋体"/>
                <w:color w:val="auto"/>
                <w:spacing w:val="-1"/>
                <w:highlight w:val="none"/>
              </w:rPr>
              <w:t>扣除，用扣除后的价格参与评审。参加本项目的中小企业应当提供《中小企业声明函》（格式详见《政府采购促进中小企业发展暂行</w:t>
            </w:r>
            <w:r>
              <w:rPr>
                <w:rFonts w:hint="eastAsia" w:ascii="宋体" w:hAnsi="宋体" w:eastAsia="宋体" w:cs="宋体"/>
                <w:color w:val="auto"/>
                <w:spacing w:val="-5"/>
                <w:highlight w:val="none"/>
              </w:rPr>
              <w:t>办法》）</w:t>
            </w:r>
          </w:p>
          <w:p w14:paraId="0825394A">
            <w:pPr>
              <w:pStyle w:val="10"/>
              <w:spacing w:before="38" w:line="242" w:lineRule="auto"/>
              <w:ind w:left="113" w:right="105" w:firstLine="5"/>
              <w:rPr>
                <w:rFonts w:hint="eastAsia" w:ascii="宋体" w:hAnsi="宋体" w:eastAsia="宋体" w:cs="宋体"/>
                <w:color w:val="auto"/>
                <w:highlight w:val="none"/>
              </w:rPr>
            </w:pPr>
            <w:r>
              <w:rPr>
                <w:rFonts w:hint="eastAsia" w:ascii="宋体" w:hAnsi="宋体" w:eastAsia="宋体" w:cs="宋体"/>
                <w:color w:val="auto"/>
                <w:spacing w:val="-1"/>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w:t>
            </w:r>
            <w:r>
              <w:rPr>
                <w:rFonts w:hint="eastAsia" w:ascii="宋体" w:hAnsi="宋体" w:eastAsia="宋体" w:cs="宋体"/>
                <w:color w:val="auto"/>
                <w:spacing w:val="-2"/>
                <w:highlight w:val="none"/>
              </w:rPr>
              <w:t>单位</w:t>
            </w:r>
            <w:r>
              <w:rPr>
                <w:rFonts w:hint="eastAsia" w:ascii="宋体" w:hAnsi="宋体" w:eastAsia="宋体" w:cs="宋体"/>
                <w:color w:val="auto"/>
                <w:spacing w:val="-5"/>
                <w:highlight w:val="none"/>
              </w:rPr>
              <w:t>声明函》， 不再提供《中小微企业声明函》，投标人（供应商）在《残疾人福利性单位声明函》中的承诺如有虚假， 其中标资格将被</w:t>
            </w:r>
            <w:r>
              <w:rPr>
                <w:rFonts w:hint="eastAsia" w:ascii="宋体" w:hAnsi="宋体" w:eastAsia="宋体" w:cs="宋体"/>
                <w:color w:val="auto"/>
                <w:spacing w:val="-3"/>
                <w:highlight w:val="none"/>
              </w:rPr>
              <w:t>取消，并根据相关规定进行处罚。</w:t>
            </w:r>
          </w:p>
        </w:tc>
      </w:tr>
      <w:tr w14:paraId="547C64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1226" w:type="dxa"/>
            <w:vMerge w:val="restart"/>
            <w:tcBorders>
              <w:right w:val="single" w:color="auto" w:sz="4" w:space="0"/>
            </w:tcBorders>
            <w:vAlign w:val="top"/>
          </w:tcPr>
          <w:p w14:paraId="259A8656">
            <w:pPr>
              <w:spacing w:line="259" w:lineRule="auto"/>
              <w:rPr>
                <w:rFonts w:hint="eastAsia" w:ascii="宋体" w:hAnsi="宋体" w:eastAsia="宋体" w:cs="宋体"/>
                <w:color w:val="auto"/>
                <w:sz w:val="21"/>
                <w:highlight w:val="none"/>
              </w:rPr>
            </w:pPr>
          </w:p>
          <w:p w14:paraId="1D8DB056">
            <w:pPr>
              <w:spacing w:line="259" w:lineRule="auto"/>
              <w:rPr>
                <w:rFonts w:hint="eastAsia" w:ascii="宋体" w:hAnsi="宋体" w:eastAsia="宋体" w:cs="宋体"/>
                <w:color w:val="auto"/>
                <w:sz w:val="21"/>
                <w:highlight w:val="none"/>
              </w:rPr>
            </w:pPr>
          </w:p>
          <w:p w14:paraId="0F54C3A9">
            <w:pPr>
              <w:spacing w:line="259" w:lineRule="auto"/>
              <w:rPr>
                <w:rFonts w:hint="eastAsia" w:ascii="宋体" w:hAnsi="宋体" w:eastAsia="宋体" w:cs="宋体"/>
                <w:color w:val="auto"/>
                <w:sz w:val="21"/>
                <w:highlight w:val="none"/>
              </w:rPr>
            </w:pPr>
          </w:p>
          <w:p w14:paraId="0698E4CE">
            <w:pPr>
              <w:spacing w:line="259" w:lineRule="auto"/>
              <w:rPr>
                <w:rFonts w:hint="eastAsia" w:ascii="宋体" w:hAnsi="宋体" w:eastAsia="宋体" w:cs="宋体"/>
                <w:color w:val="auto"/>
                <w:sz w:val="21"/>
                <w:highlight w:val="none"/>
              </w:rPr>
            </w:pPr>
          </w:p>
          <w:p w14:paraId="0320FE30">
            <w:pPr>
              <w:spacing w:line="260" w:lineRule="auto"/>
              <w:rPr>
                <w:rFonts w:hint="eastAsia" w:ascii="宋体" w:hAnsi="宋体" w:eastAsia="宋体" w:cs="宋体"/>
                <w:color w:val="auto"/>
                <w:sz w:val="21"/>
                <w:highlight w:val="none"/>
              </w:rPr>
            </w:pPr>
          </w:p>
          <w:p w14:paraId="74C5201B">
            <w:pPr>
              <w:spacing w:line="260" w:lineRule="auto"/>
              <w:rPr>
                <w:rFonts w:hint="eastAsia" w:ascii="宋体" w:hAnsi="宋体" w:eastAsia="宋体" w:cs="宋体"/>
                <w:color w:val="auto"/>
                <w:sz w:val="21"/>
                <w:highlight w:val="none"/>
              </w:rPr>
            </w:pPr>
          </w:p>
          <w:p w14:paraId="7A8DA607">
            <w:pPr>
              <w:spacing w:line="260" w:lineRule="auto"/>
              <w:rPr>
                <w:rFonts w:hint="eastAsia" w:ascii="宋体" w:hAnsi="宋体" w:eastAsia="宋体" w:cs="宋体"/>
                <w:color w:val="auto"/>
                <w:sz w:val="21"/>
                <w:highlight w:val="none"/>
              </w:rPr>
            </w:pPr>
          </w:p>
          <w:p w14:paraId="58FFECB5">
            <w:pPr>
              <w:spacing w:line="260" w:lineRule="auto"/>
              <w:rPr>
                <w:rFonts w:hint="eastAsia" w:ascii="宋体" w:hAnsi="宋体" w:eastAsia="宋体" w:cs="宋体"/>
                <w:color w:val="auto"/>
                <w:sz w:val="21"/>
                <w:highlight w:val="none"/>
              </w:rPr>
            </w:pPr>
          </w:p>
          <w:p w14:paraId="2B35EE19">
            <w:pPr>
              <w:spacing w:line="260" w:lineRule="auto"/>
              <w:rPr>
                <w:rFonts w:hint="eastAsia" w:ascii="宋体" w:hAnsi="宋体" w:eastAsia="宋体" w:cs="宋体"/>
                <w:color w:val="auto"/>
                <w:sz w:val="21"/>
                <w:highlight w:val="none"/>
              </w:rPr>
            </w:pPr>
          </w:p>
          <w:p w14:paraId="59B7D9E9">
            <w:pPr>
              <w:spacing w:line="260" w:lineRule="auto"/>
              <w:rPr>
                <w:rFonts w:hint="eastAsia" w:ascii="宋体" w:hAnsi="宋体" w:eastAsia="宋体" w:cs="宋体"/>
                <w:color w:val="auto"/>
                <w:sz w:val="21"/>
                <w:highlight w:val="none"/>
              </w:rPr>
            </w:pPr>
          </w:p>
          <w:p w14:paraId="46B1C17C">
            <w:pPr>
              <w:spacing w:line="260" w:lineRule="auto"/>
              <w:rPr>
                <w:rFonts w:hint="eastAsia" w:ascii="宋体" w:hAnsi="宋体" w:eastAsia="宋体" w:cs="宋体"/>
                <w:color w:val="auto"/>
                <w:sz w:val="21"/>
                <w:highlight w:val="none"/>
              </w:rPr>
            </w:pPr>
          </w:p>
          <w:p w14:paraId="26A4AA98">
            <w:pPr>
              <w:spacing w:line="260" w:lineRule="auto"/>
              <w:rPr>
                <w:rFonts w:hint="eastAsia" w:ascii="宋体" w:hAnsi="宋体" w:eastAsia="宋体" w:cs="宋体"/>
                <w:color w:val="auto"/>
                <w:sz w:val="21"/>
                <w:highlight w:val="none"/>
              </w:rPr>
            </w:pPr>
          </w:p>
          <w:p w14:paraId="71C189D5">
            <w:pPr>
              <w:pStyle w:val="10"/>
              <w:spacing w:before="78" w:line="220" w:lineRule="auto"/>
              <w:ind w:left="118"/>
              <w:rPr>
                <w:rFonts w:hint="eastAsia" w:ascii="宋体" w:hAnsi="宋体" w:eastAsia="宋体" w:cs="宋体"/>
                <w:color w:val="auto"/>
                <w:highlight w:val="none"/>
              </w:rPr>
            </w:pPr>
            <w:r>
              <w:rPr>
                <w:rFonts w:hint="eastAsia" w:ascii="宋体" w:hAnsi="宋体" w:eastAsia="宋体" w:cs="宋体"/>
                <w:b/>
                <w:bCs/>
                <w:color w:val="auto"/>
                <w:spacing w:val="-5"/>
                <w:highlight w:val="none"/>
              </w:rPr>
              <w:t>技术部分(</w:t>
            </w:r>
            <w:r>
              <w:rPr>
                <w:rFonts w:hint="eastAsia" w:ascii="宋体" w:hAnsi="宋体" w:eastAsia="宋体" w:cs="宋体"/>
                <w:b/>
                <w:bCs/>
                <w:color w:val="auto"/>
                <w:spacing w:val="-5"/>
                <w:highlight w:val="none"/>
                <w:lang w:val="en-US" w:eastAsia="zh-CN"/>
              </w:rPr>
              <w:t>4</w:t>
            </w:r>
            <w:r>
              <w:rPr>
                <w:rFonts w:hint="eastAsia" w:cs="宋体"/>
                <w:b/>
                <w:bCs/>
                <w:color w:val="auto"/>
                <w:spacing w:val="-5"/>
                <w:highlight w:val="none"/>
                <w:lang w:val="en-US" w:eastAsia="zh-CN"/>
              </w:rPr>
              <w:t>5</w:t>
            </w:r>
            <w:r>
              <w:rPr>
                <w:rFonts w:hint="eastAsia" w:ascii="宋体" w:hAnsi="宋体" w:eastAsia="宋体" w:cs="宋体"/>
                <w:color w:val="auto"/>
                <w:spacing w:val="-42"/>
                <w:highlight w:val="none"/>
              </w:rPr>
              <w:t xml:space="preserve"> </w:t>
            </w:r>
            <w:r>
              <w:rPr>
                <w:rFonts w:hint="eastAsia" w:ascii="宋体" w:hAnsi="宋体" w:eastAsia="宋体" w:cs="宋体"/>
                <w:b/>
                <w:bCs/>
                <w:color w:val="auto"/>
                <w:spacing w:val="-5"/>
                <w:highlight w:val="none"/>
              </w:rPr>
              <w:t>分）</w:t>
            </w:r>
          </w:p>
        </w:tc>
        <w:tc>
          <w:tcPr>
            <w:tcW w:w="1227" w:type="dxa"/>
            <w:vMerge w:val="restart"/>
            <w:tcBorders>
              <w:top w:val="single" w:color="auto" w:sz="4" w:space="0"/>
              <w:left w:val="single" w:color="auto" w:sz="4" w:space="0"/>
              <w:bottom w:val="single" w:color="auto" w:sz="4" w:space="0"/>
              <w:right w:val="single" w:color="auto" w:sz="4" w:space="0"/>
            </w:tcBorders>
            <w:vAlign w:val="top"/>
          </w:tcPr>
          <w:p w14:paraId="6CD340B8">
            <w:pPr>
              <w:spacing w:line="248" w:lineRule="auto"/>
              <w:rPr>
                <w:rFonts w:hint="eastAsia" w:ascii="宋体" w:hAnsi="宋体" w:eastAsia="宋体" w:cs="宋体"/>
                <w:color w:val="auto"/>
                <w:sz w:val="21"/>
                <w:highlight w:val="none"/>
              </w:rPr>
            </w:pPr>
          </w:p>
          <w:p w14:paraId="47ED8CF8">
            <w:pPr>
              <w:spacing w:line="248" w:lineRule="auto"/>
              <w:rPr>
                <w:rFonts w:hint="eastAsia" w:ascii="宋体" w:hAnsi="宋体" w:eastAsia="宋体" w:cs="宋体"/>
                <w:color w:val="auto"/>
                <w:sz w:val="21"/>
                <w:highlight w:val="none"/>
              </w:rPr>
            </w:pPr>
          </w:p>
          <w:p w14:paraId="1E5E496F">
            <w:pPr>
              <w:spacing w:line="248" w:lineRule="auto"/>
              <w:rPr>
                <w:rFonts w:hint="eastAsia" w:ascii="宋体" w:hAnsi="宋体" w:eastAsia="宋体" w:cs="宋体"/>
                <w:color w:val="auto"/>
                <w:sz w:val="21"/>
                <w:highlight w:val="none"/>
              </w:rPr>
            </w:pPr>
          </w:p>
          <w:p w14:paraId="5096D3CF">
            <w:pPr>
              <w:spacing w:line="248" w:lineRule="auto"/>
              <w:rPr>
                <w:rFonts w:hint="eastAsia" w:ascii="宋体" w:hAnsi="宋体" w:eastAsia="宋体" w:cs="宋体"/>
                <w:color w:val="auto"/>
                <w:sz w:val="21"/>
                <w:highlight w:val="none"/>
              </w:rPr>
            </w:pPr>
          </w:p>
          <w:p w14:paraId="63DC98B5">
            <w:pPr>
              <w:spacing w:line="248" w:lineRule="auto"/>
              <w:rPr>
                <w:rFonts w:hint="eastAsia" w:ascii="宋体" w:hAnsi="宋体" w:eastAsia="宋体" w:cs="宋体"/>
                <w:color w:val="auto"/>
                <w:sz w:val="21"/>
                <w:highlight w:val="none"/>
              </w:rPr>
            </w:pPr>
          </w:p>
          <w:p w14:paraId="2A3A838B">
            <w:pPr>
              <w:spacing w:line="248" w:lineRule="auto"/>
              <w:rPr>
                <w:rFonts w:hint="eastAsia" w:ascii="宋体" w:hAnsi="宋体" w:eastAsia="宋体" w:cs="宋体"/>
                <w:color w:val="auto"/>
                <w:sz w:val="21"/>
                <w:highlight w:val="none"/>
              </w:rPr>
            </w:pPr>
          </w:p>
          <w:p w14:paraId="4DBB9713">
            <w:pPr>
              <w:spacing w:line="248" w:lineRule="auto"/>
              <w:rPr>
                <w:rFonts w:hint="eastAsia" w:ascii="宋体" w:hAnsi="宋体" w:eastAsia="宋体" w:cs="宋体"/>
                <w:color w:val="auto"/>
                <w:sz w:val="21"/>
                <w:highlight w:val="none"/>
              </w:rPr>
            </w:pPr>
          </w:p>
          <w:p w14:paraId="51C84B38">
            <w:pPr>
              <w:spacing w:line="248" w:lineRule="auto"/>
              <w:rPr>
                <w:rFonts w:hint="eastAsia" w:ascii="宋体" w:hAnsi="宋体" w:eastAsia="宋体" w:cs="宋体"/>
                <w:color w:val="auto"/>
                <w:sz w:val="21"/>
                <w:highlight w:val="none"/>
              </w:rPr>
            </w:pPr>
          </w:p>
          <w:p w14:paraId="295ECEF6">
            <w:pPr>
              <w:spacing w:line="248" w:lineRule="auto"/>
              <w:rPr>
                <w:rFonts w:hint="eastAsia" w:ascii="宋体" w:hAnsi="宋体" w:eastAsia="宋体" w:cs="宋体"/>
                <w:color w:val="auto"/>
                <w:sz w:val="21"/>
                <w:highlight w:val="none"/>
              </w:rPr>
            </w:pPr>
          </w:p>
          <w:p w14:paraId="6010B974">
            <w:pPr>
              <w:spacing w:line="249" w:lineRule="auto"/>
              <w:rPr>
                <w:rFonts w:hint="eastAsia" w:ascii="宋体" w:hAnsi="宋体" w:eastAsia="宋体" w:cs="宋体"/>
                <w:color w:val="auto"/>
                <w:sz w:val="21"/>
                <w:highlight w:val="none"/>
              </w:rPr>
            </w:pPr>
          </w:p>
          <w:p w14:paraId="7B132A28">
            <w:pPr>
              <w:spacing w:line="249" w:lineRule="auto"/>
              <w:rPr>
                <w:rFonts w:hint="eastAsia" w:ascii="宋体" w:hAnsi="宋体" w:eastAsia="宋体" w:cs="宋体"/>
                <w:color w:val="auto"/>
                <w:sz w:val="21"/>
                <w:highlight w:val="none"/>
              </w:rPr>
            </w:pPr>
          </w:p>
          <w:p w14:paraId="14CF826A">
            <w:pPr>
              <w:spacing w:line="249" w:lineRule="auto"/>
              <w:rPr>
                <w:rFonts w:hint="eastAsia" w:ascii="宋体" w:hAnsi="宋体" w:eastAsia="宋体" w:cs="宋体"/>
                <w:color w:val="auto"/>
                <w:sz w:val="21"/>
                <w:highlight w:val="none"/>
              </w:rPr>
            </w:pPr>
          </w:p>
          <w:p w14:paraId="4404D16A">
            <w:pPr>
              <w:pStyle w:val="10"/>
              <w:spacing w:before="78" w:line="242" w:lineRule="auto"/>
              <w:ind w:left="116" w:right="83" w:firstLine="3"/>
              <w:rPr>
                <w:rFonts w:hint="eastAsia" w:ascii="宋体" w:hAnsi="宋体" w:eastAsia="宋体" w:cs="宋体"/>
                <w:color w:val="auto"/>
                <w:highlight w:val="none"/>
              </w:rPr>
            </w:pPr>
            <w:r>
              <w:rPr>
                <w:rFonts w:hint="eastAsia" w:ascii="宋体" w:hAnsi="宋体" w:eastAsia="宋体" w:cs="宋体"/>
                <w:b/>
                <w:bCs/>
                <w:color w:val="auto"/>
                <w:spacing w:val="-12"/>
                <w:highlight w:val="none"/>
              </w:rPr>
              <w:t>（</w:t>
            </w:r>
            <w:r>
              <w:rPr>
                <w:rFonts w:hint="eastAsia" w:ascii="宋体" w:hAnsi="宋体" w:eastAsia="宋体" w:cs="宋体"/>
                <w:color w:val="auto"/>
                <w:spacing w:val="-39"/>
                <w:highlight w:val="none"/>
                <w:lang w:val="en-US" w:eastAsia="zh-CN"/>
              </w:rPr>
              <w:t>4</w:t>
            </w:r>
            <w:r>
              <w:rPr>
                <w:rFonts w:hint="eastAsia" w:cs="宋体"/>
                <w:color w:val="auto"/>
                <w:spacing w:val="-39"/>
                <w:highlight w:val="none"/>
                <w:lang w:val="en-US" w:eastAsia="zh-CN"/>
              </w:rPr>
              <w:t>5</w:t>
            </w:r>
            <w:r>
              <w:rPr>
                <w:rFonts w:hint="eastAsia" w:ascii="宋体" w:hAnsi="宋体" w:eastAsia="宋体" w:cs="宋体"/>
                <w:b/>
                <w:bCs/>
                <w:color w:val="auto"/>
                <w:spacing w:val="-9"/>
                <w:highlight w:val="none"/>
              </w:rPr>
              <w:t>分）</w:t>
            </w:r>
          </w:p>
        </w:tc>
        <w:tc>
          <w:tcPr>
            <w:tcW w:w="1040" w:type="dxa"/>
            <w:tcBorders>
              <w:top w:val="single" w:color="auto" w:sz="4" w:space="0"/>
              <w:left w:val="single" w:color="auto" w:sz="4" w:space="0"/>
              <w:bottom w:val="single" w:color="auto" w:sz="4" w:space="0"/>
              <w:right w:val="single" w:color="auto" w:sz="4" w:space="0"/>
            </w:tcBorders>
            <w:vAlign w:val="top"/>
          </w:tcPr>
          <w:p w14:paraId="1B6AF25C">
            <w:pPr>
              <w:spacing w:line="275" w:lineRule="auto"/>
              <w:rPr>
                <w:rFonts w:hint="eastAsia" w:ascii="宋体" w:hAnsi="宋体" w:eastAsia="宋体" w:cs="宋体"/>
                <w:color w:val="auto"/>
                <w:sz w:val="21"/>
                <w:highlight w:val="none"/>
              </w:rPr>
            </w:pPr>
          </w:p>
          <w:p w14:paraId="24C62994">
            <w:pPr>
              <w:spacing w:line="275" w:lineRule="auto"/>
              <w:rPr>
                <w:rFonts w:hint="eastAsia" w:ascii="宋体" w:hAnsi="宋体" w:eastAsia="宋体" w:cs="宋体"/>
                <w:color w:val="auto"/>
                <w:sz w:val="21"/>
                <w:highlight w:val="none"/>
              </w:rPr>
            </w:pPr>
          </w:p>
          <w:p w14:paraId="4336066B">
            <w:pPr>
              <w:spacing w:line="276" w:lineRule="auto"/>
              <w:rPr>
                <w:rFonts w:hint="eastAsia" w:ascii="宋体" w:hAnsi="宋体" w:eastAsia="宋体" w:cs="宋体"/>
                <w:color w:val="auto"/>
                <w:sz w:val="21"/>
                <w:highlight w:val="none"/>
              </w:rPr>
            </w:pPr>
          </w:p>
          <w:p w14:paraId="75CEB775">
            <w:pPr>
              <w:pStyle w:val="10"/>
              <w:spacing w:before="78" w:line="248" w:lineRule="auto"/>
              <w:ind w:left="114" w:right="102" w:hanging="1"/>
              <w:jc w:val="both"/>
              <w:rPr>
                <w:rFonts w:hint="eastAsia" w:ascii="宋体" w:hAnsi="宋体" w:eastAsia="宋体" w:cs="宋体"/>
                <w:color w:val="auto"/>
                <w:sz w:val="21"/>
                <w:szCs w:val="21"/>
                <w:highlight w:val="none"/>
              </w:rPr>
            </w:pPr>
            <w:r>
              <w:rPr>
                <w:rFonts w:hint="eastAsia" w:ascii="宋体" w:hAnsi="宋体" w:eastAsia="宋体" w:cs="宋体"/>
                <w:color w:val="auto"/>
                <w:spacing w:val="25"/>
                <w:highlight w:val="none"/>
              </w:rPr>
              <w:t>施工方案和</w:t>
            </w:r>
            <w:r>
              <w:rPr>
                <w:rFonts w:hint="eastAsia" w:ascii="宋体" w:hAnsi="宋体" w:eastAsia="宋体" w:cs="宋体"/>
                <w:color w:val="auto"/>
                <w:spacing w:val="8"/>
                <w:highlight w:val="none"/>
              </w:rPr>
              <w:t>技术措施</w:t>
            </w:r>
            <w:r>
              <w:rPr>
                <w:rFonts w:hint="eastAsia" w:ascii="宋体" w:hAnsi="宋体" w:eastAsia="宋体" w:cs="宋体"/>
                <w:color w:val="auto"/>
                <w:spacing w:val="8"/>
                <w:sz w:val="21"/>
                <w:szCs w:val="21"/>
                <w:highlight w:val="none"/>
              </w:rPr>
              <w:t>（</w:t>
            </w:r>
            <w:r>
              <w:rPr>
                <w:rFonts w:hint="eastAsia" w:ascii="宋体" w:hAnsi="宋体" w:eastAsia="宋体" w:cs="宋体"/>
                <w:color w:val="auto"/>
                <w:spacing w:val="8"/>
                <w:sz w:val="21"/>
                <w:szCs w:val="21"/>
                <w:highlight w:val="none"/>
                <w:lang w:val="en-US" w:eastAsia="zh-CN"/>
              </w:rPr>
              <w:t>6</w:t>
            </w:r>
            <w:r>
              <w:rPr>
                <w:rFonts w:hint="eastAsia" w:ascii="宋体" w:hAnsi="宋体" w:eastAsia="宋体" w:cs="宋体"/>
                <w:color w:val="auto"/>
                <w:spacing w:val="-6"/>
                <w:sz w:val="21"/>
                <w:szCs w:val="21"/>
                <w:highlight w:val="none"/>
              </w:rPr>
              <w:t>分）</w:t>
            </w:r>
          </w:p>
        </w:tc>
        <w:tc>
          <w:tcPr>
            <w:tcW w:w="6160" w:type="dxa"/>
            <w:gridSpan w:val="2"/>
            <w:tcBorders>
              <w:left w:val="single" w:color="auto" w:sz="4" w:space="0"/>
            </w:tcBorders>
            <w:vAlign w:val="top"/>
          </w:tcPr>
          <w:p w14:paraId="05D58F36">
            <w:pPr>
              <w:pStyle w:val="10"/>
              <w:spacing w:before="116" w:line="307" w:lineRule="auto"/>
              <w:ind w:left="115" w:right="160"/>
              <w:rPr>
                <w:rFonts w:hint="eastAsia" w:ascii="宋体" w:hAnsi="宋体" w:eastAsia="宋体" w:cs="宋体"/>
                <w:color w:val="auto"/>
                <w:highlight w:val="none"/>
              </w:rPr>
            </w:pPr>
            <w:r>
              <w:rPr>
                <w:rFonts w:hint="eastAsia" w:ascii="宋体" w:hAnsi="宋体" w:eastAsia="宋体" w:cs="宋体"/>
                <w:color w:val="auto"/>
                <w:spacing w:val="-3"/>
                <w:highlight w:val="none"/>
              </w:rPr>
              <w:t>供应商提供施工方案和技术措施的得基本分</w:t>
            </w:r>
            <w:r>
              <w:rPr>
                <w:rFonts w:hint="eastAsia" w:ascii="宋体" w:hAnsi="宋体" w:eastAsia="宋体" w:cs="宋体"/>
                <w:color w:val="auto"/>
                <w:spacing w:val="-3"/>
                <w:highlight w:val="none"/>
                <w:lang w:val="en-US" w:eastAsia="zh-CN"/>
              </w:rPr>
              <w:t>6</w:t>
            </w:r>
            <w:r>
              <w:rPr>
                <w:rFonts w:hint="eastAsia" w:ascii="宋体" w:hAnsi="宋体" w:eastAsia="宋体" w:cs="宋体"/>
                <w:color w:val="auto"/>
                <w:spacing w:val="-3"/>
                <w:highlight w:val="none"/>
              </w:rPr>
              <w:t xml:space="preserve"> 分，</w:t>
            </w:r>
            <w:r>
              <w:rPr>
                <w:rFonts w:hint="eastAsia" w:ascii="宋体" w:hAnsi="宋体" w:eastAsia="宋体" w:cs="宋体"/>
                <w:color w:val="auto"/>
                <w:spacing w:val="-4"/>
                <w:highlight w:val="none"/>
              </w:rPr>
              <w:t>缺项或不提供不得分。</w:t>
            </w:r>
          </w:p>
          <w:p w14:paraId="1DA9DCC4">
            <w:pPr>
              <w:pStyle w:val="10"/>
              <w:spacing w:before="2" w:line="289" w:lineRule="auto"/>
              <w:ind w:left="115" w:right="105" w:firstLine="27"/>
              <w:rPr>
                <w:rFonts w:hint="eastAsia" w:ascii="宋体" w:hAnsi="宋体" w:eastAsia="宋体" w:cs="宋体"/>
                <w:color w:val="auto"/>
                <w:highlight w:val="none"/>
              </w:rPr>
            </w:pPr>
            <w:r>
              <w:rPr>
                <w:rFonts w:hint="eastAsia" w:ascii="宋体" w:hAnsi="宋体" w:eastAsia="宋体" w:cs="宋体"/>
                <w:color w:val="auto"/>
                <w:spacing w:val="-2"/>
                <w:highlight w:val="none"/>
              </w:rPr>
              <w:t>以上所提供的内容中每有一处具有缺陷(缺陷是指凭</w:t>
            </w:r>
            <w:r>
              <w:rPr>
                <w:rFonts w:hint="eastAsia" w:ascii="宋体" w:hAnsi="宋体" w:eastAsia="宋体" w:cs="宋体"/>
                <w:color w:val="auto"/>
                <w:spacing w:val="-9"/>
                <w:highlight w:val="none"/>
              </w:rPr>
              <w:t>空编造、只有简单描述无实质性内容，</w:t>
            </w:r>
            <w:r>
              <w:rPr>
                <w:rFonts w:hint="eastAsia" w:ascii="宋体" w:hAnsi="宋体" w:eastAsia="宋体" w:cs="宋体"/>
                <w:color w:val="auto"/>
                <w:spacing w:val="-44"/>
                <w:highlight w:val="none"/>
              </w:rPr>
              <w:t xml:space="preserve"> </w:t>
            </w:r>
            <w:r>
              <w:rPr>
                <w:rFonts w:hint="eastAsia" w:ascii="宋体" w:hAnsi="宋体" w:eastAsia="宋体" w:cs="宋体"/>
                <w:color w:val="auto"/>
                <w:spacing w:val="-9"/>
                <w:highlight w:val="none"/>
              </w:rPr>
              <w:t>内容前后不一</w:t>
            </w:r>
            <w:r>
              <w:rPr>
                <w:rFonts w:hint="eastAsia" w:ascii="宋体" w:hAnsi="宋体" w:eastAsia="宋体" w:cs="宋体"/>
                <w:color w:val="auto"/>
                <w:spacing w:val="-6"/>
                <w:highlight w:val="none"/>
              </w:rPr>
              <w:t>致、前后逻辑错误、涉及的规范及标准错误、地点区</w:t>
            </w:r>
            <w:r>
              <w:rPr>
                <w:rFonts w:hint="eastAsia" w:ascii="宋体" w:hAnsi="宋体" w:eastAsia="宋体" w:cs="宋体"/>
                <w:color w:val="auto"/>
                <w:spacing w:val="-1"/>
                <w:highlight w:val="none"/>
              </w:rPr>
              <w:t>域错误、内容缺失、提供内容不符合本项目特点)的</w:t>
            </w:r>
            <w:r>
              <w:rPr>
                <w:rFonts w:hint="eastAsia" w:ascii="宋体" w:hAnsi="宋体" w:eastAsia="宋体" w:cs="宋体"/>
                <w:color w:val="auto"/>
                <w:spacing w:val="-9"/>
                <w:highlight w:val="none"/>
              </w:rPr>
              <w:t>扣</w:t>
            </w:r>
            <w:r>
              <w:rPr>
                <w:rFonts w:hint="eastAsia" w:ascii="宋体" w:hAnsi="宋体" w:eastAsia="宋体" w:cs="宋体"/>
                <w:color w:val="auto"/>
                <w:spacing w:val="-30"/>
                <w:highlight w:val="none"/>
              </w:rPr>
              <w:t xml:space="preserve"> </w:t>
            </w:r>
            <w:r>
              <w:rPr>
                <w:rFonts w:hint="eastAsia" w:ascii="宋体" w:hAnsi="宋体" w:eastAsia="宋体" w:cs="宋体"/>
                <w:color w:val="auto"/>
                <w:spacing w:val="-9"/>
                <w:highlight w:val="none"/>
              </w:rPr>
              <w:t>1</w:t>
            </w:r>
            <w:r>
              <w:rPr>
                <w:rFonts w:hint="eastAsia" w:ascii="宋体" w:hAnsi="宋体" w:eastAsia="宋体" w:cs="宋体"/>
                <w:color w:val="auto"/>
                <w:spacing w:val="-48"/>
                <w:highlight w:val="none"/>
              </w:rPr>
              <w:t xml:space="preserve"> </w:t>
            </w:r>
            <w:r>
              <w:rPr>
                <w:rFonts w:hint="eastAsia" w:ascii="宋体" w:hAnsi="宋体" w:eastAsia="宋体" w:cs="宋体"/>
                <w:color w:val="auto"/>
                <w:spacing w:val="-9"/>
                <w:highlight w:val="none"/>
              </w:rPr>
              <w:t>分，扣完为止。</w:t>
            </w:r>
          </w:p>
        </w:tc>
      </w:tr>
      <w:tr w14:paraId="39A2DD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1" w:hRule="atLeast"/>
        </w:trPr>
        <w:tc>
          <w:tcPr>
            <w:tcW w:w="1226" w:type="dxa"/>
            <w:vMerge w:val="continue"/>
            <w:tcBorders>
              <w:right w:val="single" w:color="auto" w:sz="4" w:space="0"/>
            </w:tcBorders>
            <w:vAlign w:val="top"/>
          </w:tcPr>
          <w:p w14:paraId="3D87546C">
            <w:pPr>
              <w:rPr>
                <w:rFonts w:hint="eastAsia" w:ascii="宋体" w:hAnsi="宋体" w:eastAsia="宋体" w:cs="宋体"/>
                <w:color w:val="auto"/>
                <w:sz w:val="21"/>
                <w:highlight w:val="none"/>
              </w:rPr>
            </w:pPr>
          </w:p>
        </w:tc>
        <w:tc>
          <w:tcPr>
            <w:tcW w:w="1227" w:type="dxa"/>
            <w:vMerge w:val="continue"/>
            <w:tcBorders>
              <w:top w:val="single" w:color="auto" w:sz="4" w:space="0"/>
              <w:left w:val="single" w:color="auto" w:sz="4" w:space="0"/>
              <w:bottom w:val="nil"/>
            </w:tcBorders>
            <w:vAlign w:val="top"/>
          </w:tcPr>
          <w:p w14:paraId="2A59B093">
            <w:pPr>
              <w:rPr>
                <w:rFonts w:hint="eastAsia" w:ascii="宋体" w:hAnsi="宋体" w:eastAsia="宋体" w:cs="宋体"/>
                <w:color w:val="auto"/>
                <w:sz w:val="21"/>
                <w:highlight w:val="none"/>
              </w:rPr>
            </w:pPr>
          </w:p>
        </w:tc>
        <w:tc>
          <w:tcPr>
            <w:tcW w:w="1040" w:type="dxa"/>
            <w:tcBorders>
              <w:top w:val="single" w:color="auto" w:sz="4" w:space="0"/>
            </w:tcBorders>
            <w:vAlign w:val="top"/>
          </w:tcPr>
          <w:p w14:paraId="712F85DC">
            <w:pPr>
              <w:spacing w:line="274" w:lineRule="auto"/>
              <w:rPr>
                <w:rFonts w:hint="eastAsia" w:ascii="宋体" w:hAnsi="宋体" w:eastAsia="宋体" w:cs="宋体"/>
                <w:color w:val="auto"/>
                <w:sz w:val="21"/>
                <w:highlight w:val="none"/>
              </w:rPr>
            </w:pPr>
          </w:p>
          <w:p w14:paraId="7188B588">
            <w:pPr>
              <w:pStyle w:val="10"/>
              <w:spacing w:before="78" w:line="242" w:lineRule="auto"/>
              <w:ind w:right="102"/>
              <w:jc w:val="both"/>
              <w:rPr>
                <w:rFonts w:hint="eastAsia" w:ascii="宋体" w:hAnsi="宋体" w:eastAsia="宋体" w:cs="宋体"/>
                <w:color w:val="auto"/>
                <w:highlight w:val="none"/>
              </w:rPr>
            </w:pPr>
            <w:r>
              <w:rPr>
                <w:rFonts w:hint="eastAsia" w:ascii="宋体" w:hAnsi="宋体" w:eastAsia="宋体" w:cs="宋体"/>
                <w:color w:val="auto"/>
                <w:spacing w:val="24"/>
                <w:highlight w:val="none"/>
              </w:rPr>
              <w:t>质量管理体</w:t>
            </w:r>
            <w:r>
              <w:rPr>
                <w:rFonts w:hint="eastAsia" w:ascii="宋体" w:hAnsi="宋体" w:eastAsia="宋体" w:cs="宋体"/>
                <w:color w:val="auto"/>
                <w:highlight w:val="none"/>
              </w:rPr>
              <w:t>系与措施（</w:t>
            </w:r>
            <w:r>
              <w:rPr>
                <w:rFonts w:hint="eastAsia" w:ascii="宋体" w:hAnsi="宋体" w:eastAsia="宋体" w:cs="宋体"/>
                <w:color w:val="auto"/>
                <w:highlight w:val="none"/>
                <w:lang w:val="en-US" w:eastAsia="zh-CN"/>
              </w:rPr>
              <w:t>6</w:t>
            </w:r>
            <w:r>
              <w:rPr>
                <w:rFonts w:hint="eastAsia" w:ascii="宋体" w:hAnsi="宋体" w:eastAsia="宋体" w:cs="宋体"/>
                <w:color w:val="auto"/>
                <w:spacing w:val="-8"/>
                <w:highlight w:val="none"/>
              </w:rPr>
              <w:t>分）</w:t>
            </w:r>
          </w:p>
        </w:tc>
        <w:tc>
          <w:tcPr>
            <w:tcW w:w="6160" w:type="dxa"/>
            <w:gridSpan w:val="2"/>
            <w:vAlign w:val="top"/>
          </w:tcPr>
          <w:p w14:paraId="2624323C">
            <w:pPr>
              <w:pStyle w:val="10"/>
              <w:spacing w:before="114" w:line="308" w:lineRule="auto"/>
              <w:ind w:left="115" w:right="160"/>
              <w:rPr>
                <w:rFonts w:hint="eastAsia" w:ascii="宋体" w:hAnsi="宋体" w:eastAsia="宋体" w:cs="宋体"/>
                <w:color w:val="auto"/>
                <w:highlight w:val="none"/>
              </w:rPr>
            </w:pPr>
            <w:r>
              <w:rPr>
                <w:rFonts w:hint="eastAsia" w:ascii="宋体" w:hAnsi="宋体" w:eastAsia="宋体" w:cs="宋体"/>
                <w:color w:val="auto"/>
                <w:spacing w:val="-3"/>
                <w:highlight w:val="none"/>
              </w:rPr>
              <w:t xml:space="preserve">供应商提供质量管理体系与措施的得基本分 </w:t>
            </w:r>
            <w:r>
              <w:rPr>
                <w:rFonts w:hint="eastAsia" w:ascii="宋体" w:hAnsi="宋体" w:eastAsia="宋体" w:cs="宋体"/>
                <w:color w:val="auto"/>
                <w:spacing w:val="-3"/>
                <w:highlight w:val="none"/>
                <w:lang w:val="en-US" w:eastAsia="zh-CN"/>
              </w:rPr>
              <w:t>6</w:t>
            </w:r>
            <w:r>
              <w:rPr>
                <w:rFonts w:hint="eastAsia" w:ascii="宋体" w:hAnsi="宋体" w:eastAsia="宋体" w:cs="宋体"/>
                <w:color w:val="auto"/>
                <w:spacing w:val="-3"/>
                <w:highlight w:val="none"/>
              </w:rPr>
              <w:t xml:space="preserve"> 分，</w:t>
            </w:r>
            <w:r>
              <w:rPr>
                <w:rFonts w:hint="eastAsia" w:ascii="宋体" w:hAnsi="宋体" w:eastAsia="宋体" w:cs="宋体"/>
                <w:color w:val="auto"/>
                <w:spacing w:val="-4"/>
                <w:highlight w:val="none"/>
              </w:rPr>
              <w:t>缺项或不提供不得分。</w:t>
            </w:r>
          </w:p>
          <w:p w14:paraId="56B24540">
            <w:pPr>
              <w:pStyle w:val="10"/>
              <w:spacing w:before="2" w:line="289" w:lineRule="auto"/>
              <w:ind w:left="115" w:right="105" w:firstLine="497" w:firstLineChars="211"/>
              <w:rPr>
                <w:rFonts w:hint="eastAsia" w:ascii="宋体" w:hAnsi="宋体" w:eastAsia="宋体" w:cs="宋体"/>
                <w:color w:val="auto"/>
                <w:highlight w:val="none"/>
              </w:rPr>
            </w:pPr>
            <w:r>
              <w:rPr>
                <w:rFonts w:hint="eastAsia" w:ascii="宋体" w:hAnsi="宋体" w:eastAsia="宋体" w:cs="宋体"/>
                <w:color w:val="auto"/>
                <w:spacing w:val="-2"/>
                <w:highlight w:val="none"/>
              </w:rPr>
              <w:t>以上所提供的内容中每有一处具有缺陷(缺陷是指凭</w:t>
            </w:r>
            <w:r>
              <w:rPr>
                <w:rFonts w:hint="eastAsia" w:ascii="宋体" w:hAnsi="宋体" w:eastAsia="宋体" w:cs="宋体"/>
                <w:color w:val="auto"/>
                <w:spacing w:val="-9"/>
                <w:highlight w:val="none"/>
              </w:rPr>
              <w:t>空编造、只有简单描述无实质性内容，</w:t>
            </w:r>
            <w:r>
              <w:rPr>
                <w:rFonts w:hint="eastAsia" w:ascii="宋体" w:hAnsi="宋体" w:eastAsia="宋体" w:cs="宋体"/>
                <w:color w:val="auto"/>
                <w:spacing w:val="-44"/>
                <w:highlight w:val="none"/>
              </w:rPr>
              <w:t xml:space="preserve"> </w:t>
            </w:r>
            <w:r>
              <w:rPr>
                <w:rFonts w:hint="eastAsia" w:ascii="宋体" w:hAnsi="宋体" w:eastAsia="宋体" w:cs="宋体"/>
                <w:color w:val="auto"/>
                <w:spacing w:val="-9"/>
                <w:highlight w:val="none"/>
              </w:rPr>
              <w:t>内容前后不一</w:t>
            </w:r>
            <w:r>
              <w:rPr>
                <w:rFonts w:hint="eastAsia" w:ascii="宋体" w:hAnsi="宋体" w:eastAsia="宋体" w:cs="宋体"/>
                <w:color w:val="auto"/>
                <w:spacing w:val="-6"/>
                <w:highlight w:val="none"/>
              </w:rPr>
              <w:t>致、前后逻辑错误、涉及的规范及标准错误、地点区</w:t>
            </w:r>
            <w:r>
              <w:rPr>
                <w:rFonts w:hint="eastAsia" w:ascii="宋体" w:hAnsi="宋体" w:eastAsia="宋体" w:cs="宋体"/>
                <w:color w:val="auto"/>
                <w:spacing w:val="-1"/>
                <w:highlight w:val="none"/>
              </w:rPr>
              <w:t>域错误、内容缺失、提供内容不符合本项目特点)的</w:t>
            </w:r>
            <w:r>
              <w:rPr>
                <w:rFonts w:hint="eastAsia" w:ascii="宋体" w:hAnsi="宋体" w:eastAsia="宋体" w:cs="宋体"/>
                <w:color w:val="auto"/>
                <w:spacing w:val="-9"/>
                <w:highlight w:val="none"/>
              </w:rPr>
              <w:t>扣</w:t>
            </w:r>
            <w:r>
              <w:rPr>
                <w:rFonts w:hint="eastAsia" w:ascii="宋体" w:hAnsi="宋体" w:eastAsia="宋体" w:cs="宋体"/>
                <w:color w:val="auto"/>
                <w:spacing w:val="-30"/>
                <w:highlight w:val="none"/>
              </w:rPr>
              <w:t xml:space="preserve"> </w:t>
            </w:r>
            <w:r>
              <w:rPr>
                <w:rFonts w:hint="eastAsia" w:ascii="宋体" w:hAnsi="宋体" w:eastAsia="宋体" w:cs="宋体"/>
                <w:color w:val="auto"/>
                <w:spacing w:val="-9"/>
                <w:highlight w:val="none"/>
              </w:rPr>
              <w:t>1</w:t>
            </w:r>
            <w:r>
              <w:rPr>
                <w:rFonts w:hint="eastAsia" w:ascii="宋体" w:hAnsi="宋体" w:eastAsia="宋体" w:cs="宋体"/>
                <w:color w:val="auto"/>
                <w:spacing w:val="-48"/>
                <w:highlight w:val="none"/>
              </w:rPr>
              <w:t xml:space="preserve"> </w:t>
            </w:r>
            <w:r>
              <w:rPr>
                <w:rFonts w:hint="eastAsia" w:ascii="宋体" w:hAnsi="宋体" w:eastAsia="宋体" w:cs="宋体"/>
                <w:color w:val="auto"/>
                <w:spacing w:val="-9"/>
                <w:highlight w:val="none"/>
              </w:rPr>
              <w:t>分，扣完为止。</w:t>
            </w:r>
          </w:p>
        </w:tc>
      </w:tr>
      <w:tr w14:paraId="1DDD8A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9" w:hRule="atLeast"/>
        </w:trPr>
        <w:tc>
          <w:tcPr>
            <w:tcW w:w="1226" w:type="dxa"/>
            <w:vMerge w:val="continue"/>
            <w:tcBorders>
              <w:right w:val="single" w:color="auto" w:sz="4" w:space="0"/>
            </w:tcBorders>
            <w:vAlign w:val="top"/>
          </w:tcPr>
          <w:p w14:paraId="186B2B3B">
            <w:pPr>
              <w:rPr>
                <w:rFonts w:hint="eastAsia" w:ascii="宋体" w:hAnsi="宋体" w:eastAsia="宋体" w:cs="宋体"/>
                <w:color w:val="auto"/>
                <w:sz w:val="21"/>
                <w:highlight w:val="none"/>
              </w:rPr>
            </w:pPr>
          </w:p>
        </w:tc>
        <w:tc>
          <w:tcPr>
            <w:tcW w:w="1227" w:type="dxa"/>
            <w:vMerge w:val="continue"/>
            <w:tcBorders>
              <w:top w:val="nil"/>
              <w:left w:val="single" w:color="auto" w:sz="4" w:space="0"/>
              <w:bottom w:val="nil"/>
            </w:tcBorders>
            <w:vAlign w:val="top"/>
          </w:tcPr>
          <w:p w14:paraId="56E12CD8">
            <w:pPr>
              <w:rPr>
                <w:rFonts w:hint="eastAsia" w:ascii="宋体" w:hAnsi="宋体" w:eastAsia="宋体" w:cs="宋体"/>
                <w:color w:val="auto"/>
                <w:sz w:val="21"/>
                <w:highlight w:val="none"/>
              </w:rPr>
            </w:pPr>
          </w:p>
        </w:tc>
        <w:tc>
          <w:tcPr>
            <w:tcW w:w="1040" w:type="dxa"/>
            <w:vMerge w:val="restart"/>
            <w:vAlign w:val="top"/>
          </w:tcPr>
          <w:p w14:paraId="2B8D45CB">
            <w:pPr>
              <w:pStyle w:val="10"/>
              <w:spacing w:before="106" w:line="242" w:lineRule="auto"/>
              <w:ind w:left="117" w:right="102" w:firstLine="1"/>
              <w:jc w:val="both"/>
              <w:rPr>
                <w:rFonts w:hint="eastAsia" w:ascii="宋体" w:hAnsi="宋体" w:eastAsia="宋体" w:cs="宋体"/>
                <w:color w:val="auto"/>
                <w:highlight w:val="none"/>
              </w:rPr>
            </w:pPr>
            <w:r>
              <w:rPr>
                <w:rFonts w:hint="eastAsia" w:ascii="宋体" w:hAnsi="宋体" w:eastAsia="宋体" w:cs="宋体"/>
                <w:color w:val="auto"/>
                <w:spacing w:val="24"/>
                <w:highlight w:val="none"/>
              </w:rPr>
              <w:t>安全管理体</w:t>
            </w:r>
            <w:r>
              <w:rPr>
                <w:rFonts w:hint="eastAsia" w:ascii="宋体" w:hAnsi="宋体" w:eastAsia="宋体" w:cs="宋体"/>
                <w:color w:val="auto"/>
                <w:highlight w:val="none"/>
              </w:rPr>
              <w:t>系与措施</w:t>
            </w:r>
          </w:p>
          <w:p w14:paraId="390C6E11">
            <w:pPr>
              <w:pStyle w:val="10"/>
              <w:spacing w:before="106" w:line="242" w:lineRule="auto"/>
              <w:ind w:left="117" w:right="102" w:firstLine="1"/>
              <w:jc w:val="both"/>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spacing w:val="-8"/>
                <w:highlight w:val="none"/>
              </w:rPr>
              <w:t>分）</w:t>
            </w:r>
          </w:p>
        </w:tc>
        <w:tc>
          <w:tcPr>
            <w:tcW w:w="6160" w:type="dxa"/>
            <w:gridSpan w:val="2"/>
            <w:vMerge w:val="restart"/>
            <w:vAlign w:val="top"/>
          </w:tcPr>
          <w:p w14:paraId="45BFF49F">
            <w:pPr>
              <w:pStyle w:val="10"/>
              <w:spacing w:before="116" w:line="307" w:lineRule="auto"/>
              <w:ind w:left="115" w:right="160"/>
              <w:rPr>
                <w:rFonts w:hint="eastAsia" w:ascii="宋体" w:hAnsi="宋体" w:eastAsia="宋体" w:cs="宋体"/>
                <w:color w:val="auto"/>
                <w:highlight w:val="none"/>
              </w:rPr>
            </w:pPr>
            <w:r>
              <w:rPr>
                <w:rFonts w:hint="eastAsia" w:ascii="宋体" w:hAnsi="宋体" w:eastAsia="宋体" w:cs="宋体"/>
                <w:color w:val="auto"/>
                <w:spacing w:val="-3"/>
                <w:highlight w:val="none"/>
              </w:rPr>
              <w:t xml:space="preserve">供应商提供安全管理体系与措施的得基本分 </w:t>
            </w:r>
            <w:r>
              <w:rPr>
                <w:rFonts w:hint="eastAsia" w:ascii="宋体" w:hAnsi="宋体" w:eastAsia="宋体" w:cs="宋体"/>
                <w:color w:val="auto"/>
                <w:spacing w:val="-3"/>
                <w:highlight w:val="none"/>
                <w:lang w:val="en-US" w:eastAsia="zh-CN"/>
              </w:rPr>
              <w:t>6</w:t>
            </w:r>
            <w:r>
              <w:rPr>
                <w:rFonts w:hint="eastAsia" w:ascii="宋体" w:hAnsi="宋体" w:eastAsia="宋体" w:cs="宋体"/>
                <w:color w:val="auto"/>
                <w:spacing w:val="-3"/>
                <w:highlight w:val="none"/>
              </w:rPr>
              <w:t xml:space="preserve"> 分，</w:t>
            </w:r>
            <w:r>
              <w:rPr>
                <w:rFonts w:hint="eastAsia" w:ascii="宋体" w:hAnsi="宋体" w:eastAsia="宋体" w:cs="宋体"/>
                <w:color w:val="auto"/>
                <w:spacing w:val="-4"/>
                <w:highlight w:val="none"/>
              </w:rPr>
              <w:t>缺项或不提供不得分。</w:t>
            </w:r>
          </w:p>
          <w:p w14:paraId="14E38ECA">
            <w:pPr>
              <w:pStyle w:val="10"/>
              <w:spacing w:line="211" w:lineRule="auto"/>
              <w:ind w:left="142" w:firstLine="472" w:firstLineChars="200"/>
              <w:rPr>
                <w:rFonts w:hint="eastAsia" w:ascii="宋体" w:hAnsi="宋体" w:eastAsia="宋体" w:cs="宋体"/>
                <w:color w:val="auto"/>
                <w:highlight w:val="none"/>
              </w:rPr>
            </w:pPr>
            <w:r>
              <w:rPr>
                <w:rFonts w:hint="eastAsia" w:ascii="宋体" w:hAnsi="宋体" w:eastAsia="宋体" w:cs="宋体"/>
                <w:color w:val="auto"/>
                <w:spacing w:val="-2"/>
                <w:highlight w:val="none"/>
              </w:rPr>
              <w:t>以上所提供的内容中每有一处具有缺陷(缺陷是指凭</w:t>
            </w:r>
            <w:r>
              <w:rPr>
                <w:rFonts w:hint="eastAsia" w:ascii="宋体" w:hAnsi="宋体" w:eastAsia="宋体" w:cs="宋体"/>
                <w:color w:val="auto"/>
                <w:spacing w:val="-9"/>
                <w:highlight w:val="none"/>
              </w:rPr>
              <w:t>空编造、只有简单描述无实质性内容，</w:t>
            </w:r>
            <w:r>
              <w:rPr>
                <w:rFonts w:hint="eastAsia" w:ascii="宋体" w:hAnsi="宋体" w:eastAsia="宋体" w:cs="宋体"/>
                <w:color w:val="auto"/>
                <w:spacing w:val="-46"/>
                <w:highlight w:val="none"/>
              </w:rPr>
              <w:t xml:space="preserve"> </w:t>
            </w:r>
            <w:r>
              <w:rPr>
                <w:rFonts w:hint="eastAsia" w:ascii="宋体" w:hAnsi="宋体" w:eastAsia="宋体" w:cs="宋体"/>
                <w:color w:val="auto"/>
                <w:spacing w:val="-9"/>
                <w:highlight w:val="none"/>
              </w:rPr>
              <w:t>内</w:t>
            </w:r>
            <w:r>
              <w:rPr>
                <w:rFonts w:hint="eastAsia" w:ascii="宋体" w:hAnsi="宋体" w:eastAsia="宋体" w:cs="宋体"/>
                <w:color w:val="auto"/>
                <w:spacing w:val="-10"/>
                <w:highlight w:val="none"/>
              </w:rPr>
              <w:t>容前后不一</w:t>
            </w:r>
            <w:r>
              <w:rPr>
                <w:rFonts w:hint="eastAsia" w:ascii="宋体" w:hAnsi="宋体" w:eastAsia="宋体" w:cs="宋体"/>
                <w:color w:val="auto"/>
                <w:spacing w:val="-6"/>
                <w:highlight w:val="none"/>
              </w:rPr>
              <w:t>致、前后逻辑错误、涉及的规范及标准错误、地点区</w:t>
            </w:r>
            <w:r>
              <w:rPr>
                <w:rFonts w:hint="eastAsia" w:ascii="宋体" w:hAnsi="宋体" w:eastAsia="宋体" w:cs="宋体"/>
                <w:color w:val="auto"/>
                <w:spacing w:val="-1"/>
                <w:highlight w:val="none"/>
              </w:rPr>
              <w:t>域错误、内容缺失、提供内容不符合本项目特点)的</w:t>
            </w:r>
            <w:r>
              <w:rPr>
                <w:rFonts w:hint="eastAsia" w:ascii="宋体" w:hAnsi="宋体" w:eastAsia="宋体" w:cs="宋体"/>
                <w:color w:val="auto"/>
                <w:spacing w:val="-9"/>
                <w:highlight w:val="none"/>
              </w:rPr>
              <w:t>扣</w:t>
            </w:r>
            <w:r>
              <w:rPr>
                <w:rFonts w:hint="eastAsia" w:ascii="宋体" w:hAnsi="宋体" w:eastAsia="宋体" w:cs="宋体"/>
                <w:color w:val="auto"/>
                <w:spacing w:val="-30"/>
                <w:highlight w:val="none"/>
              </w:rPr>
              <w:t xml:space="preserve"> </w:t>
            </w:r>
            <w:r>
              <w:rPr>
                <w:rFonts w:hint="eastAsia" w:ascii="宋体" w:hAnsi="宋体" w:eastAsia="宋体" w:cs="宋体"/>
                <w:color w:val="auto"/>
                <w:spacing w:val="-9"/>
                <w:highlight w:val="none"/>
              </w:rPr>
              <w:t>1</w:t>
            </w:r>
            <w:r>
              <w:rPr>
                <w:rFonts w:hint="eastAsia" w:ascii="宋体" w:hAnsi="宋体" w:eastAsia="宋体" w:cs="宋体"/>
                <w:color w:val="auto"/>
                <w:spacing w:val="-48"/>
                <w:highlight w:val="none"/>
              </w:rPr>
              <w:t xml:space="preserve"> </w:t>
            </w:r>
            <w:r>
              <w:rPr>
                <w:rFonts w:hint="eastAsia" w:ascii="宋体" w:hAnsi="宋体" w:eastAsia="宋体" w:cs="宋体"/>
                <w:color w:val="auto"/>
                <w:spacing w:val="-9"/>
                <w:highlight w:val="none"/>
              </w:rPr>
              <w:t>分，扣完为止。</w:t>
            </w:r>
          </w:p>
        </w:tc>
      </w:tr>
      <w:tr w14:paraId="25F21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1226" w:type="dxa"/>
            <w:vMerge w:val="continue"/>
            <w:vAlign w:val="top"/>
          </w:tcPr>
          <w:p w14:paraId="3F6417D0">
            <w:pPr>
              <w:rPr>
                <w:rFonts w:hint="eastAsia" w:ascii="宋体" w:hAnsi="宋体" w:eastAsia="宋体" w:cs="宋体"/>
                <w:color w:val="auto"/>
                <w:sz w:val="21"/>
                <w:highlight w:val="none"/>
              </w:rPr>
            </w:pPr>
          </w:p>
        </w:tc>
        <w:tc>
          <w:tcPr>
            <w:tcW w:w="1227" w:type="dxa"/>
            <w:vMerge w:val="restart"/>
            <w:tcBorders>
              <w:top w:val="nil"/>
            </w:tcBorders>
            <w:vAlign w:val="top"/>
          </w:tcPr>
          <w:p w14:paraId="442A321A">
            <w:pPr>
              <w:rPr>
                <w:rFonts w:hint="eastAsia" w:ascii="宋体" w:hAnsi="宋体" w:eastAsia="宋体" w:cs="宋体"/>
                <w:color w:val="auto"/>
                <w:sz w:val="21"/>
                <w:highlight w:val="none"/>
              </w:rPr>
            </w:pPr>
          </w:p>
        </w:tc>
        <w:tc>
          <w:tcPr>
            <w:tcW w:w="1040" w:type="dxa"/>
            <w:vMerge w:val="continue"/>
            <w:vAlign w:val="top"/>
          </w:tcPr>
          <w:p w14:paraId="778AB2A3">
            <w:pPr>
              <w:rPr>
                <w:rFonts w:hint="eastAsia" w:ascii="宋体" w:hAnsi="宋体" w:eastAsia="宋体" w:cs="宋体"/>
                <w:color w:val="auto"/>
                <w:sz w:val="21"/>
                <w:highlight w:val="none"/>
              </w:rPr>
            </w:pPr>
          </w:p>
        </w:tc>
        <w:tc>
          <w:tcPr>
            <w:tcW w:w="6160" w:type="dxa"/>
            <w:gridSpan w:val="2"/>
            <w:vMerge w:val="continue"/>
            <w:vAlign w:val="top"/>
          </w:tcPr>
          <w:p w14:paraId="2372E440">
            <w:pPr>
              <w:pStyle w:val="10"/>
              <w:spacing w:before="118" w:line="285" w:lineRule="auto"/>
              <w:ind w:left="115" w:right="105" w:firstLine="7"/>
              <w:jc w:val="both"/>
              <w:rPr>
                <w:rFonts w:hint="eastAsia" w:ascii="宋体" w:hAnsi="宋体" w:eastAsia="宋体" w:cs="宋体"/>
                <w:color w:val="auto"/>
                <w:highlight w:val="none"/>
              </w:rPr>
            </w:pPr>
          </w:p>
        </w:tc>
      </w:tr>
      <w:tr w14:paraId="10F75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4" w:hRule="atLeast"/>
        </w:trPr>
        <w:tc>
          <w:tcPr>
            <w:tcW w:w="1226" w:type="dxa"/>
            <w:vMerge w:val="continue"/>
            <w:vAlign w:val="top"/>
          </w:tcPr>
          <w:p w14:paraId="043FF4DE">
            <w:pPr>
              <w:rPr>
                <w:rFonts w:hint="eastAsia" w:ascii="宋体" w:hAnsi="宋体" w:eastAsia="宋体" w:cs="宋体"/>
                <w:color w:val="auto"/>
                <w:sz w:val="21"/>
                <w:highlight w:val="none"/>
              </w:rPr>
            </w:pPr>
          </w:p>
        </w:tc>
        <w:tc>
          <w:tcPr>
            <w:tcW w:w="1227" w:type="dxa"/>
            <w:vMerge w:val="continue"/>
            <w:vAlign w:val="top"/>
          </w:tcPr>
          <w:p w14:paraId="3E65E464">
            <w:pPr>
              <w:rPr>
                <w:rFonts w:hint="eastAsia" w:ascii="宋体" w:hAnsi="宋体" w:eastAsia="宋体" w:cs="宋体"/>
                <w:color w:val="auto"/>
                <w:sz w:val="21"/>
                <w:highlight w:val="none"/>
              </w:rPr>
            </w:pPr>
          </w:p>
        </w:tc>
        <w:tc>
          <w:tcPr>
            <w:tcW w:w="1040" w:type="dxa"/>
            <w:vAlign w:val="top"/>
          </w:tcPr>
          <w:p w14:paraId="417463AD">
            <w:pPr>
              <w:pStyle w:val="10"/>
              <w:spacing w:before="78" w:line="309" w:lineRule="auto"/>
              <w:jc w:val="both"/>
              <w:rPr>
                <w:rFonts w:hint="eastAsia" w:ascii="宋体" w:hAnsi="宋体" w:eastAsia="宋体" w:cs="宋体"/>
                <w:color w:val="auto"/>
                <w:spacing w:val="-19"/>
                <w:highlight w:val="none"/>
              </w:rPr>
            </w:pPr>
            <w:r>
              <w:rPr>
                <w:rFonts w:hint="eastAsia" w:ascii="宋体" w:hAnsi="宋体" w:eastAsia="宋体" w:cs="宋体"/>
                <w:color w:val="auto"/>
                <w:spacing w:val="-20"/>
                <w:highlight w:val="none"/>
              </w:rPr>
              <w:t>文明施工、环</w:t>
            </w:r>
            <w:r>
              <w:rPr>
                <w:rFonts w:hint="eastAsia" w:ascii="宋体" w:hAnsi="宋体" w:eastAsia="宋体" w:cs="宋体"/>
                <w:color w:val="auto"/>
                <w:spacing w:val="24"/>
                <w:highlight w:val="none"/>
              </w:rPr>
              <w:t>境保护管理</w:t>
            </w:r>
            <w:r>
              <w:rPr>
                <w:rFonts w:hint="eastAsia" w:ascii="宋体" w:hAnsi="宋体" w:eastAsia="宋体" w:cs="宋体"/>
                <w:color w:val="auto"/>
                <w:spacing w:val="25"/>
                <w:highlight w:val="none"/>
              </w:rPr>
              <w:t>体系及施工</w:t>
            </w:r>
            <w:r>
              <w:rPr>
                <w:rFonts w:hint="eastAsia" w:ascii="宋体" w:hAnsi="宋体" w:eastAsia="宋体" w:cs="宋体"/>
                <w:color w:val="auto"/>
                <w:spacing w:val="24"/>
                <w:highlight w:val="none"/>
              </w:rPr>
              <w:t>现场扬尘治</w:t>
            </w:r>
            <w:r>
              <w:rPr>
                <w:rFonts w:hint="eastAsia" w:ascii="宋体" w:hAnsi="宋体" w:eastAsia="宋体" w:cs="宋体"/>
                <w:color w:val="auto"/>
                <w:spacing w:val="-19"/>
                <w:highlight w:val="none"/>
              </w:rPr>
              <w:t>理措施</w:t>
            </w:r>
          </w:p>
          <w:p w14:paraId="5B018443">
            <w:pPr>
              <w:pStyle w:val="10"/>
              <w:spacing w:before="78" w:line="309" w:lineRule="auto"/>
              <w:jc w:val="both"/>
              <w:rPr>
                <w:rFonts w:hint="eastAsia" w:ascii="宋体" w:hAnsi="宋体" w:eastAsia="宋体" w:cs="宋体"/>
                <w:color w:val="auto"/>
                <w:highlight w:val="none"/>
              </w:rPr>
            </w:pPr>
            <w:r>
              <w:rPr>
                <w:rFonts w:hint="eastAsia" w:ascii="宋体" w:hAnsi="宋体" w:eastAsia="宋体" w:cs="宋体"/>
                <w:color w:val="auto"/>
                <w:spacing w:val="-19"/>
                <w:highlight w:val="none"/>
              </w:rPr>
              <w:t>（</w:t>
            </w:r>
            <w:r>
              <w:rPr>
                <w:rFonts w:hint="eastAsia" w:ascii="宋体" w:hAnsi="宋体" w:eastAsia="宋体" w:cs="宋体"/>
                <w:color w:val="auto"/>
                <w:spacing w:val="-19"/>
                <w:highlight w:val="none"/>
                <w:lang w:val="en-US" w:eastAsia="zh-CN"/>
              </w:rPr>
              <w:t>6</w:t>
            </w:r>
            <w:r>
              <w:rPr>
                <w:rFonts w:hint="eastAsia" w:ascii="宋体" w:hAnsi="宋体" w:eastAsia="宋体" w:cs="宋体"/>
                <w:color w:val="auto"/>
                <w:spacing w:val="-19"/>
                <w:highlight w:val="none"/>
              </w:rPr>
              <w:t>分）</w:t>
            </w:r>
          </w:p>
        </w:tc>
        <w:tc>
          <w:tcPr>
            <w:tcW w:w="6160" w:type="dxa"/>
            <w:gridSpan w:val="2"/>
            <w:vAlign w:val="top"/>
          </w:tcPr>
          <w:p w14:paraId="4B30A300">
            <w:pPr>
              <w:pStyle w:val="10"/>
              <w:spacing w:before="117" w:line="287" w:lineRule="auto"/>
              <w:ind w:left="114" w:right="107"/>
              <w:jc w:val="both"/>
              <w:rPr>
                <w:rFonts w:hint="eastAsia" w:ascii="宋体" w:hAnsi="宋体" w:eastAsia="宋体" w:cs="宋体"/>
                <w:color w:val="auto"/>
                <w:spacing w:val="-6"/>
                <w:highlight w:val="none"/>
              </w:rPr>
            </w:pPr>
          </w:p>
          <w:p w14:paraId="610AF315">
            <w:pPr>
              <w:pStyle w:val="10"/>
              <w:spacing w:before="117" w:line="287" w:lineRule="auto"/>
              <w:ind w:left="114" w:right="107"/>
              <w:jc w:val="both"/>
              <w:rPr>
                <w:rFonts w:hint="eastAsia" w:ascii="宋体" w:hAnsi="宋体" w:eastAsia="宋体" w:cs="宋体"/>
                <w:color w:val="auto"/>
                <w:highlight w:val="none"/>
              </w:rPr>
            </w:pPr>
            <w:r>
              <w:rPr>
                <w:rFonts w:hint="eastAsia" w:ascii="宋体" w:hAnsi="宋体" w:eastAsia="宋体" w:cs="宋体"/>
                <w:color w:val="auto"/>
                <w:spacing w:val="-6"/>
                <w:highlight w:val="none"/>
              </w:rPr>
              <w:t>供应商提供文明施工、环境保护管理体系及施工现场</w:t>
            </w:r>
            <w:r>
              <w:rPr>
                <w:rFonts w:hint="eastAsia" w:ascii="宋体" w:hAnsi="宋体" w:eastAsia="宋体" w:cs="宋体"/>
                <w:color w:val="auto"/>
                <w:spacing w:val="-1"/>
                <w:highlight w:val="none"/>
              </w:rPr>
              <w:t xml:space="preserve">扬尘治理措施的得基本分 </w:t>
            </w:r>
            <w:r>
              <w:rPr>
                <w:rFonts w:hint="eastAsia" w:ascii="宋体" w:hAnsi="宋体" w:eastAsia="宋体" w:cs="宋体"/>
                <w:color w:val="auto"/>
                <w:spacing w:val="-1"/>
                <w:highlight w:val="none"/>
                <w:lang w:val="en-US" w:eastAsia="zh-CN"/>
              </w:rPr>
              <w:t>6</w:t>
            </w:r>
            <w:r>
              <w:rPr>
                <w:rFonts w:hint="eastAsia" w:ascii="宋体" w:hAnsi="宋体" w:eastAsia="宋体" w:cs="宋体"/>
                <w:color w:val="auto"/>
                <w:spacing w:val="-1"/>
                <w:highlight w:val="none"/>
              </w:rPr>
              <w:t xml:space="preserve"> 分，缺项或不提供不得</w:t>
            </w:r>
            <w:r>
              <w:rPr>
                <w:rFonts w:hint="eastAsia" w:ascii="宋体" w:hAnsi="宋体" w:eastAsia="宋体" w:cs="宋体"/>
                <w:color w:val="auto"/>
                <w:spacing w:val="-11"/>
                <w:highlight w:val="none"/>
              </w:rPr>
              <w:t>分。</w:t>
            </w:r>
          </w:p>
          <w:p w14:paraId="3E9DEDEB">
            <w:pPr>
              <w:pStyle w:val="10"/>
              <w:spacing w:before="2" w:line="233" w:lineRule="auto"/>
              <w:ind w:left="115" w:right="105" w:firstLine="497" w:firstLineChars="211"/>
              <w:jc w:val="both"/>
              <w:rPr>
                <w:rFonts w:hint="eastAsia" w:ascii="宋体" w:hAnsi="宋体" w:eastAsia="宋体" w:cs="宋体"/>
                <w:color w:val="auto"/>
                <w:highlight w:val="none"/>
              </w:rPr>
            </w:pPr>
            <w:r>
              <w:rPr>
                <w:rFonts w:hint="eastAsia" w:ascii="宋体" w:hAnsi="宋体" w:eastAsia="宋体" w:cs="宋体"/>
                <w:color w:val="auto"/>
                <w:spacing w:val="-2"/>
                <w:highlight w:val="none"/>
              </w:rPr>
              <w:t>以上所提供的内容中每有一处具有缺陷(缺陷是指凭</w:t>
            </w:r>
            <w:r>
              <w:rPr>
                <w:rFonts w:hint="eastAsia" w:ascii="宋体" w:hAnsi="宋体" w:eastAsia="宋体" w:cs="宋体"/>
                <w:color w:val="auto"/>
                <w:spacing w:val="-9"/>
                <w:highlight w:val="none"/>
              </w:rPr>
              <w:t>空编造、只有简单描述无实质性内容，</w:t>
            </w:r>
            <w:r>
              <w:rPr>
                <w:rFonts w:hint="eastAsia" w:ascii="宋体" w:hAnsi="宋体" w:eastAsia="宋体" w:cs="宋体"/>
                <w:color w:val="auto"/>
                <w:spacing w:val="-44"/>
                <w:highlight w:val="none"/>
              </w:rPr>
              <w:t xml:space="preserve"> </w:t>
            </w:r>
            <w:r>
              <w:rPr>
                <w:rFonts w:hint="eastAsia" w:ascii="宋体" w:hAnsi="宋体" w:eastAsia="宋体" w:cs="宋体"/>
                <w:color w:val="auto"/>
                <w:spacing w:val="-9"/>
                <w:highlight w:val="none"/>
              </w:rPr>
              <w:t>内容前后不一</w:t>
            </w:r>
            <w:r>
              <w:rPr>
                <w:rFonts w:hint="eastAsia" w:ascii="宋体" w:hAnsi="宋体" w:eastAsia="宋体" w:cs="宋体"/>
                <w:color w:val="auto"/>
                <w:spacing w:val="-6"/>
                <w:highlight w:val="none"/>
              </w:rPr>
              <w:t>致、前后逻辑错误、涉及的规范及标准错误、地点区</w:t>
            </w:r>
            <w:r>
              <w:rPr>
                <w:rFonts w:hint="eastAsia" w:ascii="宋体" w:hAnsi="宋体" w:eastAsia="宋体" w:cs="宋体"/>
                <w:color w:val="auto"/>
                <w:spacing w:val="-1"/>
                <w:highlight w:val="none"/>
              </w:rPr>
              <w:t>域错误、内容缺失、提供内容不符合本项目特点)的</w:t>
            </w:r>
            <w:r>
              <w:rPr>
                <w:rFonts w:hint="eastAsia" w:ascii="宋体" w:hAnsi="宋体" w:eastAsia="宋体" w:cs="宋体"/>
                <w:color w:val="auto"/>
                <w:spacing w:val="-9"/>
                <w:highlight w:val="none"/>
              </w:rPr>
              <w:t>扣</w:t>
            </w:r>
            <w:r>
              <w:rPr>
                <w:rFonts w:hint="eastAsia" w:ascii="宋体" w:hAnsi="宋体" w:eastAsia="宋体" w:cs="宋体"/>
                <w:color w:val="auto"/>
                <w:spacing w:val="-30"/>
                <w:highlight w:val="none"/>
              </w:rPr>
              <w:t xml:space="preserve"> </w:t>
            </w:r>
            <w:r>
              <w:rPr>
                <w:rFonts w:hint="eastAsia" w:ascii="宋体" w:hAnsi="宋体" w:eastAsia="宋体" w:cs="宋体"/>
                <w:color w:val="auto"/>
                <w:spacing w:val="-9"/>
                <w:highlight w:val="none"/>
              </w:rPr>
              <w:t>1</w:t>
            </w:r>
            <w:r>
              <w:rPr>
                <w:rFonts w:hint="eastAsia" w:ascii="宋体" w:hAnsi="宋体" w:eastAsia="宋体" w:cs="宋体"/>
                <w:color w:val="auto"/>
                <w:spacing w:val="-48"/>
                <w:highlight w:val="none"/>
              </w:rPr>
              <w:t xml:space="preserve"> </w:t>
            </w:r>
            <w:r>
              <w:rPr>
                <w:rFonts w:hint="eastAsia" w:ascii="宋体" w:hAnsi="宋体" w:eastAsia="宋体" w:cs="宋体"/>
                <w:color w:val="auto"/>
                <w:spacing w:val="-9"/>
                <w:highlight w:val="none"/>
              </w:rPr>
              <w:t>分，扣完为止。</w:t>
            </w:r>
          </w:p>
        </w:tc>
      </w:tr>
      <w:tr w14:paraId="009B01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226" w:type="dxa"/>
            <w:vMerge w:val="continue"/>
            <w:vAlign w:val="top"/>
          </w:tcPr>
          <w:p w14:paraId="6690F90F">
            <w:pPr>
              <w:rPr>
                <w:rFonts w:hint="eastAsia" w:ascii="宋体" w:hAnsi="宋体" w:eastAsia="宋体" w:cs="宋体"/>
                <w:color w:val="auto"/>
                <w:sz w:val="21"/>
                <w:highlight w:val="none"/>
              </w:rPr>
            </w:pPr>
          </w:p>
        </w:tc>
        <w:tc>
          <w:tcPr>
            <w:tcW w:w="1227" w:type="dxa"/>
            <w:vMerge w:val="continue"/>
            <w:vAlign w:val="top"/>
          </w:tcPr>
          <w:p w14:paraId="33B9E472">
            <w:pPr>
              <w:rPr>
                <w:rFonts w:hint="eastAsia" w:ascii="宋体" w:hAnsi="宋体" w:eastAsia="宋体" w:cs="宋体"/>
                <w:color w:val="auto"/>
                <w:sz w:val="21"/>
                <w:highlight w:val="none"/>
              </w:rPr>
            </w:pPr>
          </w:p>
        </w:tc>
        <w:tc>
          <w:tcPr>
            <w:tcW w:w="1040" w:type="dxa"/>
            <w:vAlign w:val="top"/>
          </w:tcPr>
          <w:p w14:paraId="3F25B2E0">
            <w:pPr>
              <w:spacing w:line="274" w:lineRule="auto"/>
              <w:rPr>
                <w:rFonts w:hint="eastAsia" w:ascii="宋体" w:hAnsi="宋体" w:eastAsia="宋体" w:cs="宋体"/>
                <w:color w:val="auto"/>
                <w:sz w:val="21"/>
                <w:highlight w:val="none"/>
              </w:rPr>
            </w:pPr>
          </w:p>
          <w:p w14:paraId="18167A74">
            <w:pPr>
              <w:pStyle w:val="10"/>
              <w:spacing w:before="78" w:line="242" w:lineRule="auto"/>
              <w:ind w:right="102"/>
              <w:jc w:val="both"/>
              <w:rPr>
                <w:rFonts w:hint="eastAsia" w:ascii="宋体" w:hAnsi="宋体" w:eastAsia="宋体" w:cs="宋体"/>
                <w:color w:val="auto"/>
                <w:highlight w:val="none"/>
              </w:rPr>
            </w:pPr>
            <w:r>
              <w:rPr>
                <w:rFonts w:hint="eastAsia" w:ascii="宋体" w:hAnsi="宋体" w:eastAsia="宋体" w:cs="宋体"/>
                <w:color w:val="auto"/>
                <w:spacing w:val="24"/>
                <w:highlight w:val="none"/>
              </w:rPr>
              <w:t>工程进度计</w:t>
            </w:r>
            <w:r>
              <w:rPr>
                <w:rFonts w:hint="eastAsia" w:ascii="宋体" w:hAnsi="宋体" w:eastAsia="宋体" w:cs="宋体"/>
                <w:color w:val="auto"/>
                <w:highlight w:val="none"/>
              </w:rPr>
              <w:t>划与措施（</w:t>
            </w:r>
            <w:r>
              <w:rPr>
                <w:rFonts w:hint="eastAsia" w:ascii="宋体" w:hAnsi="宋体" w:eastAsia="宋体" w:cs="宋体"/>
                <w:color w:val="auto"/>
                <w:highlight w:val="none"/>
                <w:lang w:val="en-US" w:eastAsia="zh-CN"/>
              </w:rPr>
              <w:t>6</w:t>
            </w:r>
            <w:r>
              <w:rPr>
                <w:rFonts w:hint="eastAsia" w:ascii="宋体" w:hAnsi="宋体" w:eastAsia="宋体" w:cs="宋体"/>
                <w:color w:val="auto"/>
                <w:spacing w:val="-7"/>
                <w:highlight w:val="none"/>
              </w:rPr>
              <w:t>分）</w:t>
            </w:r>
          </w:p>
        </w:tc>
        <w:tc>
          <w:tcPr>
            <w:tcW w:w="6160" w:type="dxa"/>
            <w:gridSpan w:val="2"/>
            <w:vAlign w:val="top"/>
          </w:tcPr>
          <w:p w14:paraId="42FC1A06">
            <w:pPr>
              <w:pStyle w:val="10"/>
              <w:spacing w:before="118" w:line="307" w:lineRule="auto"/>
              <w:ind w:left="115" w:right="160"/>
              <w:rPr>
                <w:rFonts w:hint="eastAsia" w:ascii="宋体" w:hAnsi="宋体" w:eastAsia="宋体" w:cs="宋体"/>
                <w:color w:val="auto"/>
                <w:highlight w:val="none"/>
              </w:rPr>
            </w:pPr>
            <w:r>
              <w:rPr>
                <w:rFonts w:hint="eastAsia" w:ascii="宋体" w:hAnsi="宋体" w:eastAsia="宋体" w:cs="宋体"/>
                <w:color w:val="auto"/>
                <w:spacing w:val="-3"/>
                <w:highlight w:val="none"/>
              </w:rPr>
              <w:t xml:space="preserve">供应商提供工程进度计划与措施的得基本分 </w:t>
            </w:r>
            <w:r>
              <w:rPr>
                <w:rFonts w:hint="eastAsia" w:ascii="宋体" w:hAnsi="宋体" w:eastAsia="宋体" w:cs="宋体"/>
                <w:color w:val="auto"/>
                <w:spacing w:val="-3"/>
                <w:highlight w:val="none"/>
                <w:lang w:val="en-US" w:eastAsia="zh-CN"/>
              </w:rPr>
              <w:t>6</w:t>
            </w:r>
            <w:r>
              <w:rPr>
                <w:rFonts w:hint="eastAsia" w:ascii="宋体" w:hAnsi="宋体" w:eastAsia="宋体" w:cs="宋体"/>
                <w:color w:val="auto"/>
                <w:spacing w:val="-3"/>
                <w:highlight w:val="none"/>
              </w:rPr>
              <w:t xml:space="preserve"> 分，</w:t>
            </w:r>
            <w:r>
              <w:rPr>
                <w:rFonts w:hint="eastAsia" w:ascii="宋体" w:hAnsi="宋体" w:eastAsia="宋体" w:cs="宋体"/>
                <w:color w:val="auto"/>
                <w:spacing w:val="-4"/>
                <w:highlight w:val="none"/>
              </w:rPr>
              <w:t>缺项或不提供不得分。</w:t>
            </w:r>
          </w:p>
          <w:p w14:paraId="4EE0CA85">
            <w:pPr>
              <w:pStyle w:val="10"/>
              <w:spacing w:before="5" w:line="288" w:lineRule="auto"/>
              <w:ind w:left="115" w:right="105" w:firstLine="497" w:firstLineChars="211"/>
              <w:rPr>
                <w:rFonts w:hint="eastAsia" w:ascii="宋体" w:hAnsi="宋体" w:eastAsia="宋体" w:cs="宋体"/>
                <w:color w:val="auto"/>
                <w:highlight w:val="none"/>
              </w:rPr>
            </w:pPr>
            <w:r>
              <w:rPr>
                <w:rFonts w:hint="eastAsia" w:ascii="宋体" w:hAnsi="宋体" w:eastAsia="宋体" w:cs="宋体"/>
                <w:color w:val="auto"/>
                <w:spacing w:val="-2"/>
                <w:highlight w:val="none"/>
              </w:rPr>
              <w:t>以上所提供的内容中每有一处具有缺陷(缺陷是指凭</w:t>
            </w:r>
            <w:r>
              <w:rPr>
                <w:rFonts w:hint="eastAsia" w:ascii="宋体" w:hAnsi="宋体" w:eastAsia="宋体" w:cs="宋体"/>
                <w:color w:val="auto"/>
                <w:spacing w:val="-9"/>
                <w:highlight w:val="none"/>
              </w:rPr>
              <w:t>空编造、只有简单描述无实质性内容，</w:t>
            </w:r>
            <w:r>
              <w:rPr>
                <w:rFonts w:hint="eastAsia" w:ascii="宋体" w:hAnsi="宋体" w:eastAsia="宋体" w:cs="宋体"/>
                <w:color w:val="auto"/>
                <w:spacing w:val="-44"/>
                <w:highlight w:val="none"/>
              </w:rPr>
              <w:t xml:space="preserve"> </w:t>
            </w:r>
            <w:r>
              <w:rPr>
                <w:rFonts w:hint="eastAsia" w:ascii="宋体" w:hAnsi="宋体" w:eastAsia="宋体" w:cs="宋体"/>
                <w:color w:val="auto"/>
                <w:spacing w:val="-9"/>
                <w:highlight w:val="none"/>
              </w:rPr>
              <w:t>内容前后不一</w:t>
            </w:r>
            <w:r>
              <w:rPr>
                <w:rFonts w:hint="eastAsia" w:ascii="宋体" w:hAnsi="宋体" w:eastAsia="宋体" w:cs="宋体"/>
                <w:color w:val="auto"/>
                <w:spacing w:val="-6"/>
                <w:highlight w:val="none"/>
              </w:rPr>
              <w:t>致、前后逻辑错误、涉及的规范及标准错误、地点区</w:t>
            </w:r>
            <w:r>
              <w:rPr>
                <w:rFonts w:hint="eastAsia" w:ascii="宋体" w:hAnsi="宋体" w:eastAsia="宋体" w:cs="宋体"/>
                <w:color w:val="auto"/>
                <w:spacing w:val="-1"/>
                <w:highlight w:val="none"/>
              </w:rPr>
              <w:t>域错误、内容缺失、提供内容不符合本项目特点)的</w:t>
            </w:r>
            <w:r>
              <w:rPr>
                <w:rFonts w:hint="eastAsia" w:ascii="宋体" w:hAnsi="宋体" w:eastAsia="宋体" w:cs="宋体"/>
                <w:color w:val="auto"/>
                <w:spacing w:val="-9"/>
                <w:highlight w:val="none"/>
              </w:rPr>
              <w:t>扣</w:t>
            </w:r>
            <w:r>
              <w:rPr>
                <w:rFonts w:hint="eastAsia" w:ascii="宋体" w:hAnsi="宋体" w:eastAsia="宋体" w:cs="宋体"/>
                <w:color w:val="auto"/>
                <w:spacing w:val="-30"/>
                <w:highlight w:val="none"/>
              </w:rPr>
              <w:t xml:space="preserve"> </w:t>
            </w:r>
            <w:r>
              <w:rPr>
                <w:rFonts w:hint="eastAsia" w:ascii="宋体" w:hAnsi="宋体" w:eastAsia="宋体" w:cs="宋体"/>
                <w:color w:val="auto"/>
                <w:spacing w:val="-9"/>
                <w:highlight w:val="none"/>
              </w:rPr>
              <w:t>1</w:t>
            </w:r>
            <w:r>
              <w:rPr>
                <w:rFonts w:hint="eastAsia" w:ascii="宋体" w:hAnsi="宋体" w:eastAsia="宋体" w:cs="宋体"/>
                <w:color w:val="auto"/>
                <w:spacing w:val="-48"/>
                <w:highlight w:val="none"/>
              </w:rPr>
              <w:t xml:space="preserve"> </w:t>
            </w:r>
            <w:r>
              <w:rPr>
                <w:rFonts w:hint="eastAsia" w:ascii="宋体" w:hAnsi="宋体" w:eastAsia="宋体" w:cs="宋体"/>
                <w:color w:val="auto"/>
                <w:spacing w:val="-9"/>
                <w:highlight w:val="none"/>
              </w:rPr>
              <w:t>分，扣完为止。</w:t>
            </w:r>
          </w:p>
        </w:tc>
      </w:tr>
      <w:tr w14:paraId="0A9308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18" w:hRule="atLeast"/>
        </w:trPr>
        <w:tc>
          <w:tcPr>
            <w:tcW w:w="1226" w:type="dxa"/>
            <w:vMerge w:val="continue"/>
            <w:vAlign w:val="top"/>
          </w:tcPr>
          <w:p w14:paraId="163BA0DC">
            <w:pPr>
              <w:rPr>
                <w:rFonts w:hint="eastAsia" w:ascii="宋体" w:hAnsi="宋体" w:eastAsia="宋体" w:cs="宋体"/>
                <w:color w:val="auto"/>
                <w:sz w:val="21"/>
                <w:highlight w:val="none"/>
              </w:rPr>
            </w:pPr>
          </w:p>
        </w:tc>
        <w:tc>
          <w:tcPr>
            <w:tcW w:w="1227" w:type="dxa"/>
            <w:vMerge w:val="continue"/>
            <w:vAlign w:val="top"/>
          </w:tcPr>
          <w:p w14:paraId="7FA87EDD">
            <w:pPr>
              <w:rPr>
                <w:rFonts w:hint="eastAsia" w:ascii="宋体" w:hAnsi="宋体" w:eastAsia="宋体" w:cs="宋体"/>
                <w:color w:val="auto"/>
                <w:sz w:val="21"/>
                <w:highlight w:val="none"/>
              </w:rPr>
            </w:pPr>
          </w:p>
        </w:tc>
        <w:tc>
          <w:tcPr>
            <w:tcW w:w="1040" w:type="dxa"/>
            <w:vAlign w:val="top"/>
          </w:tcPr>
          <w:p w14:paraId="16C47B61">
            <w:pPr>
              <w:spacing w:line="295" w:lineRule="auto"/>
              <w:rPr>
                <w:rFonts w:hint="eastAsia" w:ascii="宋体" w:hAnsi="宋体" w:eastAsia="宋体" w:cs="宋体"/>
                <w:color w:val="auto"/>
                <w:sz w:val="21"/>
                <w:highlight w:val="none"/>
              </w:rPr>
            </w:pPr>
          </w:p>
          <w:p w14:paraId="73E21976">
            <w:pPr>
              <w:pStyle w:val="10"/>
              <w:spacing w:before="78" w:line="242" w:lineRule="auto"/>
              <w:ind w:right="102"/>
              <w:jc w:val="both"/>
              <w:rPr>
                <w:rFonts w:hint="eastAsia" w:ascii="宋体" w:hAnsi="宋体" w:eastAsia="宋体" w:cs="宋体"/>
                <w:color w:val="auto"/>
                <w:spacing w:val="-6"/>
                <w:highlight w:val="none"/>
              </w:rPr>
            </w:pPr>
            <w:r>
              <w:rPr>
                <w:rFonts w:hint="eastAsia" w:ascii="宋体" w:hAnsi="宋体" w:eastAsia="宋体" w:cs="宋体"/>
                <w:color w:val="auto"/>
                <w:spacing w:val="25"/>
                <w:highlight w:val="none"/>
              </w:rPr>
              <w:t>施工进度表</w:t>
            </w:r>
            <w:r>
              <w:rPr>
                <w:rFonts w:hint="eastAsia" w:ascii="宋体" w:hAnsi="宋体" w:eastAsia="宋体" w:cs="宋体"/>
                <w:color w:val="auto"/>
                <w:spacing w:val="24"/>
                <w:highlight w:val="none"/>
              </w:rPr>
              <w:t>或网络计划</w:t>
            </w:r>
            <w:r>
              <w:rPr>
                <w:rFonts w:hint="eastAsia" w:ascii="宋体" w:hAnsi="宋体" w:eastAsia="宋体" w:cs="宋体"/>
                <w:color w:val="auto"/>
                <w:spacing w:val="-6"/>
                <w:highlight w:val="none"/>
              </w:rPr>
              <w:t>图</w:t>
            </w:r>
          </w:p>
          <w:p w14:paraId="5259BC33">
            <w:pPr>
              <w:pStyle w:val="10"/>
              <w:spacing w:before="78" w:line="242" w:lineRule="auto"/>
              <w:ind w:right="102"/>
              <w:jc w:val="both"/>
              <w:rPr>
                <w:rFonts w:hint="eastAsia" w:ascii="宋体" w:hAnsi="宋体" w:eastAsia="宋体" w:cs="宋体"/>
                <w:color w:val="auto"/>
                <w:highlight w:val="none"/>
              </w:rPr>
            </w:pPr>
            <w:r>
              <w:rPr>
                <w:rFonts w:hint="eastAsia" w:ascii="宋体" w:hAnsi="宋体" w:eastAsia="宋体" w:cs="宋体"/>
                <w:color w:val="auto"/>
                <w:spacing w:val="-6"/>
                <w:highlight w:val="none"/>
              </w:rPr>
              <w:t>（</w:t>
            </w:r>
            <w:r>
              <w:rPr>
                <w:rFonts w:hint="eastAsia" w:ascii="宋体" w:hAnsi="宋体" w:eastAsia="宋体" w:cs="宋体"/>
                <w:color w:val="auto"/>
                <w:spacing w:val="-6"/>
                <w:highlight w:val="none"/>
                <w:lang w:val="en-US" w:eastAsia="zh-CN"/>
              </w:rPr>
              <w:t>6</w:t>
            </w:r>
            <w:r>
              <w:rPr>
                <w:rFonts w:hint="eastAsia" w:ascii="宋体" w:hAnsi="宋体" w:eastAsia="宋体" w:cs="宋体"/>
                <w:color w:val="auto"/>
                <w:spacing w:val="-45"/>
                <w:highlight w:val="none"/>
              </w:rPr>
              <w:t xml:space="preserve"> </w:t>
            </w:r>
            <w:r>
              <w:rPr>
                <w:rFonts w:hint="eastAsia" w:ascii="宋体" w:hAnsi="宋体" w:eastAsia="宋体" w:cs="宋体"/>
                <w:color w:val="auto"/>
                <w:spacing w:val="-6"/>
                <w:highlight w:val="none"/>
              </w:rPr>
              <w:t>分）</w:t>
            </w:r>
          </w:p>
        </w:tc>
        <w:tc>
          <w:tcPr>
            <w:tcW w:w="6160" w:type="dxa"/>
            <w:gridSpan w:val="2"/>
            <w:vAlign w:val="top"/>
          </w:tcPr>
          <w:p w14:paraId="612DC717">
            <w:pPr>
              <w:pStyle w:val="10"/>
              <w:spacing w:before="117" w:line="308" w:lineRule="auto"/>
              <w:ind w:left="117" w:right="109" w:hanging="2"/>
              <w:rPr>
                <w:rFonts w:hint="eastAsia" w:ascii="宋体" w:hAnsi="宋体" w:eastAsia="宋体" w:cs="宋体"/>
                <w:color w:val="auto"/>
                <w:highlight w:val="none"/>
              </w:rPr>
            </w:pPr>
            <w:r>
              <w:rPr>
                <w:rFonts w:hint="eastAsia" w:ascii="宋体" w:hAnsi="宋体" w:eastAsia="宋体" w:cs="宋体"/>
                <w:color w:val="auto"/>
                <w:spacing w:val="4"/>
                <w:highlight w:val="none"/>
              </w:rPr>
              <w:t>供应商提供施工进度表或网络计划图的得基本分</w:t>
            </w:r>
            <w:r>
              <w:rPr>
                <w:rFonts w:hint="eastAsia" w:ascii="宋体" w:hAnsi="宋体" w:eastAsia="宋体" w:cs="宋体"/>
                <w:color w:val="auto"/>
                <w:spacing w:val="4"/>
                <w:highlight w:val="none"/>
                <w:lang w:val="en-US" w:eastAsia="zh-CN"/>
              </w:rPr>
              <w:t>6</w:t>
            </w:r>
            <w:r>
              <w:rPr>
                <w:rFonts w:hint="eastAsia" w:ascii="宋体" w:hAnsi="宋体" w:eastAsia="宋体" w:cs="宋体"/>
                <w:color w:val="auto"/>
                <w:spacing w:val="-5"/>
                <w:highlight w:val="none"/>
              </w:rPr>
              <w:t>分，不提供不得分。</w:t>
            </w:r>
          </w:p>
          <w:p w14:paraId="653ECB5D">
            <w:pPr>
              <w:pStyle w:val="10"/>
              <w:spacing w:before="4" w:line="288" w:lineRule="auto"/>
              <w:ind w:left="115" w:right="105" w:firstLine="497" w:firstLineChars="211"/>
              <w:rPr>
                <w:rFonts w:hint="eastAsia" w:ascii="宋体" w:hAnsi="宋体" w:eastAsia="宋体" w:cs="宋体"/>
                <w:color w:val="auto"/>
                <w:highlight w:val="none"/>
              </w:rPr>
            </w:pPr>
            <w:r>
              <w:rPr>
                <w:rFonts w:hint="eastAsia" w:ascii="宋体" w:hAnsi="宋体" w:eastAsia="宋体" w:cs="宋体"/>
                <w:color w:val="auto"/>
                <w:spacing w:val="-2"/>
                <w:highlight w:val="none"/>
              </w:rPr>
              <w:t>以上所提供的内容中每有一处具有缺陷(缺陷是指凭</w:t>
            </w:r>
            <w:r>
              <w:rPr>
                <w:rFonts w:hint="eastAsia" w:ascii="宋体" w:hAnsi="宋体" w:eastAsia="宋体" w:cs="宋体"/>
                <w:color w:val="auto"/>
                <w:spacing w:val="-9"/>
                <w:highlight w:val="none"/>
              </w:rPr>
              <w:t>空编造、只有简单描述无实质性内容，</w:t>
            </w:r>
            <w:r>
              <w:rPr>
                <w:rFonts w:hint="eastAsia" w:ascii="宋体" w:hAnsi="宋体" w:eastAsia="宋体" w:cs="宋体"/>
                <w:color w:val="auto"/>
                <w:spacing w:val="-44"/>
                <w:highlight w:val="none"/>
              </w:rPr>
              <w:t xml:space="preserve"> </w:t>
            </w:r>
            <w:r>
              <w:rPr>
                <w:rFonts w:hint="eastAsia" w:ascii="宋体" w:hAnsi="宋体" w:eastAsia="宋体" w:cs="宋体"/>
                <w:color w:val="auto"/>
                <w:spacing w:val="-9"/>
                <w:highlight w:val="none"/>
              </w:rPr>
              <w:t>内容前后不一</w:t>
            </w:r>
            <w:r>
              <w:rPr>
                <w:rFonts w:hint="eastAsia" w:ascii="宋体" w:hAnsi="宋体" w:eastAsia="宋体" w:cs="宋体"/>
                <w:color w:val="auto"/>
                <w:spacing w:val="-6"/>
                <w:highlight w:val="none"/>
              </w:rPr>
              <w:t>致、前后逻辑错误、涉及的规范及标准错误、地点区</w:t>
            </w:r>
            <w:r>
              <w:rPr>
                <w:rFonts w:hint="eastAsia" w:ascii="宋体" w:hAnsi="宋体" w:eastAsia="宋体" w:cs="宋体"/>
                <w:color w:val="auto"/>
                <w:spacing w:val="-1"/>
                <w:highlight w:val="none"/>
              </w:rPr>
              <w:t>域错误、内容缺失、提供内容不符合本项目特点)的</w:t>
            </w:r>
            <w:r>
              <w:rPr>
                <w:rFonts w:hint="eastAsia" w:ascii="宋体" w:hAnsi="宋体" w:eastAsia="宋体" w:cs="宋体"/>
                <w:color w:val="auto"/>
                <w:spacing w:val="-9"/>
                <w:highlight w:val="none"/>
              </w:rPr>
              <w:t>扣</w:t>
            </w:r>
            <w:r>
              <w:rPr>
                <w:rFonts w:hint="eastAsia" w:ascii="宋体" w:hAnsi="宋体" w:eastAsia="宋体" w:cs="宋体"/>
                <w:color w:val="auto"/>
                <w:spacing w:val="-30"/>
                <w:highlight w:val="none"/>
              </w:rPr>
              <w:t xml:space="preserve"> </w:t>
            </w:r>
            <w:r>
              <w:rPr>
                <w:rFonts w:hint="eastAsia" w:ascii="宋体" w:hAnsi="宋体" w:eastAsia="宋体" w:cs="宋体"/>
                <w:color w:val="auto"/>
                <w:spacing w:val="-9"/>
                <w:highlight w:val="none"/>
              </w:rPr>
              <w:t>1</w:t>
            </w:r>
            <w:r>
              <w:rPr>
                <w:rFonts w:hint="eastAsia" w:ascii="宋体" w:hAnsi="宋体" w:eastAsia="宋体" w:cs="宋体"/>
                <w:color w:val="auto"/>
                <w:spacing w:val="-48"/>
                <w:highlight w:val="none"/>
              </w:rPr>
              <w:t xml:space="preserve"> </w:t>
            </w:r>
            <w:r>
              <w:rPr>
                <w:rFonts w:hint="eastAsia" w:ascii="宋体" w:hAnsi="宋体" w:eastAsia="宋体" w:cs="宋体"/>
                <w:color w:val="auto"/>
                <w:spacing w:val="-9"/>
                <w:highlight w:val="none"/>
              </w:rPr>
              <w:t>分，扣完为止。</w:t>
            </w:r>
          </w:p>
        </w:tc>
      </w:tr>
      <w:tr w14:paraId="6BFD61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83" w:hRule="atLeast"/>
        </w:trPr>
        <w:tc>
          <w:tcPr>
            <w:tcW w:w="1226" w:type="dxa"/>
            <w:vMerge w:val="continue"/>
            <w:vAlign w:val="top"/>
          </w:tcPr>
          <w:p w14:paraId="4FF0542E">
            <w:pPr>
              <w:rPr>
                <w:rFonts w:hint="eastAsia" w:ascii="宋体" w:hAnsi="宋体" w:eastAsia="宋体" w:cs="宋体"/>
                <w:color w:val="auto"/>
                <w:sz w:val="21"/>
                <w:highlight w:val="none"/>
              </w:rPr>
            </w:pPr>
          </w:p>
        </w:tc>
        <w:tc>
          <w:tcPr>
            <w:tcW w:w="1227" w:type="dxa"/>
            <w:vMerge w:val="continue"/>
            <w:vAlign w:val="top"/>
          </w:tcPr>
          <w:p w14:paraId="6CA8954C">
            <w:pPr>
              <w:rPr>
                <w:rFonts w:hint="eastAsia" w:ascii="宋体" w:hAnsi="宋体" w:eastAsia="宋体" w:cs="宋体"/>
                <w:color w:val="auto"/>
                <w:sz w:val="21"/>
                <w:highlight w:val="none"/>
              </w:rPr>
            </w:pPr>
          </w:p>
        </w:tc>
        <w:tc>
          <w:tcPr>
            <w:tcW w:w="1040" w:type="dxa"/>
            <w:vAlign w:val="top"/>
          </w:tcPr>
          <w:p w14:paraId="2BDF9925">
            <w:pPr>
              <w:spacing w:line="275" w:lineRule="auto"/>
              <w:rPr>
                <w:rFonts w:hint="eastAsia" w:ascii="宋体" w:hAnsi="宋体" w:eastAsia="宋体" w:cs="宋体"/>
                <w:color w:val="auto"/>
                <w:sz w:val="21"/>
                <w:highlight w:val="none"/>
              </w:rPr>
            </w:pPr>
          </w:p>
          <w:p w14:paraId="4AFB21AA">
            <w:pPr>
              <w:spacing w:line="276" w:lineRule="auto"/>
              <w:rPr>
                <w:rFonts w:hint="eastAsia" w:ascii="宋体" w:hAnsi="宋体" w:eastAsia="宋体" w:cs="宋体"/>
                <w:color w:val="auto"/>
                <w:sz w:val="21"/>
                <w:highlight w:val="none"/>
              </w:rPr>
            </w:pPr>
          </w:p>
          <w:p w14:paraId="6A46EEB5">
            <w:pPr>
              <w:spacing w:line="276" w:lineRule="auto"/>
              <w:rPr>
                <w:rFonts w:hint="eastAsia" w:ascii="宋体" w:hAnsi="宋体" w:eastAsia="宋体" w:cs="宋体"/>
                <w:color w:val="auto"/>
                <w:sz w:val="21"/>
                <w:highlight w:val="none"/>
              </w:rPr>
            </w:pPr>
          </w:p>
          <w:p w14:paraId="30CD6032">
            <w:pPr>
              <w:pStyle w:val="10"/>
              <w:spacing w:before="78" w:line="242" w:lineRule="auto"/>
              <w:ind w:left="113" w:right="102"/>
              <w:jc w:val="both"/>
              <w:rPr>
                <w:rFonts w:hint="eastAsia" w:ascii="宋体" w:hAnsi="宋体" w:eastAsia="宋体" w:cs="宋体"/>
                <w:color w:val="auto"/>
                <w:spacing w:val="-58"/>
                <w:highlight w:val="none"/>
              </w:rPr>
            </w:pPr>
            <w:r>
              <w:rPr>
                <w:rFonts w:hint="eastAsia" w:ascii="宋体" w:hAnsi="宋体" w:eastAsia="宋体" w:cs="宋体"/>
                <w:color w:val="auto"/>
                <w:spacing w:val="25"/>
                <w:highlight w:val="none"/>
              </w:rPr>
              <w:t>施工总平面</w:t>
            </w:r>
            <w:r>
              <w:rPr>
                <w:rFonts w:hint="eastAsia" w:ascii="宋体" w:hAnsi="宋体" w:eastAsia="宋体" w:cs="宋体"/>
                <w:color w:val="auto"/>
                <w:spacing w:val="13"/>
                <w:highlight w:val="none"/>
              </w:rPr>
              <w:t>布置图</w:t>
            </w:r>
            <w:r>
              <w:rPr>
                <w:rFonts w:hint="eastAsia" w:ascii="宋体" w:hAnsi="宋体" w:eastAsia="宋体" w:cs="宋体"/>
                <w:color w:val="auto"/>
                <w:spacing w:val="-58"/>
                <w:highlight w:val="none"/>
              </w:rPr>
              <w:t xml:space="preserve"> </w:t>
            </w:r>
          </w:p>
          <w:p w14:paraId="6FF535F5">
            <w:pPr>
              <w:pStyle w:val="10"/>
              <w:spacing w:before="78" w:line="242" w:lineRule="auto"/>
              <w:ind w:right="102"/>
              <w:jc w:val="both"/>
              <w:rPr>
                <w:rFonts w:hint="eastAsia" w:ascii="宋体" w:hAnsi="宋体" w:eastAsia="宋体" w:cs="宋体"/>
                <w:color w:val="auto"/>
                <w:highlight w:val="none"/>
              </w:rPr>
            </w:pPr>
            <w:r>
              <w:rPr>
                <w:rFonts w:hint="eastAsia" w:ascii="宋体" w:hAnsi="宋体" w:eastAsia="宋体" w:cs="宋体"/>
                <w:color w:val="auto"/>
                <w:spacing w:val="13"/>
                <w:highlight w:val="none"/>
              </w:rPr>
              <w:t>（</w:t>
            </w:r>
            <w:r>
              <w:rPr>
                <w:rFonts w:hint="eastAsia" w:cs="宋体"/>
                <w:color w:val="auto"/>
                <w:spacing w:val="13"/>
                <w:highlight w:val="none"/>
                <w:lang w:val="en-US" w:eastAsia="zh-CN"/>
              </w:rPr>
              <w:t>5</w:t>
            </w:r>
            <w:r>
              <w:rPr>
                <w:rFonts w:hint="eastAsia" w:ascii="宋体" w:hAnsi="宋体" w:eastAsia="宋体" w:cs="宋体"/>
                <w:color w:val="auto"/>
                <w:spacing w:val="-7"/>
                <w:highlight w:val="none"/>
              </w:rPr>
              <w:t>分）</w:t>
            </w:r>
          </w:p>
        </w:tc>
        <w:tc>
          <w:tcPr>
            <w:tcW w:w="6160" w:type="dxa"/>
            <w:gridSpan w:val="2"/>
            <w:vAlign w:val="top"/>
          </w:tcPr>
          <w:p w14:paraId="6E2BC81F">
            <w:pPr>
              <w:pStyle w:val="10"/>
              <w:spacing w:before="117" w:line="308" w:lineRule="auto"/>
              <w:ind w:left="115" w:right="106"/>
              <w:rPr>
                <w:rFonts w:hint="eastAsia" w:ascii="宋体" w:hAnsi="宋体" w:eastAsia="宋体" w:cs="宋体"/>
                <w:color w:val="auto"/>
                <w:highlight w:val="none"/>
              </w:rPr>
            </w:pPr>
            <w:r>
              <w:rPr>
                <w:rFonts w:hint="eastAsia" w:ascii="宋体" w:hAnsi="宋体" w:eastAsia="宋体" w:cs="宋体"/>
                <w:color w:val="auto"/>
                <w:spacing w:val="-1"/>
                <w:highlight w:val="none"/>
              </w:rPr>
              <w:t>供应商提供施工总平面布置图的得基本分</w:t>
            </w:r>
            <w:r>
              <w:rPr>
                <w:rFonts w:hint="eastAsia" w:cs="宋体"/>
                <w:color w:val="auto"/>
                <w:spacing w:val="-1"/>
                <w:highlight w:val="none"/>
                <w:lang w:val="en-US" w:eastAsia="zh-CN"/>
              </w:rPr>
              <w:t>5</w:t>
            </w:r>
            <w:r>
              <w:rPr>
                <w:rFonts w:hint="eastAsia" w:ascii="宋体" w:hAnsi="宋体" w:eastAsia="宋体" w:cs="宋体"/>
                <w:color w:val="auto"/>
                <w:spacing w:val="-1"/>
                <w:highlight w:val="none"/>
              </w:rPr>
              <w:t xml:space="preserve"> 分，不</w:t>
            </w:r>
            <w:r>
              <w:rPr>
                <w:rFonts w:hint="eastAsia" w:ascii="宋体" w:hAnsi="宋体" w:eastAsia="宋体" w:cs="宋体"/>
                <w:color w:val="auto"/>
                <w:spacing w:val="-7"/>
                <w:highlight w:val="none"/>
              </w:rPr>
              <w:t>提供不得分。</w:t>
            </w:r>
          </w:p>
          <w:p w14:paraId="529A1E9F">
            <w:pPr>
              <w:pStyle w:val="10"/>
              <w:spacing w:before="2" w:line="288" w:lineRule="auto"/>
              <w:ind w:left="115" w:right="105" w:firstLine="497" w:firstLineChars="211"/>
              <w:rPr>
                <w:rFonts w:hint="eastAsia" w:ascii="宋体" w:hAnsi="宋体" w:eastAsia="宋体" w:cs="宋体"/>
                <w:color w:val="auto"/>
                <w:highlight w:val="none"/>
              </w:rPr>
            </w:pPr>
            <w:r>
              <w:rPr>
                <w:rFonts w:hint="eastAsia" w:ascii="宋体" w:hAnsi="宋体" w:eastAsia="宋体" w:cs="宋体"/>
                <w:color w:val="auto"/>
                <w:spacing w:val="-2"/>
                <w:highlight w:val="none"/>
              </w:rPr>
              <w:t>以上所提供的内容中每有一处具有缺陷(缺陷是指凭</w:t>
            </w:r>
            <w:r>
              <w:rPr>
                <w:rFonts w:hint="eastAsia" w:ascii="宋体" w:hAnsi="宋体" w:eastAsia="宋体" w:cs="宋体"/>
                <w:color w:val="auto"/>
                <w:spacing w:val="-9"/>
                <w:highlight w:val="none"/>
              </w:rPr>
              <w:t>空编造、只有简单描述无实质性内容，</w:t>
            </w:r>
            <w:r>
              <w:rPr>
                <w:rFonts w:hint="eastAsia" w:ascii="宋体" w:hAnsi="宋体" w:eastAsia="宋体" w:cs="宋体"/>
                <w:color w:val="auto"/>
                <w:spacing w:val="-44"/>
                <w:highlight w:val="none"/>
              </w:rPr>
              <w:t xml:space="preserve"> </w:t>
            </w:r>
            <w:r>
              <w:rPr>
                <w:rFonts w:hint="eastAsia" w:ascii="宋体" w:hAnsi="宋体" w:eastAsia="宋体" w:cs="宋体"/>
                <w:color w:val="auto"/>
                <w:spacing w:val="-9"/>
                <w:highlight w:val="none"/>
              </w:rPr>
              <w:t>内容前后不一</w:t>
            </w:r>
            <w:r>
              <w:rPr>
                <w:rFonts w:hint="eastAsia" w:ascii="宋体" w:hAnsi="宋体" w:eastAsia="宋体" w:cs="宋体"/>
                <w:color w:val="auto"/>
                <w:spacing w:val="-6"/>
                <w:highlight w:val="none"/>
              </w:rPr>
              <w:t>致、前后逻辑错误、涉及的规范及标准错误、地点区</w:t>
            </w:r>
            <w:r>
              <w:rPr>
                <w:rFonts w:hint="eastAsia" w:ascii="宋体" w:hAnsi="宋体" w:eastAsia="宋体" w:cs="宋体"/>
                <w:color w:val="auto"/>
                <w:spacing w:val="-1"/>
                <w:highlight w:val="none"/>
              </w:rPr>
              <w:t>域错误、内容缺失、提供内容不符合本项目特点)的</w:t>
            </w:r>
            <w:r>
              <w:rPr>
                <w:rFonts w:hint="eastAsia" w:ascii="宋体" w:hAnsi="宋体" w:eastAsia="宋体" w:cs="宋体"/>
                <w:color w:val="auto"/>
                <w:spacing w:val="-9"/>
                <w:highlight w:val="none"/>
              </w:rPr>
              <w:t>扣</w:t>
            </w:r>
            <w:r>
              <w:rPr>
                <w:rFonts w:hint="eastAsia" w:ascii="宋体" w:hAnsi="宋体" w:eastAsia="宋体" w:cs="宋体"/>
                <w:color w:val="auto"/>
                <w:spacing w:val="-30"/>
                <w:highlight w:val="none"/>
              </w:rPr>
              <w:t xml:space="preserve"> </w:t>
            </w:r>
            <w:r>
              <w:rPr>
                <w:rFonts w:hint="eastAsia" w:ascii="宋体" w:hAnsi="宋体" w:eastAsia="宋体" w:cs="宋体"/>
                <w:color w:val="auto"/>
                <w:spacing w:val="-9"/>
                <w:highlight w:val="none"/>
              </w:rPr>
              <w:t>1</w:t>
            </w:r>
            <w:r>
              <w:rPr>
                <w:rFonts w:hint="eastAsia" w:ascii="宋体" w:hAnsi="宋体" w:eastAsia="宋体" w:cs="宋体"/>
                <w:color w:val="auto"/>
                <w:spacing w:val="-48"/>
                <w:highlight w:val="none"/>
              </w:rPr>
              <w:t xml:space="preserve"> </w:t>
            </w:r>
            <w:r>
              <w:rPr>
                <w:rFonts w:hint="eastAsia" w:ascii="宋体" w:hAnsi="宋体" w:eastAsia="宋体" w:cs="宋体"/>
                <w:color w:val="auto"/>
                <w:spacing w:val="-9"/>
                <w:highlight w:val="none"/>
              </w:rPr>
              <w:t>分，扣完为止。</w:t>
            </w:r>
          </w:p>
        </w:tc>
      </w:tr>
      <w:tr w14:paraId="210DD1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56" w:hRule="atLeast"/>
        </w:trPr>
        <w:tc>
          <w:tcPr>
            <w:tcW w:w="1226" w:type="dxa"/>
            <w:vMerge w:val="continue"/>
            <w:vAlign w:val="top"/>
          </w:tcPr>
          <w:p w14:paraId="045099F5">
            <w:pPr>
              <w:rPr>
                <w:rFonts w:hint="eastAsia" w:ascii="宋体" w:hAnsi="宋体" w:eastAsia="宋体" w:cs="宋体"/>
                <w:color w:val="auto"/>
                <w:sz w:val="21"/>
                <w:highlight w:val="none"/>
              </w:rPr>
            </w:pPr>
          </w:p>
        </w:tc>
        <w:tc>
          <w:tcPr>
            <w:tcW w:w="1227" w:type="dxa"/>
            <w:vMerge w:val="continue"/>
            <w:vAlign w:val="top"/>
          </w:tcPr>
          <w:p w14:paraId="466A4027">
            <w:pPr>
              <w:rPr>
                <w:rFonts w:hint="eastAsia" w:ascii="宋体" w:hAnsi="宋体" w:eastAsia="宋体" w:cs="宋体"/>
                <w:color w:val="auto"/>
                <w:sz w:val="21"/>
                <w:highlight w:val="none"/>
              </w:rPr>
            </w:pPr>
          </w:p>
        </w:tc>
        <w:tc>
          <w:tcPr>
            <w:tcW w:w="1040" w:type="dxa"/>
            <w:vAlign w:val="top"/>
          </w:tcPr>
          <w:p w14:paraId="1E44CCEE">
            <w:pPr>
              <w:pStyle w:val="10"/>
              <w:spacing w:before="312" w:line="242" w:lineRule="auto"/>
              <w:ind w:left="114" w:right="102"/>
              <w:jc w:val="both"/>
              <w:rPr>
                <w:rFonts w:hint="eastAsia" w:ascii="宋体" w:hAnsi="宋体" w:eastAsia="宋体" w:cs="宋体"/>
                <w:color w:val="auto"/>
                <w:highlight w:val="none"/>
              </w:rPr>
            </w:pPr>
            <w:r>
              <w:rPr>
                <w:rFonts w:hint="eastAsia" w:ascii="宋体" w:hAnsi="宋体" w:eastAsia="宋体" w:cs="宋体"/>
                <w:color w:val="auto"/>
                <w:spacing w:val="25"/>
                <w:highlight w:val="none"/>
              </w:rPr>
              <w:t>拟投入资源</w:t>
            </w:r>
            <w:r>
              <w:rPr>
                <w:rFonts w:hint="eastAsia" w:ascii="宋体" w:hAnsi="宋体" w:eastAsia="宋体" w:cs="宋体"/>
                <w:color w:val="auto"/>
                <w:spacing w:val="6"/>
                <w:highlight w:val="none"/>
              </w:rPr>
              <w:t>配备计划</w:t>
            </w:r>
            <w:r>
              <w:rPr>
                <w:rFonts w:hint="eastAsia" w:ascii="宋体" w:hAnsi="宋体" w:eastAsia="宋体" w:cs="宋体"/>
                <w:color w:val="auto"/>
                <w:spacing w:val="-32"/>
                <w:highlight w:val="none"/>
              </w:rPr>
              <w:t xml:space="preserve"> </w:t>
            </w:r>
            <w:r>
              <w:rPr>
                <w:rFonts w:hint="eastAsia" w:ascii="宋体" w:hAnsi="宋体" w:eastAsia="宋体" w:cs="宋体"/>
                <w:color w:val="auto"/>
                <w:spacing w:val="6"/>
                <w:highlight w:val="none"/>
              </w:rPr>
              <w:t>(</w:t>
            </w:r>
            <w:r>
              <w:rPr>
                <w:rFonts w:hint="eastAsia" w:cs="宋体"/>
                <w:color w:val="auto"/>
                <w:spacing w:val="6"/>
                <w:highlight w:val="none"/>
                <w:lang w:val="en-US" w:eastAsia="zh-CN"/>
              </w:rPr>
              <w:t>4</w:t>
            </w:r>
            <w:r>
              <w:rPr>
                <w:rFonts w:hint="eastAsia" w:ascii="宋体" w:hAnsi="宋体" w:eastAsia="宋体" w:cs="宋体"/>
                <w:color w:val="auto"/>
                <w:spacing w:val="-5"/>
                <w:highlight w:val="none"/>
              </w:rPr>
              <w:t>分)</w:t>
            </w:r>
          </w:p>
        </w:tc>
        <w:tc>
          <w:tcPr>
            <w:tcW w:w="6160" w:type="dxa"/>
            <w:gridSpan w:val="2"/>
            <w:vAlign w:val="top"/>
          </w:tcPr>
          <w:p w14:paraId="542B6B5A">
            <w:pPr>
              <w:pStyle w:val="10"/>
              <w:spacing w:before="120" w:line="308" w:lineRule="auto"/>
              <w:ind w:left="118" w:right="160" w:hanging="3"/>
              <w:rPr>
                <w:rFonts w:hint="eastAsia" w:ascii="宋体" w:hAnsi="宋体" w:eastAsia="宋体" w:cs="宋体"/>
                <w:color w:val="auto"/>
                <w:highlight w:val="none"/>
              </w:rPr>
            </w:pPr>
            <w:r>
              <w:rPr>
                <w:rFonts w:hint="eastAsia" w:ascii="宋体" w:hAnsi="宋体" w:eastAsia="宋体" w:cs="宋体"/>
                <w:color w:val="auto"/>
                <w:spacing w:val="-3"/>
                <w:highlight w:val="none"/>
              </w:rPr>
              <w:t xml:space="preserve">供应商提供拟投入资源配备计划的得基本分 </w:t>
            </w:r>
            <w:r>
              <w:rPr>
                <w:rFonts w:hint="eastAsia" w:cs="宋体"/>
                <w:color w:val="auto"/>
                <w:spacing w:val="-3"/>
                <w:highlight w:val="none"/>
                <w:lang w:val="en-US" w:eastAsia="zh-CN"/>
              </w:rPr>
              <w:t>4</w:t>
            </w:r>
            <w:r>
              <w:rPr>
                <w:rFonts w:hint="eastAsia" w:ascii="宋体" w:hAnsi="宋体" w:eastAsia="宋体" w:cs="宋体"/>
                <w:color w:val="auto"/>
                <w:spacing w:val="-3"/>
                <w:highlight w:val="none"/>
              </w:rPr>
              <w:t xml:space="preserve"> 分，</w:t>
            </w:r>
            <w:r>
              <w:rPr>
                <w:rFonts w:hint="eastAsia" w:ascii="宋体" w:hAnsi="宋体" w:eastAsia="宋体" w:cs="宋体"/>
                <w:color w:val="auto"/>
                <w:spacing w:val="-6"/>
                <w:highlight w:val="none"/>
              </w:rPr>
              <w:t>不提供不得分。</w:t>
            </w:r>
          </w:p>
          <w:p w14:paraId="7FB87698">
            <w:pPr>
              <w:pStyle w:val="10"/>
              <w:spacing w:before="1" w:line="260" w:lineRule="auto"/>
              <w:ind w:left="123" w:right="106" w:firstLine="488" w:firstLineChars="207"/>
              <w:rPr>
                <w:rFonts w:hint="eastAsia" w:ascii="宋体" w:hAnsi="宋体" w:eastAsia="宋体" w:cs="宋体"/>
                <w:color w:val="auto"/>
                <w:highlight w:val="none"/>
              </w:rPr>
            </w:pPr>
            <w:r>
              <w:rPr>
                <w:rFonts w:hint="eastAsia" w:ascii="宋体" w:hAnsi="宋体" w:eastAsia="宋体" w:cs="宋体"/>
                <w:color w:val="auto"/>
                <w:spacing w:val="-2"/>
                <w:highlight w:val="none"/>
              </w:rPr>
              <w:t>以上所提供的内容中每有一处具有缺陷(缺陷是指凭</w:t>
            </w:r>
            <w:r>
              <w:rPr>
                <w:rFonts w:hint="eastAsia" w:ascii="宋体" w:hAnsi="宋体" w:eastAsia="宋体" w:cs="宋体"/>
                <w:color w:val="auto"/>
                <w:spacing w:val="-9"/>
                <w:highlight w:val="none"/>
              </w:rPr>
              <w:t>空编造、只有简单描述无实质性内容，</w:t>
            </w:r>
            <w:r>
              <w:rPr>
                <w:rFonts w:hint="eastAsia" w:ascii="宋体" w:hAnsi="宋体" w:eastAsia="宋体" w:cs="宋体"/>
                <w:color w:val="auto"/>
                <w:spacing w:val="-46"/>
                <w:highlight w:val="none"/>
              </w:rPr>
              <w:t xml:space="preserve"> </w:t>
            </w:r>
            <w:r>
              <w:rPr>
                <w:rFonts w:hint="eastAsia" w:ascii="宋体" w:hAnsi="宋体" w:eastAsia="宋体" w:cs="宋体"/>
                <w:color w:val="auto"/>
                <w:spacing w:val="-9"/>
                <w:highlight w:val="none"/>
              </w:rPr>
              <w:t>内</w:t>
            </w:r>
            <w:r>
              <w:rPr>
                <w:rFonts w:hint="eastAsia" w:ascii="宋体" w:hAnsi="宋体" w:eastAsia="宋体" w:cs="宋体"/>
                <w:color w:val="auto"/>
                <w:spacing w:val="-10"/>
                <w:highlight w:val="none"/>
              </w:rPr>
              <w:t>容前后不一</w:t>
            </w:r>
            <w:r>
              <w:rPr>
                <w:rFonts w:hint="eastAsia" w:ascii="宋体" w:hAnsi="宋体" w:eastAsia="宋体" w:cs="宋体"/>
                <w:color w:val="auto"/>
                <w:spacing w:val="-6"/>
                <w:highlight w:val="none"/>
              </w:rPr>
              <w:t>致、前后逻辑错误、涉及的规范及标准错误、地点区</w:t>
            </w:r>
            <w:r>
              <w:rPr>
                <w:rFonts w:hint="eastAsia" w:ascii="宋体" w:hAnsi="宋体" w:eastAsia="宋体" w:cs="宋体"/>
                <w:color w:val="auto"/>
                <w:spacing w:val="-1"/>
                <w:highlight w:val="none"/>
              </w:rPr>
              <w:t>域错误、内容缺失、提供内容不符合本项目特点)的</w:t>
            </w:r>
            <w:r>
              <w:rPr>
                <w:rFonts w:hint="eastAsia" w:ascii="宋体" w:hAnsi="宋体" w:eastAsia="宋体" w:cs="宋体"/>
                <w:color w:val="auto"/>
                <w:spacing w:val="-9"/>
                <w:highlight w:val="none"/>
              </w:rPr>
              <w:t>扣</w:t>
            </w:r>
            <w:r>
              <w:rPr>
                <w:rFonts w:hint="eastAsia" w:ascii="宋体" w:hAnsi="宋体" w:eastAsia="宋体" w:cs="宋体"/>
                <w:color w:val="auto"/>
                <w:spacing w:val="-31"/>
                <w:highlight w:val="none"/>
              </w:rPr>
              <w:t xml:space="preserve"> </w:t>
            </w:r>
            <w:r>
              <w:rPr>
                <w:rFonts w:hint="eastAsia" w:ascii="宋体" w:hAnsi="宋体" w:eastAsia="宋体" w:cs="宋体"/>
                <w:color w:val="auto"/>
                <w:spacing w:val="-9"/>
                <w:highlight w:val="none"/>
              </w:rPr>
              <w:t>1</w:t>
            </w:r>
            <w:r>
              <w:rPr>
                <w:rFonts w:hint="eastAsia" w:ascii="宋体" w:hAnsi="宋体" w:eastAsia="宋体" w:cs="宋体"/>
                <w:color w:val="auto"/>
                <w:spacing w:val="-48"/>
                <w:highlight w:val="none"/>
              </w:rPr>
              <w:t xml:space="preserve"> </w:t>
            </w:r>
            <w:r>
              <w:rPr>
                <w:rFonts w:hint="eastAsia" w:ascii="宋体" w:hAnsi="宋体" w:eastAsia="宋体" w:cs="宋体"/>
                <w:color w:val="auto"/>
                <w:spacing w:val="-9"/>
                <w:highlight w:val="none"/>
              </w:rPr>
              <w:t>分，扣完为止。</w:t>
            </w:r>
          </w:p>
        </w:tc>
      </w:tr>
      <w:tr w14:paraId="652D1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2" w:hRule="atLeast"/>
        </w:trPr>
        <w:tc>
          <w:tcPr>
            <w:tcW w:w="1226" w:type="dxa"/>
            <w:vMerge w:val="restart"/>
            <w:vAlign w:val="top"/>
          </w:tcPr>
          <w:p w14:paraId="7DDEFB2B">
            <w:pPr>
              <w:spacing w:line="267" w:lineRule="auto"/>
              <w:rPr>
                <w:rFonts w:hint="eastAsia" w:ascii="宋体" w:hAnsi="宋体" w:eastAsia="宋体" w:cs="宋体"/>
                <w:color w:val="auto"/>
                <w:sz w:val="21"/>
                <w:highlight w:val="none"/>
              </w:rPr>
            </w:pPr>
          </w:p>
          <w:p w14:paraId="1FEE512D">
            <w:pPr>
              <w:spacing w:line="267" w:lineRule="auto"/>
              <w:rPr>
                <w:rFonts w:hint="eastAsia" w:ascii="宋体" w:hAnsi="宋体" w:eastAsia="宋体" w:cs="宋体"/>
                <w:color w:val="auto"/>
                <w:sz w:val="21"/>
                <w:highlight w:val="none"/>
              </w:rPr>
            </w:pPr>
          </w:p>
          <w:p w14:paraId="300B3A4C">
            <w:pPr>
              <w:spacing w:line="267" w:lineRule="auto"/>
              <w:rPr>
                <w:rFonts w:hint="eastAsia" w:ascii="宋体" w:hAnsi="宋体" w:eastAsia="宋体" w:cs="宋体"/>
                <w:color w:val="auto"/>
                <w:sz w:val="21"/>
                <w:highlight w:val="none"/>
              </w:rPr>
            </w:pPr>
          </w:p>
          <w:p w14:paraId="3F069A38">
            <w:pPr>
              <w:spacing w:line="267" w:lineRule="auto"/>
              <w:rPr>
                <w:rFonts w:hint="eastAsia" w:ascii="宋体" w:hAnsi="宋体" w:eastAsia="宋体" w:cs="宋体"/>
                <w:color w:val="auto"/>
                <w:sz w:val="21"/>
                <w:highlight w:val="none"/>
              </w:rPr>
            </w:pPr>
          </w:p>
          <w:p w14:paraId="11601E32">
            <w:pPr>
              <w:spacing w:line="267" w:lineRule="auto"/>
              <w:rPr>
                <w:rFonts w:hint="eastAsia" w:ascii="宋体" w:hAnsi="宋体" w:eastAsia="宋体" w:cs="宋体"/>
                <w:color w:val="auto"/>
                <w:sz w:val="21"/>
                <w:highlight w:val="none"/>
              </w:rPr>
            </w:pPr>
          </w:p>
          <w:p w14:paraId="2A008E2A">
            <w:pPr>
              <w:spacing w:line="268" w:lineRule="auto"/>
              <w:rPr>
                <w:rFonts w:hint="eastAsia" w:ascii="宋体" w:hAnsi="宋体" w:eastAsia="宋体" w:cs="宋体"/>
                <w:color w:val="auto"/>
                <w:sz w:val="21"/>
                <w:highlight w:val="none"/>
              </w:rPr>
            </w:pPr>
          </w:p>
          <w:p w14:paraId="06C877B3">
            <w:pPr>
              <w:spacing w:line="268" w:lineRule="auto"/>
              <w:rPr>
                <w:rFonts w:hint="eastAsia" w:ascii="宋体" w:hAnsi="宋体" w:eastAsia="宋体" w:cs="宋体"/>
                <w:color w:val="auto"/>
                <w:sz w:val="21"/>
                <w:highlight w:val="none"/>
              </w:rPr>
            </w:pPr>
          </w:p>
          <w:p w14:paraId="58C170E5">
            <w:pPr>
              <w:pStyle w:val="10"/>
              <w:spacing w:before="78" w:line="220" w:lineRule="auto"/>
              <w:ind w:right="19"/>
              <w:jc w:val="right"/>
              <w:rPr>
                <w:rFonts w:hint="eastAsia" w:ascii="宋体" w:hAnsi="宋体" w:eastAsia="宋体" w:cs="宋体"/>
                <w:b/>
                <w:bCs/>
                <w:color w:val="auto"/>
                <w:spacing w:val="-5"/>
                <w:highlight w:val="none"/>
              </w:rPr>
            </w:pPr>
            <w:r>
              <w:rPr>
                <w:rFonts w:hint="eastAsia" w:ascii="宋体" w:hAnsi="宋体" w:eastAsia="宋体" w:cs="宋体"/>
                <w:b/>
                <w:bCs/>
                <w:color w:val="auto"/>
                <w:spacing w:val="-5"/>
                <w:highlight w:val="none"/>
              </w:rPr>
              <w:t>商务部分</w:t>
            </w:r>
          </w:p>
          <w:p w14:paraId="4B94B45A">
            <w:pPr>
              <w:pStyle w:val="10"/>
              <w:spacing w:before="78" w:line="220" w:lineRule="auto"/>
              <w:ind w:right="19"/>
              <w:jc w:val="right"/>
              <w:rPr>
                <w:rFonts w:hint="eastAsia" w:ascii="宋体" w:hAnsi="宋体" w:eastAsia="宋体" w:cs="宋体"/>
                <w:color w:val="auto"/>
                <w:highlight w:val="none"/>
              </w:rPr>
            </w:pPr>
            <w:r>
              <w:rPr>
                <w:rFonts w:hint="eastAsia" w:ascii="宋体" w:hAnsi="宋体" w:eastAsia="宋体" w:cs="宋体"/>
                <w:b/>
                <w:bCs/>
                <w:color w:val="auto"/>
                <w:spacing w:val="-5"/>
                <w:highlight w:val="none"/>
              </w:rPr>
              <w:t>（</w:t>
            </w:r>
            <w:r>
              <w:rPr>
                <w:rFonts w:hint="eastAsia" w:ascii="宋体" w:hAnsi="宋体" w:eastAsia="宋体" w:cs="宋体"/>
                <w:b/>
                <w:bCs/>
                <w:color w:val="auto"/>
                <w:spacing w:val="-5"/>
                <w:highlight w:val="none"/>
                <w:lang w:val="en-US" w:eastAsia="zh-CN"/>
              </w:rPr>
              <w:t>2</w:t>
            </w:r>
            <w:r>
              <w:rPr>
                <w:rFonts w:hint="eastAsia" w:cs="宋体"/>
                <w:b/>
                <w:bCs/>
                <w:color w:val="auto"/>
                <w:spacing w:val="-5"/>
                <w:highlight w:val="none"/>
                <w:lang w:val="en-US" w:eastAsia="zh-CN"/>
              </w:rPr>
              <w:t>5</w:t>
            </w:r>
            <w:r>
              <w:rPr>
                <w:rFonts w:hint="eastAsia" w:ascii="宋体" w:hAnsi="宋体" w:eastAsia="宋体" w:cs="宋体"/>
                <w:color w:val="auto"/>
                <w:spacing w:val="-48"/>
                <w:highlight w:val="none"/>
              </w:rPr>
              <w:t xml:space="preserve"> </w:t>
            </w:r>
            <w:r>
              <w:rPr>
                <w:rFonts w:hint="eastAsia" w:ascii="宋体" w:hAnsi="宋体" w:eastAsia="宋体" w:cs="宋体"/>
                <w:b/>
                <w:bCs/>
                <w:color w:val="auto"/>
                <w:spacing w:val="-5"/>
                <w:highlight w:val="none"/>
              </w:rPr>
              <w:t>分）</w:t>
            </w:r>
          </w:p>
        </w:tc>
        <w:tc>
          <w:tcPr>
            <w:tcW w:w="1227" w:type="dxa"/>
            <w:vMerge w:val="restart"/>
            <w:vAlign w:val="top"/>
          </w:tcPr>
          <w:p w14:paraId="102D20F2">
            <w:pPr>
              <w:spacing w:line="243" w:lineRule="auto"/>
              <w:rPr>
                <w:rFonts w:hint="eastAsia" w:ascii="宋体" w:hAnsi="宋体" w:eastAsia="宋体" w:cs="宋体"/>
                <w:color w:val="auto"/>
                <w:sz w:val="21"/>
                <w:highlight w:val="none"/>
              </w:rPr>
            </w:pPr>
          </w:p>
          <w:p w14:paraId="2C019D99">
            <w:pPr>
              <w:spacing w:line="243" w:lineRule="auto"/>
              <w:rPr>
                <w:rFonts w:hint="eastAsia" w:ascii="宋体" w:hAnsi="宋体" w:eastAsia="宋体" w:cs="宋体"/>
                <w:color w:val="auto"/>
                <w:sz w:val="21"/>
                <w:highlight w:val="none"/>
              </w:rPr>
            </w:pPr>
          </w:p>
          <w:p w14:paraId="79891CA0">
            <w:pPr>
              <w:spacing w:line="243" w:lineRule="auto"/>
              <w:rPr>
                <w:rFonts w:hint="eastAsia" w:ascii="宋体" w:hAnsi="宋体" w:eastAsia="宋体" w:cs="宋体"/>
                <w:color w:val="auto"/>
                <w:sz w:val="21"/>
                <w:highlight w:val="none"/>
              </w:rPr>
            </w:pPr>
          </w:p>
          <w:p w14:paraId="7B0F7192">
            <w:pPr>
              <w:spacing w:line="243" w:lineRule="auto"/>
              <w:rPr>
                <w:rFonts w:hint="eastAsia" w:ascii="宋体" w:hAnsi="宋体" w:eastAsia="宋体" w:cs="宋体"/>
                <w:color w:val="auto"/>
                <w:sz w:val="21"/>
                <w:highlight w:val="none"/>
              </w:rPr>
            </w:pPr>
          </w:p>
          <w:p w14:paraId="265A6EC0">
            <w:pPr>
              <w:spacing w:line="243" w:lineRule="auto"/>
              <w:rPr>
                <w:rFonts w:hint="eastAsia" w:ascii="宋体" w:hAnsi="宋体" w:eastAsia="宋体" w:cs="宋体"/>
                <w:color w:val="auto"/>
                <w:sz w:val="21"/>
                <w:highlight w:val="none"/>
              </w:rPr>
            </w:pPr>
          </w:p>
          <w:p w14:paraId="6CD6BCB7">
            <w:pPr>
              <w:spacing w:line="243" w:lineRule="auto"/>
              <w:rPr>
                <w:rFonts w:hint="eastAsia" w:ascii="宋体" w:hAnsi="宋体" w:eastAsia="宋体" w:cs="宋体"/>
                <w:color w:val="auto"/>
                <w:sz w:val="21"/>
                <w:highlight w:val="none"/>
              </w:rPr>
            </w:pPr>
          </w:p>
          <w:p w14:paraId="00813741">
            <w:pPr>
              <w:spacing w:line="243" w:lineRule="auto"/>
              <w:rPr>
                <w:rFonts w:hint="eastAsia" w:ascii="宋体" w:hAnsi="宋体" w:eastAsia="宋体" w:cs="宋体"/>
                <w:color w:val="auto"/>
                <w:sz w:val="21"/>
                <w:highlight w:val="none"/>
              </w:rPr>
            </w:pPr>
          </w:p>
          <w:p w14:paraId="0A067016">
            <w:pPr>
              <w:spacing w:line="243" w:lineRule="auto"/>
              <w:rPr>
                <w:rFonts w:hint="eastAsia" w:ascii="宋体" w:hAnsi="宋体" w:eastAsia="宋体" w:cs="宋体"/>
                <w:color w:val="auto"/>
                <w:sz w:val="21"/>
                <w:highlight w:val="none"/>
              </w:rPr>
            </w:pPr>
          </w:p>
          <w:p w14:paraId="228CC4D2">
            <w:pPr>
              <w:spacing w:line="243" w:lineRule="auto"/>
              <w:rPr>
                <w:rFonts w:hint="eastAsia" w:ascii="宋体" w:hAnsi="宋体" w:eastAsia="宋体" w:cs="宋体"/>
                <w:color w:val="auto"/>
                <w:sz w:val="21"/>
                <w:highlight w:val="none"/>
              </w:rPr>
            </w:pPr>
          </w:p>
          <w:p w14:paraId="009618ED">
            <w:pPr>
              <w:spacing w:line="244" w:lineRule="auto"/>
              <w:rPr>
                <w:rFonts w:hint="eastAsia" w:ascii="宋体" w:hAnsi="宋体" w:eastAsia="宋体" w:cs="宋体"/>
                <w:color w:val="auto"/>
                <w:sz w:val="21"/>
                <w:highlight w:val="none"/>
              </w:rPr>
            </w:pPr>
          </w:p>
          <w:p w14:paraId="251F5FCB">
            <w:pPr>
              <w:pStyle w:val="10"/>
              <w:spacing w:before="78" w:line="309" w:lineRule="auto"/>
              <w:ind w:left="116" w:right="105" w:firstLine="3"/>
              <w:rPr>
                <w:rFonts w:hint="eastAsia" w:ascii="宋体" w:hAnsi="宋体" w:eastAsia="宋体" w:cs="宋体"/>
                <w:color w:val="auto"/>
                <w:highlight w:val="none"/>
              </w:rPr>
            </w:pPr>
            <w:r>
              <w:rPr>
                <w:rFonts w:hint="eastAsia" w:ascii="宋体" w:hAnsi="宋体" w:eastAsia="宋体" w:cs="宋体"/>
                <w:b/>
                <w:bCs/>
                <w:color w:val="auto"/>
                <w:spacing w:val="-17"/>
                <w:highlight w:val="none"/>
              </w:rPr>
              <w:t>（</w:t>
            </w:r>
            <w:r>
              <w:rPr>
                <w:rFonts w:hint="eastAsia" w:ascii="宋体" w:hAnsi="宋体" w:eastAsia="宋体" w:cs="宋体"/>
                <w:color w:val="auto"/>
                <w:spacing w:val="-45"/>
                <w:highlight w:val="none"/>
                <w:lang w:val="en-US" w:eastAsia="zh-CN"/>
              </w:rPr>
              <w:t>2</w:t>
            </w:r>
            <w:r>
              <w:rPr>
                <w:rFonts w:hint="eastAsia" w:cs="宋体"/>
                <w:color w:val="auto"/>
                <w:spacing w:val="-45"/>
                <w:highlight w:val="none"/>
                <w:lang w:val="en-US" w:eastAsia="zh-CN"/>
              </w:rPr>
              <w:t>5</w:t>
            </w:r>
            <w:r>
              <w:rPr>
                <w:rFonts w:hint="eastAsia" w:ascii="宋体" w:hAnsi="宋体" w:eastAsia="宋体" w:cs="宋体"/>
                <w:b/>
                <w:bCs/>
                <w:color w:val="auto"/>
                <w:spacing w:val="-9"/>
                <w:highlight w:val="none"/>
              </w:rPr>
              <w:t>分）</w:t>
            </w:r>
          </w:p>
        </w:tc>
        <w:tc>
          <w:tcPr>
            <w:tcW w:w="1040" w:type="dxa"/>
            <w:vAlign w:val="top"/>
          </w:tcPr>
          <w:p w14:paraId="6ADE2BFA">
            <w:pPr>
              <w:pStyle w:val="10"/>
              <w:spacing w:before="78" w:line="220" w:lineRule="auto"/>
              <w:rPr>
                <w:rFonts w:hint="eastAsia" w:ascii="宋体" w:hAnsi="宋体" w:eastAsia="宋体" w:cs="宋体"/>
                <w:color w:val="auto"/>
                <w:spacing w:val="-4"/>
                <w:highlight w:val="none"/>
              </w:rPr>
            </w:pPr>
          </w:p>
          <w:p w14:paraId="7CC9483B">
            <w:pPr>
              <w:pStyle w:val="10"/>
              <w:spacing w:before="78" w:line="220" w:lineRule="auto"/>
              <w:rPr>
                <w:rFonts w:hint="eastAsia" w:ascii="宋体" w:hAnsi="宋体" w:eastAsia="宋体" w:cs="宋体"/>
                <w:color w:val="auto"/>
                <w:spacing w:val="-4"/>
                <w:highlight w:val="none"/>
              </w:rPr>
            </w:pPr>
            <w:r>
              <w:rPr>
                <w:rFonts w:hint="eastAsia" w:ascii="宋体" w:hAnsi="宋体" w:eastAsia="宋体" w:cs="宋体"/>
                <w:color w:val="auto"/>
                <w:spacing w:val="-4"/>
                <w:highlight w:val="none"/>
              </w:rPr>
              <w:t>业绩</w:t>
            </w:r>
          </w:p>
          <w:p w14:paraId="1367E253">
            <w:pPr>
              <w:pStyle w:val="10"/>
              <w:spacing w:before="78" w:line="220" w:lineRule="auto"/>
              <w:rPr>
                <w:rFonts w:hint="eastAsia" w:ascii="宋体" w:hAnsi="宋体" w:eastAsia="宋体" w:cs="宋体"/>
                <w:color w:val="auto"/>
                <w:highlight w:val="none"/>
              </w:rPr>
            </w:pPr>
            <w:r>
              <w:rPr>
                <w:rFonts w:hint="eastAsia" w:ascii="宋体" w:hAnsi="宋体" w:eastAsia="宋体" w:cs="宋体"/>
                <w:color w:val="auto"/>
                <w:spacing w:val="-4"/>
                <w:highlight w:val="none"/>
              </w:rPr>
              <w:t>（</w:t>
            </w:r>
            <w:r>
              <w:rPr>
                <w:rFonts w:hint="eastAsia" w:cs="宋体"/>
                <w:color w:val="auto"/>
                <w:spacing w:val="-4"/>
                <w:highlight w:val="none"/>
                <w:lang w:val="en-US" w:eastAsia="zh-CN"/>
              </w:rPr>
              <w:t>6</w:t>
            </w:r>
            <w:r>
              <w:rPr>
                <w:rFonts w:hint="eastAsia" w:ascii="宋体" w:hAnsi="宋体" w:eastAsia="宋体" w:cs="宋体"/>
                <w:color w:val="auto"/>
                <w:spacing w:val="-47"/>
                <w:highlight w:val="none"/>
              </w:rPr>
              <w:t xml:space="preserve"> </w:t>
            </w:r>
            <w:r>
              <w:rPr>
                <w:rFonts w:hint="eastAsia" w:ascii="宋体" w:hAnsi="宋体" w:eastAsia="宋体" w:cs="宋体"/>
                <w:color w:val="auto"/>
                <w:spacing w:val="-4"/>
                <w:highlight w:val="none"/>
              </w:rPr>
              <w:t>分）</w:t>
            </w:r>
          </w:p>
        </w:tc>
        <w:tc>
          <w:tcPr>
            <w:tcW w:w="6160" w:type="dxa"/>
            <w:gridSpan w:val="2"/>
            <w:vAlign w:val="top"/>
          </w:tcPr>
          <w:p w14:paraId="6472E9B2">
            <w:pPr>
              <w:pStyle w:val="10"/>
              <w:spacing w:before="37" w:line="240" w:lineRule="auto"/>
              <w:ind w:left="114" w:right="101" w:firstLine="4"/>
              <w:jc w:val="both"/>
              <w:rPr>
                <w:rFonts w:hint="eastAsia" w:ascii="宋体" w:hAnsi="宋体" w:eastAsia="宋体" w:cs="宋体"/>
                <w:color w:val="auto"/>
                <w:highlight w:val="none"/>
              </w:rPr>
            </w:pPr>
            <w:r>
              <w:rPr>
                <w:rFonts w:hint="eastAsia" w:ascii="宋体" w:hAnsi="宋体" w:eastAsia="宋体" w:cs="宋体"/>
                <w:color w:val="auto"/>
                <w:spacing w:val="-6"/>
                <w:highlight w:val="none"/>
              </w:rPr>
              <w:t>企业类似业绩，每提供 1</w:t>
            </w:r>
            <w:r>
              <w:rPr>
                <w:rFonts w:hint="eastAsia" w:ascii="宋体" w:hAnsi="宋体" w:eastAsia="宋体" w:cs="宋体"/>
                <w:color w:val="auto"/>
                <w:spacing w:val="-41"/>
                <w:highlight w:val="none"/>
              </w:rPr>
              <w:t xml:space="preserve"> </w:t>
            </w:r>
            <w:r>
              <w:rPr>
                <w:rFonts w:hint="eastAsia" w:ascii="宋体" w:hAnsi="宋体" w:eastAsia="宋体" w:cs="宋体"/>
                <w:color w:val="auto"/>
                <w:spacing w:val="-6"/>
                <w:highlight w:val="none"/>
              </w:rPr>
              <w:t>个得</w:t>
            </w:r>
            <w:r>
              <w:rPr>
                <w:rFonts w:hint="eastAsia" w:cs="宋体"/>
                <w:color w:val="auto"/>
                <w:spacing w:val="-38"/>
                <w:highlight w:val="none"/>
                <w:lang w:val="en-US" w:eastAsia="zh-CN"/>
              </w:rPr>
              <w:t>2</w:t>
            </w:r>
            <w:r>
              <w:rPr>
                <w:rFonts w:hint="eastAsia" w:ascii="宋体" w:hAnsi="宋体" w:eastAsia="宋体" w:cs="宋体"/>
                <w:color w:val="auto"/>
                <w:spacing w:val="-38"/>
                <w:highlight w:val="none"/>
              </w:rPr>
              <w:t xml:space="preserve"> </w:t>
            </w:r>
            <w:r>
              <w:rPr>
                <w:rFonts w:hint="eastAsia" w:ascii="宋体" w:hAnsi="宋体" w:eastAsia="宋体" w:cs="宋体"/>
                <w:color w:val="auto"/>
                <w:spacing w:val="-6"/>
                <w:highlight w:val="none"/>
              </w:rPr>
              <w:t>分</w:t>
            </w:r>
            <w:r>
              <w:rPr>
                <w:rFonts w:hint="eastAsia" w:cs="宋体"/>
                <w:color w:val="auto"/>
                <w:spacing w:val="-6"/>
                <w:highlight w:val="none"/>
                <w:lang w:eastAsia="zh-CN"/>
              </w:rPr>
              <w:t>，</w:t>
            </w:r>
            <w:r>
              <w:rPr>
                <w:rFonts w:hint="eastAsia" w:cs="宋体"/>
                <w:color w:val="auto"/>
                <w:spacing w:val="-6"/>
                <w:highlight w:val="none"/>
                <w:lang w:val="en-US" w:eastAsia="zh-CN"/>
              </w:rPr>
              <w:t>最高得6分</w:t>
            </w:r>
            <w:r>
              <w:rPr>
                <w:rFonts w:hint="eastAsia" w:ascii="宋体" w:hAnsi="宋体" w:eastAsia="宋体" w:cs="宋体"/>
                <w:color w:val="auto"/>
                <w:spacing w:val="-6"/>
                <w:highlight w:val="none"/>
              </w:rPr>
              <w:t>。（2022</w:t>
            </w:r>
            <w:r>
              <w:rPr>
                <w:rFonts w:hint="eastAsia" w:ascii="宋体" w:hAnsi="宋体" w:eastAsia="宋体" w:cs="宋体"/>
                <w:color w:val="auto"/>
                <w:spacing w:val="-40"/>
                <w:highlight w:val="none"/>
              </w:rPr>
              <w:t xml:space="preserve"> </w:t>
            </w:r>
            <w:r>
              <w:rPr>
                <w:rFonts w:hint="eastAsia" w:ascii="宋体" w:hAnsi="宋体" w:eastAsia="宋体" w:cs="宋体"/>
                <w:color w:val="auto"/>
                <w:spacing w:val="-7"/>
                <w:highlight w:val="none"/>
              </w:rPr>
              <w:t>年</w:t>
            </w:r>
            <w:r>
              <w:rPr>
                <w:rFonts w:hint="eastAsia" w:ascii="宋体" w:hAnsi="宋体" w:eastAsia="宋体" w:cs="宋体"/>
                <w:color w:val="auto"/>
                <w:spacing w:val="-24"/>
                <w:highlight w:val="none"/>
              </w:rPr>
              <w:t xml:space="preserve"> </w:t>
            </w:r>
            <w:r>
              <w:rPr>
                <w:rFonts w:hint="eastAsia" w:ascii="宋体" w:hAnsi="宋体" w:eastAsia="宋体" w:cs="宋体"/>
                <w:color w:val="auto"/>
                <w:spacing w:val="-7"/>
                <w:highlight w:val="none"/>
              </w:rPr>
              <w:t>1</w:t>
            </w:r>
            <w:r>
              <w:rPr>
                <w:rFonts w:hint="eastAsia" w:ascii="宋体" w:hAnsi="宋体" w:eastAsia="宋体" w:cs="宋体"/>
                <w:color w:val="auto"/>
                <w:spacing w:val="-35"/>
                <w:highlight w:val="none"/>
              </w:rPr>
              <w:t xml:space="preserve"> </w:t>
            </w:r>
            <w:r>
              <w:rPr>
                <w:rFonts w:hint="eastAsia" w:ascii="宋体" w:hAnsi="宋体" w:eastAsia="宋体" w:cs="宋体"/>
                <w:color w:val="auto"/>
                <w:spacing w:val="-7"/>
                <w:highlight w:val="none"/>
              </w:rPr>
              <w:t>月</w:t>
            </w:r>
            <w:r>
              <w:rPr>
                <w:rFonts w:hint="eastAsia" w:ascii="宋体" w:hAnsi="宋体" w:eastAsia="宋体" w:cs="宋体"/>
                <w:color w:val="auto"/>
                <w:spacing w:val="-6"/>
                <w:highlight w:val="none"/>
              </w:rPr>
              <w:t>1 日以来类似的业绩，须附合同和中标通知书的复印</w:t>
            </w:r>
            <w:r>
              <w:rPr>
                <w:rFonts w:hint="eastAsia" w:ascii="宋体" w:hAnsi="宋体" w:eastAsia="宋体" w:cs="宋体"/>
                <w:color w:val="auto"/>
                <w:spacing w:val="-3"/>
                <w:highlight w:val="none"/>
              </w:rPr>
              <w:t>件或扫描件）</w:t>
            </w:r>
          </w:p>
        </w:tc>
      </w:tr>
      <w:tr w14:paraId="232B2B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8" w:hRule="atLeast"/>
        </w:trPr>
        <w:tc>
          <w:tcPr>
            <w:tcW w:w="1226" w:type="dxa"/>
            <w:vMerge w:val="continue"/>
            <w:vAlign w:val="top"/>
          </w:tcPr>
          <w:p w14:paraId="338753DE">
            <w:pPr>
              <w:rPr>
                <w:rFonts w:hint="eastAsia" w:ascii="宋体" w:hAnsi="宋体" w:eastAsia="宋体" w:cs="宋体"/>
                <w:color w:val="auto"/>
                <w:sz w:val="21"/>
                <w:highlight w:val="none"/>
              </w:rPr>
            </w:pPr>
          </w:p>
        </w:tc>
        <w:tc>
          <w:tcPr>
            <w:tcW w:w="1227" w:type="dxa"/>
            <w:vMerge w:val="continue"/>
            <w:vAlign w:val="top"/>
          </w:tcPr>
          <w:p w14:paraId="404EBABC">
            <w:pPr>
              <w:rPr>
                <w:rFonts w:hint="eastAsia" w:ascii="宋体" w:hAnsi="宋体" w:eastAsia="宋体" w:cs="宋体"/>
                <w:color w:val="auto"/>
                <w:sz w:val="21"/>
                <w:highlight w:val="none"/>
              </w:rPr>
            </w:pPr>
          </w:p>
        </w:tc>
        <w:tc>
          <w:tcPr>
            <w:tcW w:w="1040" w:type="dxa"/>
            <w:vAlign w:val="top"/>
          </w:tcPr>
          <w:p w14:paraId="7A9890C3">
            <w:pPr>
              <w:spacing w:line="264" w:lineRule="auto"/>
              <w:rPr>
                <w:rFonts w:hint="eastAsia" w:ascii="宋体" w:hAnsi="宋体" w:eastAsia="宋体" w:cs="宋体"/>
                <w:color w:val="auto"/>
                <w:sz w:val="21"/>
                <w:highlight w:val="none"/>
              </w:rPr>
            </w:pPr>
          </w:p>
          <w:p w14:paraId="56F2AA30">
            <w:pPr>
              <w:spacing w:line="264" w:lineRule="auto"/>
              <w:rPr>
                <w:rFonts w:hint="eastAsia" w:ascii="宋体" w:hAnsi="宋体" w:eastAsia="宋体" w:cs="宋体"/>
                <w:color w:val="auto"/>
                <w:sz w:val="21"/>
                <w:highlight w:val="none"/>
              </w:rPr>
            </w:pPr>
          </w:p>
          <w:p w14:paraId="23649C0B">
            <w:pPr>
              <w:pStyle w:val="10"/>
              <w:spacing w:before="78" w:line="361" w:lineRule="auto"/>
              <w:ind w:right="104"/>
              <w:rPr>
                <w:rFonts w:hint="eastAsia" w:ascii="宋体" w:hAnsi="宋体" w:eastAsia="宋体" w:cs="宋体"/>
                <w:color w:val="auto"/>
                <w:highlight w:val="none"/>
              </w:rPr>
            </w:pPr>
            <w:r>
              <w:rPr>
                <w:rFonts w:hint="eastAsia" w:ascii="宋体" w:hAnsi="宋体" w:eastAsia="宋体" w:cs="宋体"/>
                <w:color w:val="auto"/>
                <w:spacing w:val="-17"/>
                <w:highlight w:val="none"/>
              </w:rPr>
              <w:t>其他承诺（1</w:t>
            </w:r>
            <w:r>
              <w:rPr>
                <w:rFonts w:hint="eastAsia" w:cs="宋体"/>
                <w:color w:val="auto"/>
                <w:spacing w:val="-17"/>
                <w:highlight w:val="none"/>
                <w:lang w:val="en-US" w:eastAsia="zh-CN"/>
              </w:rPr>
              <w:t>2</w:t>
            </w:r>
            <w:r>
              <w:rPr>
                <w:rFonts w:hint="eastAsia" w:ascii="宋体" w:hAnsi="宋体" w:eastAsia="宋体" w:cs="宋体"/>
                <w:color w:val="auto"/>
                <w:spacing w:val="-8"/>
                <w:highlight w:val="none"/>
              </w:rPr>
              <w:t>分）</w:t>
            </w:r>
          </w:p>
        </w:tc>
        <w:tc>
          <w:tcPr>
            <w:tcW w:w="6160" w:type="dxa"/>
            <w:gridSpan w:val="2"/>
            <w:vAlign w:val="top"/>
          </w:tcPr>
          <w:p w14:paraId="462954FA">
            <w:pPr>
              <w:pStyle w:val="10"/>
              <w:spacing w:before="36" w:line="240" w:lineRule="auto"/>
              <w:ind w:left="114" w:right="107" w:firstLine="18"/>
              <w:rPr>
                <w:rFonts w:hint="eastAsia" w:ascii="宋体" w:hAnsi="宋体" w:eastAsia="宋体" w:cs="宋体"/>
                <w:color w:val="auto"/>
                <w:highlight w:val="none"/>
              </w:rPr>
            </w:pPr>
            <w:r>
              <w:rPr>
                <w:rFonts w:hint="eastAsia" w:ascii="宋体" w:hAnsi="宋体" w:eastAsia="宋体" w:cs="宋体"/>
                <w:color w:val="auto"/>
                <w:spacing w:val="-6"/>
                <w:highlight w:val="none"/>
              </w:rPr>
              <w:t>1.供应商承诺能做到连续施工，不因资金</w:t>
            </w:r>
            <w:r>
              <w:rPr>
                <w:rFonts w:hint="eastAsia" w:ascii="宋体" w:hAnsi="宋体" w:eastAsia="宋体" w:cs="宋体"/>
                <w:color w:val="auto"/>
                <w:spacing w:val="-7"/>
                <w:highlight w:val="none"/>
              </w:rPr>
              <w:t>问题影响工程进度，不拖欠农民工工资的得</w:t>
            </w:r>
            <w:r>
              <w:rPr>
                <w:rFonts w:hint="eastAsia" w:cs="宋体"/>
                <w:color w:val="auto"/>
                <w:spacing w:val="-41"/>
                <w:highlight w:val="none"/>
                <w:lang w:val="en-US" w:eastAsia="zh-CN"/>
              </w:rPr>
              <w:t>3</w:t>
            </w:r>
            <w:r>
              <w:rPr>
                <w:rFonts w:hint="eastAsia" w:ascii="宋体" w:hAnsi="宋体" w:eastAsia="宋体" w:cs="宋体"/>
                <w:color w:val="auto"/>
                <w:spacing w:val="-7"/>
                <w:highlight w:val="none"/>
              </w:rPr>
              <w:t>分；缺项或不提供</w:t>
            </w:r>
            <w:r>
              <w:rPr>
                <w:rFonts w:hint="eastAsia" w:ascii="宋体" w:hAnsi="宋体" w:eastAsia="宋体" w:cs="宋体"/>
                <w:color w:val="auto"/>
                <w:spacing w:val="-9"/>
                <w:highlight w:val="none"/>
              </w:rPr>
              <w:t>不得分。</w:t>
            </w:r>
          </w:p>
          <w:p w14:paraId="46E4C526">
            <w:pPr>
              <w:pStyle w:val="10"/>
              <w:spacing w:before="184" w:line="240" w:lineRule="auto"/>
              <w:ind w:left="113" w:right="107" w:firstLine="4"/>
              <w:rPr>
                <w:rFonts w:hint="eastAsia" w:ascii="宋体" w:hAnsi="宋体" w:eastAsia="宋体" w:cs="宋体"/>
                <w:color w:val="auto"/>
                <w:spacing w:val="-4"/>
                <w:highlight w:val="none"/>
              </w:rPr>
            </w:pPr>
            <w:r>
              <w:rPr>
                <w:rFonts w:hint="eastAsia" w:ascii="宋体" w:hAnsi="宋体" w:eastAsia="宋体" w:cs="宋体"/>
                <w:color w:val="auto"/>
                <w:spacing w:val="-6"/>
                <w:highlight w:val="none"/>
              </w:rPr>
              <w:t>2.供应商承诺服从釆购人的工作安排，并积极配合采</w:t>
            </w:r>
            <w:r>
              <w:rPr>
                <w:rFonts w:hint="eastAsia" w:ascii="宋体" w:hAnsi="宋体" w:eastAsia="宋体" w:cs="宋体"/>
                <w:color w:val="auto"/>
                <w:spacing w:val="-4"/>
                <w:highlight w:val="none"/>
              </w:rPr>
              <w:t>购人工作的得</w:t>
            </w:r>
            <w:r>
              <w:rPr>
                <w:rFonts w:hint="eastAsia" w:ascii="宋体" w:hAnsi="宋体" w:eastAsia="宋体" w:cs="宋体"/>
                <w:color w:val="auto"/>
                <w:spacing w:val="-36"/>
                <w:highlight w:val="none"/>
              </w:rPr>
              <w:t xml:space="preserve"> </w:t>
            </w:r>
            <w:r>
              <w:rPr>
                <w:rFonts w:hint="eastAsia" w:ascii="宋体" w:hAnsi="宋体" w:eastAsia="宋体" w:cs="宋体"/>
                <w:color w:val="auto"/>
                <w:spacing w:val="-4"/>
                <w:highlight w:val="none"/>
                <w:lang w:val="en-US" w:eastAsia="zh-CN"/>
              </w:rPr>
              <w:t>2</w:t>
            </w:r>
            <w:r>
              <w:rPr>
                <w:rFonts w:hint="eastAsia" w:ascii="宋体" w:hAnsi="宋体" w:eastAsia="宋体" w:cs="宋体"/>
                <w:color w:val="auto"/>
                <w:spacing w:val="-47"/>
                <w:highlight w:val="none"/>
              </w:rPr>
              <w:t xml:space="preserve"> </w:t>
            </w:r>
            <w:r>
              <w:rPr>
                <w:rFonts w:hint="eastAsia" w:ascii="宋体" w:hAnsi="宋体" w:eastAsia="宋体" w:cs="宋体"/>
                <w:color w:val="auto"/>
                <w:spacing w:val="-4"/>
                <w:highlight w:val="none"/>
              </w:rPr>
              <w:t>分；缺项或不提供不得分。</w:t>
            </w:r>
          </w:p>
          <w:p w14:paraId="42FC6D43">
            <w:pPr>
              <w:pStyle w:val="10"/>
              <w:spacing w:before="116" w:line="240" w:lineRule="auto"/>
              <w:ind w:left="115" w:right="107" w:firstLine="1"/>
              <w:rPr>
                <w:rFonts w:hint="eastAsia" w:ascii="宋体" w:hAnsi="宋体" w:eastAsia="宋体" w:cs="宋体"/>
                <w:color w:val="auto"/>
                <w:highlight w:val="none"/>
              </w:rPr>
            </w:pPr>
            <w:r>
              <w:rPr>
                <w:rFonts w:hint="eastAsia" w:ascii="宋体" w:hAnsi="宋体" w:eastAsia="宋体" w:cs="宋体"/>
                <w:color w:val="auto"/>
                <w:spacing w:val="-2"/>
                <w:highlight w:val="none"/>
                <w:lang w:val="en-US" w:eastAsia="zh-CN"/>
              </w:rPr>
              <w:t>3.</w:t>
            </w:r>
            <w:r>
              <w:rPr>
                <w:rFonts w:hint="eastAsia" w:ascii="宋体" w:hAnsi="宋体" w:eastAsia="宋体" w:cs="宋体"/>
                <w:color w:val="auto"/>
                <w:spacing w:val="-2"/>
                <w:highlight w:val="none"/>
              </w:rPr>
              <w:t>保证工程质量措施及质量缺陷处罚的承诺</w:t>
            </w:r>
            <w:r>
              <w:rPr>
                <w:rFonts w:hint="eastAsia" w:ascii="宋体" w:hAnsi="宋体" w:eastAsia="宋体" w:cs="宋体"/>
                <w:color w:val="auto"/>
                <w:spacing w:val="-2"/>
                <w:highlight w:val="none"/>
                <w:lang w:val="en-US" w:eastAsia="zh-CN"/>
              </w:rPr>
              <w:t>得2</w:t>
            </w:r>
            <w:r>
              <w:rPr>
                <w:rFonts w:hint="eastAsia" w:ascii="宋体" w:hAnsi="宋体" w:eastAsia="宋体" w:cs="宋体"/>
                <w:color w:val="auto"/>
                <w:spacing w:val="-2"/>
                <w:highlight w:val="none"/>
              </w:rPr>
              <w:t>分</w:t>
            </w:r>
            <w:r>
              <w:rPr>
                <w:rFonts w:hint="eastAsia" w:ascii="宋体" w:hAnsi="宋体" w:eastAsia="宋体" w:cs="宋体"/>
                <w:color w:val="auto"/>
                <w:spacing w:val="-8"/>
                <w:highlight w:val="none"/>
              </w:rPr>
              <w:t>，</w:t>
            </w:r>
            <w:r>
              <w:rPr>
                <w:rFonts w:hint="eastAsia" w:cs="宋体"/>
                <w:color w:val="auto"/>
                <w:spacing w:val="-8"/>
                <w:highlight w:val="none"/>
                <w:lang w:val="en-US" w:eastAsia="zh-CN"/>
              </w:rPr>
              <w:t>缺项或</w:t>
            </w:r>
            <w:r>
              <w:rPr>
                <w:rFonts w:hint="eastAsia" w:ascii="宋体" w:hAnsi="宋体" w:eastAsia="宋体" w:cs="宋体"/>
                <w:color w:val="auto"/>
                <w:spacing w:val="-2"/>
                <w:highlight w:val="none"/>
              </w:rPr>
              <w:t>不提供不</w:t>
            </w:r>
            <w:r>
              <w:rPr>
                <w:rFonts w:hint="eastAsia" w:ascii="宋体" w:hAnsi="宋体" w:eastAsia="宋体" w:cs="宋体"/>
                <w:color w:val="auto"/>
                <w:spacing w:val="-11"/>
                <w:highlight w:val="none"/>
              </w:rPr>
              <w:t>得分。</w:t>
            </w:r>
          </w:p>
          <w:p w14:paraId="47C5CA8B">
            <w:pPr>
              <w:pStyle w:val="10"/>
              <w:spacing w:before="112" w:line="240" w:lineRule="auto"/>
              <w:ind w:left="115" w:right="107" w:firstLine="3"/>
              <w:rPr>
                <w:rFonts w:hint="eastAsia" w:ascii="宋体" w:hAnsi="宋体" w:eastAsia="宋体" w:cs="宋体"/>
                <w:color w:val="auto"/>
                <w:spacing w:val="-4"/>
                <w:highlight w:val="none"/>
              </w:rPr>
            </w:pPr>
            <w:r>
              <w:rPr>
                <w:rFonts w:hint="eastAsia" w:ascii="宋体" w:hAnsi="宋体" w:eastAsia="宋体" w:cs="宋体"/>
                <w:color w:val="auto"/>
                <w:spacing w:val="-2"/>
                <w:highlight w:val="none"/>
                <w:lang w:val="en-US" w:eastAsia="zh-CN"/>
              </w:rPr>
              <w:t>4.</w:t>
            </w:r>
            <w:r>
              <w:rPr>
                <w:rFonts w:hint="eastAsia" w:ascii="宋体" w:hAnsi="宋体" w:eastAsia="宋体" w:cs="宋体"/>
                <w:color w:val="auto"/>
                <w:spacing w:val="-2"/>
                <w:highlight w:val="none"/>
              </w:rPr>
              <w:t>保证工期按时完工措施及延期处罚的承诺</w:t>
            </w:r>
            <w:r>
              <w:rPr>
                <w:rFonts w:hint="eastAsia" w:ascii="宋体" w:hAnsi="宋体" w:eastAsia="宋体" w:cs="宋体"/>
                <w:color w:val="auto"/>
                <w:spacing w:val="-2"/>
                <w:highlight w:val="none"/>
                <w:lang w:val="en-US" w:eastAsia="zh-CN"/>
              </w:rPr>
              <w:t>得2</w:t>
            </w:r>
            <w:r>
              <w:rPr>
                <w:rFonts w:hint="eastAsia" w:ascii="宋体" w:hAnsi="宋体" w:eastAsia="宋体" w:cs="宋体"/>
                <w:color w:val="auto"/>
                <w:spacing w:val="-2"/>
                <w:highlight w:val="none"/>
              </w:rPr>
              <w:t>分</w:t>
            </w:r>
            <w:r>
              <w:rPr>
                <w:rFonts w:hint="eastAsia" w:ascii="宋体" w:hAnsi="宋体" w:eastAsia="宋体" w:cs="宋体"/>
                <w:color w:val="auto"/>
                <w:spacing w:val="-9"/>
                <w:highlight w:val="none"/>
              </w:rPr>
              <w:t>，</w:t>
            </w:r>
            <w:r>
              <w:rPr>
                <w:rFonts w:hint="eastAsia" w:cs="宋体"/>
                <w:color w:val="auto"/>
                <w:spacing w:val="-9"/>
                <w:highlight w:val="none"/>
                <w:lang w:val="en-US" w:eastAsia="zh-CN"/>
              </w:rPr>
              <w:t>缺项或</w:t>
            </w:r>
            <w:r>
              <w:rPr>
                <w:rFonts w:hint="eastAsia" w:ascii="宋体" w:hAnsi="宋体" w:eastAsia="宋体" w:cs="宋体"/>
                <w:color w:val="auto"/>
                <w:spacing w:val="-2"/>
                <w:highlight w:val="none"/>
              </w:rPr>
              <w:t>不提供不</w:t>
            </w:r>
            <w:r>
              <w:rPr>
                <w:rFonts w:hint="eastAsia" w:ascii="宋体" w:hAnsi="宋体" w:eastAsia="宋体" w:cs="宋体"/>
                <w:color w:val="auto"/>
                <w:spacing w:val="-11"/>
                <w:highlight w:val="none"/>
              </w:rPr>
              <w:t>得分。</w:t>
            </w:r>
          </w:p>
          <w:p w14:paraId="765BDF00">
            <w:pPr>
              <w:pStyle w:val="10"/>
              <w:spacing w:before="182" w:line="240" w:lineRule="auto"/>
              <w:ind w:left="114" w:right="105" w:firstLine="5"/>
              <w:rPr>
                <w:rFonts w:hint="eastAsia" w:ascii="宋体" w:hAnsi="宋体" w:eastAsia="宋体" w:cs="宋体"/>
                <w:color w:val="auto"/>
                <w:highlight w:val="none"/>
              </w:rPr>
            </w:pPr>
            <w:r>
              <w:rPr>
                <w:rFonts w:hint="eastAsia" w:ascii="宋体" w:hAnsi="宋体" w:eastAsia="宋体" w:cs="宋体"/>
                <w:color w:val="auto"/>
                <w:spacing w:val="-6"/>
                <w:highlight w:val="none"/>
                <w:lang w:val="en-US" w:eastAsia="zh-CN"/>
              </w:rPr>
              <w:t>5</w:t>
            </w:r>
            <w:r>
              <w:rPr>
                <w:rFonts w:hint="eastAsia" w:ascii="宋体" w:hAnsi="宋体" w:eastAsia="宋体" w:cs="宋体"/>
                <w:color w:val="auto"/>
                <w:spacing w:val="-6"/>
                <w:highlight w:val="none"/>
              </w:rPr>
              <w:t>.供应商承诺对施工人员加强安全教育，如发生安全</w:t>
            </w:r>
            <w:r>
              <w:rPr>
                <w:rFonts w:hint="eastAsia" w:ascii="宋体" w:hAnsi="宋体" w:eastAsia="宋体" w:cs="宋体"/>
                <w:color w:val="auto"/>
                <w:spacing w:val="-4"/>
                <w:highlight w:val="none"/>
              </w:rPr>
              <w:t>事故（事故与供应商有关的</w:t>
            </w:r>
            <w:r>
              <w:rPr>
                <w:rFonts w:hint="eastAsia" w:ascii="宋体" w:hAnsi="宋体" w:eastAsia="宋体" w:cs="宋体"/>
                <w:color w:val="auto"/>
                <w:spacing w:val="-22"/>
                <w:highlight w:val="none"/>
              </w:rPr>
              <w:t>），</w:t>
            </w:r>
            <w:r>
              <w:rPr>
                <w:rFonts w:hint="eastAsia" w:ascii="宋体" w:hAnsi="宋体" w:eastAsia="宋体" w:cs="宋体"/>
                <w:color w:val="auto"/>
                <w:spacing w:val="-4"/>
                <w:highlight w:val="none"/>
              </w:rPr>
              <w:t>供应商则承担一切责</w:t>
            </w:r>
            <w:r>
              <w:rPr>
                <w:rFonts w:hint="eastAsia" w:ascii="宋体" w:hAnsi="宋体" w:eastAsia="宋体" w:cs="宋体"/>
                <w:color w:val="auto"/>
                <w:spacing w:val="-7"/>
                <w:highlight w:val="none"/>
              </w:rPr>
              <w:t>任和费用，采购单位不承担连带责任的得</w:t>
            </w:r>
            <w:r>
              <w:rPr>
                <w:rFonts w:hint="eastAsia" w:cs="宋体"/>
                <w:color w:val="auto"/>
                <w:spacing w:val="-40"/>
                <w:highlight w:val="none"/>
                <w:lang w:val="en-US" w:eastAsia="zh-CN"/>
              </w:rPr>
              <w:t>3</w:t>
            </w:r>
            <w:r>
              <w:rPr>
                <w:rFonts w:hint="eastAsia" w:ascii="宋体" w:hAnsi="宋体" w:eastAsia="宋体" w:cs="宋体"/>
                <w:color w:val="auto"/>
                <w:spacing w:val="-48"/>
                <w:highlight w:val="none"/>
              </w:rPr>
              <w:t xml:space="preserve"> </w:t>
            </w:r>
            <w:r>
              <w:rPr>
                <w:rFonts w:hint="eastAsia" w:ascii="宋体" w:hAnsi="宋体" w:eastAsia="宋体" w:cs="宋体"/>
                <w:color w:val="auto"/>
                <w:spacing w:val="-7"/>
                <w:highlight w:val="none"/>
              </w:rPr>
              <w:t>分；缺项</w:t>
            </w:r>
            <w:r>
              <w:rPr>
                <w:rFonts w:hint="eastAsia" w:ascii="宋体" w:hAnsi="宋体" w:eastAsia="宋体" w:cs="宋体"/>
                <w:color w:val="auto"/>
                <w:spacing w:val="-5"/>
                <w:highlight w:val="none"/>
              </w:rPr>
              <w:t>或不提供不得分。</w:t>
            </w:r>
          </w:p>
        </w:tc>
      </w:tr>
      <w:tr w14:paraId="3BA811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4" w:hRule="atLeast"/>
        </w:trPr>
        <w:tc>
          <w:tcPr>
            <w:tcW w:w="1226" w:type="dxa"/>
            <w:vMerge w:val="continue"/>
            <w:tcBorders>
              <w:bottom w:val="single" w:color="auto" w:sz="4" w:space="0"/>
            </w:tcBorders>
            <w:vAlign w:val="top"/>
          </w:tcPr>
          <w:p w14:paraId="3F5A0DF4">
            <w:pPr>
              <w:rPr>
                <w:rFonts w:hint="eastAsia" w:ascii="宋体" w:hAnsi="宋体" w:eastAsia="宋体" w:cs="宋体"/>
                <w:color w:val="auto"/>
                <w:sz w:val="21"/>
                <w:highlight w:val="none"/>
              </w:rPr>
            </w:pPr>
          </w:p>
        </w:tc>
        <w:tc>
          <w:tcPr>
            <w:tcW w:w="1227" w:type="dxa"/>
            <w:vMerge w:val="continue"/>
            <w:tcBorders>
              <w:bottom w:val="single" w:color="auto" w:sz="4" w:space="0"/>
            </w:tcBorders>
            <w:vAlign w:val="top"/>
          </w:tcPr>
          <w:p w14:paraId="4D5EDFD2">
            <w:pPr>
              <w:rPr>
                <w:rFonts w:hint="eastAsia" w:ascii="宋体" w:hAnsi="宋体" w:eastAsia="宋体" w:cs="宋体"/>
                <w:color w:val="auto"/>
                <w:sz w:val="21"/>
                <w:highlight w:val="none"/>
              </w:rPr>
            </w:pPr>
          </w:p>
        </w:tc>
        <w:tc>
          <w:tcPr>
            <w:tcW w:w="1040" w:type="dxa"/>
            <w:tcBorders>
              <w:left w:val="single" w:color="auto" w:sz="4" w:space="0"/>
            </w:tcBorders>
            <w:shd w:val="clear" w:color="auto" w:fill="auto"/>
            <w:vAlign w:val="top"/>
          </w:tcPr>
          <w:p w14:paraId="4D90D61F">
            <w:pPr>
              <w:spacing w:line="275" w:lineRule="auto"/>
              <w:rPr>
                <w:rFonts w:hint="eastAsia" w:ascii="宋体" w:hAnsi="宋体" w:eastAsia="宋体" w:cs="宋体"/>
                <w:color w:val="auto"/>
                <w:sz w:val="21"/>
                <w:highlight w:val="none"/>
              </w:rPr>
            </w:pPr>
          </w:p>
          <w:p w14:paraId="13F0C0E8">
            <w:pPr>
              <w:spacing w:line="275" w:lineRule="auto"/>
              <w:rPr>
                <w:rFonts w:hint="eastAsia" w:ascii="宋体" w:hAnsi="宋体" w:eastAsia="宋体" w:cs="宋体"/>
                <w:color w:val="auto"/>
                <w:sz w:val="21"/>
                <w:highlight w:val="none"/>
              </w:rPr>
            </w:pPr>
          </w:p>
          <w:p w14:paraId="321723F9">
            <w:pPr>
              <w:spacing w:line="275" w:lineRule="auto"/>
              <w:rPr>
                <w:rFonts w:hint="eastAsia" w:ascii="宋体" w:hAnsi="宋体" w:eastAsia="宋体" w:cs="宋体"/>
                <w:color w:val="auto"/>
                <w:sz w:val="21"/>
                <w:highlight w:val="none"/>
              </w:rPr>
            </w:pPr>
          </w:p>
          <w:p w14:paraId="4E904E11">
            <w:pPr>
              <w:spacing w:line="276" w:lineRule="auto"/>
              <w:rPr>
                <w:rFonts w:hint="eastAsia" w:ascii="宋体" w:hAnsi="宋体" w:eastAsia="宋体" w:cs="宋体"/>
                <w:color w:val="auto"/>
                <w:sz w:val="21"/>
                <w:highlight w:val="none"/>
              </w:rPr>
            </w:pPr>
          </w:p>
          <w:p w14:paraId="4A0FB5FC">
            <w:pPr>
              <w:spacing w:line="276" w:lineRule="auto"/>
              <w:rPr>
                <w:rFonts w:hint="eastAsia" w:ascii="宋体" w:hAnsi="宋体" w:eastAsia="宋体" w:cs="宋体"/>
                <w:color w:val="auto"/>
                <w:sz w:val="21"/>
                <w:highlight w:val="none"/>
              </w:rPr>
            </w:pPr>
          </w:p>
          <w:p w14:paraId="5D59A5D8">
            <w:pPr>
              <w:pStyle w:val="10"/>
              <w:spacing w:before="78" w:line="220" w:lineRule="auto"/>
              <w:ind w:left="225"/>
              <w:rPr>
                <w:rFonts w:hint="eastAsia" w:ascii="宋体" w:hAnsi="宋体" w:eastAsia="宋体" w:cs="宋体"/>
                <w:color w:val="auto"/>
                <w:highlight w:val="none"/>
              </w:rPr>
            </w:pPr>
            <w:r>
              <w:rPr>
                <w:rFonts w:hint="eastAsia" w:ascii="宋体" w:hAnsi="宋体" w:eastAsia="宋体" w:cs="宋体"/>
                <w:color w:val="auto"/>
                <w:spacing w:val="-2"/>
                <w:highlight w:val="none"/>
              </w:rPr>
              <w:t>项目管理人员</w:t>
            </w:r>
          </w:p>
          <w:p w14:paraId="2F27F974">
            <w:pPr>
              <w:pStyle w:val="10"/>
              <w:spacing w:before="26" w:line="220" w:lineRule="auto"/>
              <w:rPr>
                <w:rFonts w:hint="eastAsia" w:ascii="宋体" w:hAnsi="宋体" w:eastAsia="宋体" w:cs="宋体"/>
                <w:snapToGrid w:val="0"/>
                <w:color w:val="auto"/>
                <w:spacing w:val="-17"/>
                <w:kern w:val="0"/>
                <w:sz w:val="24"/>
                <w:szCs w:val="24"/>
                <w:highlight w:val="none"/>
                <w:lang w:val="en-US" w:eastAsia="en-US" w:bidi="ar-SA"/>
              </w:rPr>
            </w:pPr>
            <w:r>
              <w:rPr>
                <w:rFonts w:hint="eastAsia" w:ascii="宋体" w:hAnsi="宋体" w:eastAsia="宋体" w:cs="宋体"/>
                <w:color w:val="auto"/>
                <w:spacing w:val="-8"/>
                <w:highlight w:val="none"/>
              </w:rPr>
              <w:t>（</w:t>
            </w:r>
            <w:r>
              <w:rPr>
                <w:rFonts w:hint="eastAsia" w:ascii="宋体" w:hAnsi="宋体" w:eastAsia="宋体" w:cs="宋体"/>
                <w:color w:val="auto"/>
                <w:spacing w:val="-8"/>
                <w:highlight w:val="none"/>
                <w:lang w:val="en-US" w:eastAsia="zh-CN"/>
              </w:rPr>
              <w:t>7</w:t>
            </w:r>
            <w:r>
              <w:rPr>
                <w:rFonts w:hint="eastAsia" w:ascii="宋体" w:hAnsi="宋体" w:eastAsia="宋体" w:cs="宋体"/>
                <w:color w:val="auto"/>
                <w:spacing w:val="-47"/>
                <w:highlight w:val="none"/>
              </w:rPr>
              <w:t xml:space="preserve"> </w:t>
            </w:r>
            <w:r>
              <w:rPr>
                <w:rFonts w:hint="eastAsia" w:ascii="宋体" w:hAnsi="宋体" w:eastAsia="宋体" w:cs="宋体"/>
                <w:color w:val="auto"/>
                <w:spacing w:val="-8"/>
                <w:highlight w:val="none"/>
              </w:rPr>
              <w:t>分）</w:t>
            </w:r>
          </w:p>
        </w:tc>
        <w:tc>
          <w:tcPr>
            <w:tcW w:w="6160" w:type="dxa"/>
            <w:gridSpan w:val="2"/>
            <w:shd w:val="clear" w:color="auto" w:fill="auto"/>
            <w:vAlign w:val="top"/>
          </w:tcPr>
          <w:p w14:paraId="7804A524">
            <w:pPr>
              <w:pStyle w:val="10"/>
              <w:numPr>
                <w:ilvl w:val="0"/>
                <w:numId w:val="2"/>
              </w:numPr>
              <w:spacing w:before="108" w:line="298" w:lineRule="auto"/>
              <w:ind w:left="114" w:leftChars="0" w:right="104" w:rightChars="0" w:firstLine="17" w:firstLineChars="0"/>
              <w:rPr>
                <w:rFonts w:hint="eastAsia" w:ascii="宋体" w:hAnsi="宋体" w:eastAsia="宋体" w:cs="宋体"/>
                <w:color w:val="auto"/>
                <w:spacing w:val="1"/>
                <w:highlight w:val="none"/>
              </w:rPr>
            </w:pPr>
            <w:r>
              <w:rPr>
                <w:rFonts w:hint="eastAsia" w:ascii="宋体" w:hAnsi="宋体" w:eastAsia="宋体" w:cs="宋体"/>
                <w:color w:val="auto"/>
                <w:spacing w:val="-3"/>
                <w:highlight w:val="none"/>
              </w:rPr>
              <w:t>拟派本项目技术负责人具有中级技术职称的得</w:t>
            </w:r>
            <w:r>
              <w:rPr>
                <w:rFonts w:hint="eastAsia" w:ascii="宋体" w:hAnsi="宋体" w:eastAsia="宋体" w:cs="宋体"/>
                <w:color w:val="auto"/>
                <w:spacing w:val="-3"/>
                <w:highlight w:val="none"/>
                <w:lang w:val="en-US" w:eastAsia="zh-CN"/>
              </w:rPr>
              <w:t>1</w:t>
            </w:r>
            <w:r>
              <w:rPr>
                <w:rFonts w:hint="eastAsia" w:ascii="宋体" w:hAnsi="宋体" w:eastAsia="宋体" w:cs="宋体"/>
                <w:color w:val="auto"/>
                <w:spacing w:val="-3"/>
                <w:highlight w:val="none"/>
              </w:rPr>
              <w:t>分，高级技术</w:t>
            </w:r>
            <w:r>
              <w:rPr>
                <w:rFonts w:hint="eastAsia" w:ascii="宋体" w:hAnsi="宋体" w:eastAsia="宋体" w:cs="宋体"/>
                <w:color w:val="auto"/>
                <w:spacing w:val="-2"/>
                <w:highlight w:val="none"/>
              </w:rPr>
              <w:t>职称的得</w:t>
            </w:r>
            <w:r>
              <w:rPr>
                <w:rFonts w:hint="eastAsia" w:ascii="宋体" w:hAnsi="宋体" w:eastAsia="宋体" w:cs="宋体"/>
                <w:color w:val="auto"/>
                <w:spacing w:val="-2"/>
                <w:highlight w:val="none"/>
                <w:lang w:val="en-US" w:eastAsia="zh-CN"/>
              </w:rPr>
              <w:t>2</w:t>
            </w:r>
            <w:r>
              <w:rPr>
                <w:rFonts w:hint="eastAsia" w:ascii="宋体" w:hAnsi="宋体" w:eastAsia="宋体" w:cs="宋体"/>
                <w:color w:val="auto"/>
                <w:spacing w:val="-2"/>
                <w:highlight w:val="none"/>
              </w:rPr>
              <w:t>分（投标文件中需提供</w:t>
            </w:r>
            <w:r>
              <w:rPr>
                <w:rFonts w:hint="eastAsia" w:cs="宋体"/>
                <w:color w:val="auto"/>
                <w:spacing w:val="-2"/>
                <w:highlight w:val="none"/>
                <w:lang w:val="en-US" w:eastAsia="zh-CN"/>
              </w:rPr>
              <w:t>职称证书</w:t>
            </w:r>
            <w:r>
              <w:rPr>
                <w:rFonts w:hint="eastAsia" w:ascii="宋体" w:hAnsi="宋体" w:eastAsia="宋体" w:cs="宋体"/>
                <w:color w:val="auto"/>
                <w:spacing w:val="-2"/>
                <w:highlight w:val="none"/>
              </w:rPr>
              <w:t>原件的扫描件，提供20</w:t>
            </w:r>
            <w:r>
              <w:rPr>
                <w:rFonts w:hint="eastAsia" w:ascii="宋体" w:hAnsi="宋体" w:eastAsia="宋体" w:cs="宋体"/>
                <w:color w:val="auto"/>
                <w:spacing w:val="-3"/>
                <w:highlight w:val="none"/>
              </w:rPr>
              <w:t>2</w:t>
            </w:r>
            <w:r>
              <w:rPr>
                <w:rFonts w:hint="eastAsia" w:ascii="宋体" w:hAnsi="宋体" w:eastAsia="宋体" w:cs="宋体"/>
                <w:color w:val="auto"/>
                <w:spacing w:val="-3"/>
                <w:highlight w:val="none"/>
                <w:lang w:val="en-US" w:eastAsia="zh-CN"/>
              </w:rPr>
              <w:t>5</w:t>
            </w:r>
            <w:r>
              <w:rPr>
                <w:rFonts w:hint="eastAsia" w:ascii="宋体" w:hAnsi="宋体" w:eastAsia="宋体" w:cs="宋体"/>
                <w:color w:val="auto"/>
                <w:spacing w:val="-3"/>
                <w:highlight w:val="none"/>
              </w:rPr>
              <w:t>年</w:t>
            </w:r>
            <w:r>
              <w:rPr>
                <w:rFonts w:hint="eastAsia" w:ascii="宋体" w:hAnsi="宋体" w:eastAsia="宋体" w:cs="宋体"/>
                <w:color w:val="auto"/>
                <w:spacing w:val="-3"/>
                <w:highlight w:val="none"/>
                <w:lang w:val="en-US" w:eastAsia="zh-CN"/>
              </w:rPr>
              <w:t>1</w:t>
            </w:r>
            <w:r>
              <w:rPr>
                <w:rFonts w:hint="eastAsia" w:ascii="宋体" w:hAnsi="宋体" w:eastAsia="宋体" w:cs="宋体"/>
                <w:color w:val="auto"/>
                <w:spacing w:val="-3"/>
                <w:highlight w:val="none"/>
              </w:rPr>
              <w:t>月</w:t>
            </w:r>
            <w:r>
              <w:rPr>
                <w:rFonts w:hint="eastAsia" w:ascii="宋体" w:hAnsi="宋体" w:eastAsia="宋体" w:cs="宋体"/>
                <w:color w:val="auto"/>
                <w:spacing w:val="-2"/>
                <w:highlight w:val="none"/>
              </w:rPr>
              <w:t>1日以来任意3个月缴纳社保证明和劳动合</w:t>
            </w:r>
            <w:r>
              <w:rPr>
                <w:rFonts w:hint="eastAsia" w:ascii="宋体" w:hAnsi="宋体" w:eastAsia="宋体" w:cs="宋体"/>
                <w:color w:val="auto"/>
                <w:spacing w:val="-3"/>
                <w:highlight w:val="none"/>
              </w:rPr>
              <w:t>同的原件扫描件，不提</w:t>
            </w:r>
            <w:r>
              <w:rPr>
                <w:rFonts w:hint="eastAsia" w:ascii="宋体" w:hAnsi="宋体" w:eastAsia="宋体" w:cs="宋体"/>
                <w:color w:val="auto"/>
                <w:spacing w:val="-5"/>
                <w:highlight w:val="none"/>
              </w:rPr>
              <w:t>供不得分</w:t>
            </w:r>
            <w:r>
              <w:rPr>
                <w:rFonts w:hint="eastAsia" w:ascii="宋体" w:hAnsi="宋体" w:eastAsia="宋体" w:cs="宋体"/>
                <w:color w:val="auto"/>
                <w:spacing w:val="-9"/>
                <w:highlight w:val="none"/>
              </w:rPr>
              <w:t>）（</w:t>
            </w:r>
            <w:r>
              <w:rPr>
                <w:rFonts w:hint="eastAsia" w:ascii="宋体" w:hAnsi="宋体" w:eastAsia="宋体" w:cs="宋体"/>
                <w:color w:val="auto"/>
                <w:spacing w:val="-5"/>
                <w:highlight w:val="none"/>
              </w:rPr>
              <w:t>若企业成立不足三个月，则从企业成立之日起算）</w:t>
            </w:r>
            <w:r>
              <w:rPr>
                <w:rFonts w:hint="eastAsia" w:ascii="宋体" w:hAnsi="宋体" w:eastAsia="宋体" w:cs="宋体"/>
                <w:color w:val="auto"/>
                <w:spacing w:val="1"/>
                <w:highlight w:val="none"/>
              </w:rPr>
              <w:t xml:space="preserve"> </w:t>
            </w:r>
          </w:p>
          <w:p w14:paraId="51F2FB8F">
            <w:pPr>
              <w:pStyle w:val="10"/>
              <w:numPr>
                <w:ilvl w:val="0"/>
                <w:numId w:val="0"/>
              </w:numPr>
              <w:spacing w:before="108" w:line="298" w:lineRule="auto"/>
              <w:ind w:left="131" w:leftChars="0" w:right="104" w:rightChars="0"/>
              <w:rPr>
                <w:rFonts w:hint="eastAsia" w:ascii="宋体" w:hAnsi="宋体" w:eastAsia="宋体" w:cs="宋体"/>
                <w:snapToGrid w:val="0"/>
                <w:color w:val="auto"/>
                <w:spacing w:val="-6"/>
                <w:kern w:val="0"/>
                <w:sz w:val="24"/>
                <w:szCs w:val="24"/>
                <w:highlight w:val="none"/>
                <w:lang w:val="en-US" w:eastAsia="en-US" w:bidi="ar-SA"/>
              </w:rPr>
            </w:pPr>
            <w:r>
              <w:rPr>
                <w:rFonts w:hint="eastAsia" w:ascii="宋体" w:hAnsi="宋体" w:eastAsia="宋体" w:cs="宋体"/>
                <w:color w:val="auto"/>
                <w:spacing w:val="1"/>
                <w:highlight w:val="none"/>
              </w:rPr>
              <w:t>2、拟派本项目现场管理人员：施工员、质</w:t>
            </w:r>
            <w:r>
              <w:rPr>
                <w:rFonts w:hint="eastAsia" w:ascii="宋体" w:hAnsi="宋体" w:eastAsia="宋体" w:cs="宋体"/>
                <w:color w:val="auto"/>
                <w:highlight w:val="none"/>
              </w:rPr>
              <w:t xml:space="preserve">量员、专职安全员、 </w:t>
            </w:r>
            <w:r>
              <w:rPr>
                <w:rFonts w:hint="eastAsia" w:ascii="宋体" w:hAnsi="宋体" w:eastAsia="宋体" w:cs="宋体"/>
                <w:color w:val="auto"/>
                <w:spacing w:val="2"/>
                <w:highlight w:val="none"/>
              </w:rPr>
              <w:t>预算员或造价员或造价师、资料员、材料员齐全的得</w:t>
            </w:r>
            <w:r>
              <w:rPr>
                <w:rFonts w:hint="eastAsia" w:ascii="宋体" w:hAnsi="宋体" w:eastAsia="宋体" w:cs="宋体"/>
                <w:color w:val="auto"/>
                <w:spacing w:val="2"/>
                <w:highlight w:val="none"/>
                <w:lang w:val="en-US" w:eastAsia="zh-CN"/>
              </w:rPr>
              <w:t>5</w:t>
            </w:r>
            <w:r>
              <w:rPr>
                <w:rFonts w:hint="eastAsia" w:ascii="宋体" w:hAnsi="宋体" w:eastAsia="宋体" w:cs="宋体"/>
                <w:color w:val="auto"/>
                <w:spacing w:val="2"/>
                <w:highlight w:val="none"/>
              </w:rPr>
              <w:t>分，缺项</w:t>
            </w:r>
            <w:r>
              <w:rPr>
                <w:rFonts w:hint="eastAsia" w:ascii="宋体" w:hAnsi="宋体" w:eastAsia="宋体" w:cs="宋体"/>
                <w:color w:val="auto"/>
                <w:spacing w:val="-2"/>
                <w:highlight w:val="none"/>
              </w:rPr>
              <w:t>不得分。（投标文件中需提供</w:t>
            </w:r>
            <w:r>
              <w:rPr>
                <w:rFonts w:hint="eastAsia" w:ascii="宋体" w:hAnsi="宋体" w:eastAsia="宋体" w:cs="宋体"/>
                <w:color w:val="auto"/>
                <w:spacing w:val="-2"/>
                <w:highlight w:val="none"/>
                <w:lang w:val="en-US" w:eastAsia="zh-CN"/>
              </w:rPr>
              <w:t>职称证书</w:t>
            </w:r>
            <w:r>
              <w:rPr>
                <w:rFonts w:hint="eastAsia" w:ascii="宋体" w:hAnsi="宋体" w:eastAsia="宋体" w:cs="宋体"/>
                <w:color w:val="auto"/>
                <w:spacing w:val="-2"/>
                <w:highlight w:val="none"/>
              </w:rPr>
              <w:t>原件的扫描件，提供202</w:t>
            </w:r>
            <w:r>
              <w:rPr>
                <w:rFonts w:hint="eastAsia" w:ascii="宋体" w:hAnsi="宋体" w:eastAsia="宋体" w:cs="宋体"/>
                <w:color w:val="auto"/>
                <w:spacing w:val="-2"/>
                <w:highlight w:val="none"/>
                <w:lang w:val="en-US" w:eastAsia="zh-CN"/>
              </w:rPr>
              <w:t>5</w:t>
            </w:r>
            <w:r>
              <w:rPr>
                <w:rFonts w:hint="eastAsia" w:ascii="宋体" w:hAnsi="宋体" w:eastAsia="宋体" w:cs="宋体"/>
                <w:color w:val="auto"/>
                <w:spacing w:val="-3"/>
                <w:highlight w:val="none"/>
              </w:rPr>
              <w:t>年1月1日</w:t>
            </w:r>
            <w:r>
              <w:rPr>
                <w:rFonts w:hint="eastAsia" w:ascii="宋体" w:hAnsi="宋体" w:eastAsia="宋体" w:cs="宋体"/>
                <w:color w:val="auto"/>
                <w:spacing w:val="2"/>
                <w:highlight w:val="none"/>
              </w:rPr>
              <w:t>以来任意3个月缴纳社保证明和劳动合同的原件扫描件，不提供</w:t>
            </w:r>
            <w:r>
              <w:rPr>
                <w:rFonts w:hint="eastAsia" w:ascii="宋体" w:hAnsi="宋体" w:eastAsia="宋体" w:cs="宋体"/>
                <w:color w:val="auto"/>
                <w:spacing w:val="-1"/>
                <w:highlight w:val="none"/>
              </w:rPr>
              <w:t>不得分）（若企业成立不足三个月，则从企业成立之日起算）</w:t>
            </w:r>
          </w:p>
        </w:tc>
      </w:tr>
    </w:tbl>
    <w:p w14:paraId="5AD6DADC">
      <w:pPr>
        <w:pStyle w:val="4"/>
        <w:spacing w:line="474" w:lineRule="auto"/>
        <w:rPr>
          <w:rFonts w:hint="eastAsia" w:ascii="宋体" w:hAnsi="宋体" w:eastAsia="宋体" w:cs="宋体"/>
          <w:color w:val="auto"/>
          <w:highlight w:val="none"/>
        </w:rPr>
      </w:pPr>
    </w:p>
    <w:p w14:paraId="651E19A3">
      <w:pPr>
        <w:spacing w:before="78" w:line="431" w:lineRule="auto"/>
        <w:ind w:left="921" w:right="335" w:firstLine="245"/>
        <w:rPr>
          <w:rFonts w:hint="eastAsia" w:ascii="宋体" w:hAnsi="宋体" w:eastAsia="宋体" w:cs="宋体"/>
          <w:color w:val="auto"/>
          <w:sz w:val="24"/>
          <w:szCs w:val="24"/>
          <w:highlight w:val="none"/>
        </w:rPr>
      </w:pPr>
      <w:r>
        <w:rPr>
          <w:rFonts w:hint="eastAsia" w:ascii="宋体" w:hAnsi="宋体" w:eastAsia="宋体" w:cs="宋体"/>
          <w:b/>
          <w:bCs/>
          <w:color w:val="auto"/>
          <w:spacing w:val="-6"/>
          <w:sz w:val="24"/>
          <w:szCs w:val="24"/>
          <w:highlight w:val="none"/>
        </w:rPr>
        <w:t>最终得分为磋商小组所有成员计分的算术平均值，计算保留小数点两位，小数点后第三位四舍五入。</w:t>
      </w:r>
    </w:p>
    <w:p w14:paraId="57F67F8B">
      <w:pPr>
        <w:spacing w:before="2" w:line="359" w:lineRule="auto"/>
        <w:ind w:left="921" w:right="273"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 磋商小组根据综合评分情况，按照评审得分由高到低顺序推荐成交候选供</w:t>
      </w:r>
      <w:r>
        <w:rPr>
          <w:rFonts w:hint="eastAsia" w:ascii="宋体" w:hAnsi="宋体" w:eastAsia="宋体" w:cs="宋体"/>
          <w:color w:val="auto"/>
          <w:spacing w:val="-1"/>
          <w:sz w:val="24"/>
          <w:szCs w:val="24"/>
          <w:highlight w:val="none"/>
        </w:rPr>
        <w:t>应商，并编写评审报告。综合得分相同的供应商，报价较低者优先；报</w:t>
      </w:r>
      <w:r>
        <w:rPr>
          <w:rFonts w:hint="eastAsia" w:ascii="宋体" w:hAnsi="宋体" w:eastAsia="宋体" w:cs="宋体"/>
          <w:color w:val="auto"/>
          <w:spacing w:val="-2"/>
          <w:sz w:val="24"/>
          <w:szCs w:val="24"/>
          <w:highlight w:val="none"/>
        </w:rPr>
        <w:t>价也相同的，</w:t>
      </w:r>
      <w:r>
        <w:rPr>
          <w:rFonts w:hint="eastAsia" w:ascii="宋体" w:hAnsi="宋体" w:eastAsia="宋体" w:cs="宋体"/>
          <w:color w:val="auto"/>
          <w:spacing w:val="-5"/>
          <w:sz w:val="24"/>
          <w:szCs w:val="24"/>
          <w:highlight w:val="none"/>
        </w:rPr>
        <w:t>由采购人自行确定。</w:t>
      </w:r>
    </w:p>
    <w:p w14:paraId="24D14682">
      <w:pPr>
        <w:spacing w:before="278" w:line="378" w:lineRule="auto"/>
        <w:ind w:left="921" w:right="332"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 采购人应当从评审报告提出的成交候选供应商中，按照排序由高到低的原</w:t>
      </w:r>
      <w:r>
        <w:rPr>
          <w:rFonts w:hint="eastAsia" w:ascii="宋体" w:hAnsi="宋体" w:eastAsia="宋体" w:cs="宋体"/>
          <w:color w:val="auto"/>
          <w:spacing w:val="-3"/>
          <w:sz w:val="24"/>
          <w:szCs w:val="24"/>
          <w:highlight w:val="none"/>
        </w:rPr>
        <w:t>则确定成交供应商，也可以书面授权磋商小组直接确定成交供应商。采购人逾期未确定成交供应商且不提出异议的，视为确定评审报告提出的排序第一的供应商为成交供</w:t>
      </w:r>
      <w:r>
        <w:rPr>
          <w:rFonts w:hint="eastAsia" w:ascii="宋体" w:hAnsi="宋体" w:eastAsia="宋体" w:cs="宋体"/>
          <w:color w:val="auto"/>
          <w:spacing w:val="-10"/>
          <w:sz w:val="24"/>
          <w:szCs w:val="24"/>
          <w:highlight w:val="none"/>
        </w:rPr>
        <w:t>应商。</w:t>
      </w:r>
    </w:p>
    <w:p w14:paraId="53CE86A1">
      <w:pPr>
        <w:spacing w:before="273" w:line="324" w:lineRule="auto"/>
        <w:ind w:left="923" w:right="335"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 若供应商的报价高于项目预算，磋商小组有权根据采购人意见及其实际情</w:t>
      </w:r>
      <w:r>
        <w:rPr>
          <w:rFonts w:hint="eastAsia" w:ascii="宋体" w:hAnsi="宋体" w:eastAsia="宋体" w:cs="宋体"/>
          <w:color w:val="auto"/>
          <w:spacing w:val="-6"/>
          <w:sz w:val="24"/>
          <w:szCs w:val="24"/>
          <w:highlight w:val="none"/>
        </w:rPr>
        <w:t>况，拒绝该报价。</w:t>
      </w:r>
    </w:p>
    <w:p w14:paraId="1A6141AC">
      <w:pPr>
        <w:spacing w:before="279" w:line="324" w:lineRule="auto"/>
        <w:ind w:left="924" w:right="332"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22.6 为保证成交结果的公正性，竞争性磋商期间直至授予供应商合同时，竞争</w:t>
      </w:r>
      <w:r>
        <w:rPr>
          <w:rFonts w:hint="eastAsia" w:ascii="宋体" w:hAnsi="宋体" w:eastAsia="宋体" w:cs="宋体"/>
          <w:color w:val="auto"/>
          <w:spacing w:val="-5"/>
          <w:sz w:val="24"/>
          <w:szCs w:val="24"/>
          <w:highlight w:val="none"/>
        </w:rPr>
        <w:t>性磋商小组成员不得与供应商私下交换意见。在竞争性磋商结束后，</w:t>
      </w:r>
      <w:r>
        <w:rPr>
          <w:rFonts w:hint="eastAsia" w:ascii="宋体" w:hAnsi="宋体" w:eastAsia="宋体" w:cs="宋体"/>
          <w:color w:val="auto"/>
          <w:spacing w:val="-40"/>
          <w:sz w:val="24"/>
          <w:szCs w:val="24"/>
          <w:highlight w:val="none"/>
        </w:rPr>
        <w:t xml:space="preserve"> </w:t>
      </w:r>
      <w:r>
        <w:rPr>
          <w:rFonts w:hint="eastAsia" w:ascii="宋体" w:hAnsi="宋体" w:eastAsia="宋体" w:cs="宋体"/>
          <w:color w:val="auto"/>
          <w:spacing w:val="-5"/>
          <w:sz w:val="24"/>
          <w:szCs w:val="24"/>
          <w:highlight w:val="none"/>
        </w:rPr>
        <w:t>凡与竞争性磋商</w:t>
      </w:r>
      <w:r>
        <w:rPr>
          <w:rFonts w:hint="eastAsia" w:ascii="宋体" w:hAnsi="宋体" w:eastAsia="宋体" w:cs="宋体"/>
          <w:color w:val="auto"/>
          <w:spacing w:val="-1"/>
          <w:sz w:val="24"/>
          <w:szCs w:val="24"/>
          <w:highlight w:val="none"/>
        </w:rPr>
        <w:t>情况有接触的任何人不得将竞争性磋商情况扩散出竞</w:t>
      </w:r>
      <w:r>
        <w:rPr>
          <w:rFonts w:hint="eastAsia" w:ascii="宋体" w:hAnsi="宋体" w:eastAsia="宋体" w:cs="宋体"/>
          <w:color w:val="auto"/>
          <w:spacing w:val="-2"/>
          <w:sz w:val="24"/>
          <w:szCs w:val="24"/>
          <w:highlight w:val="none"/>
        </w:rPr>
        <w:t>争性磋商小组成员之外。</w:t>
      </w:r>
    </w:p>
    <w:p w14:paraId="09924D55">
      <w:pPr>
        <w:spacing w:before="273" w:line="326" w:lineRule="auto"/>
        <w:ind w:left="5" w:right="69" w:firstLine="47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22.7 在竞争性磋商期间，供应商不得向竞争性磋商小组成员询问其它供应商竞</w:t>
      </w:r>
      <w:r>
        <w:rPr>
          <w:rFonts w:hint="eastAsia" w:ascii="宋体" w:hAnsi="宋体" w:eastAsia="宋体" w:cs="宋体"/>
          <w:color w:val="auto"/>
          <w:spacing w:val="-2"/>
          <w:sz w:val="24"/>
          <w:szCs w:val="24"/>
          <w:highlight w:val="none"/>
        </w:rPr>
        <w:t>争性磋商情况，不得进行旨在影响成交结果的活</w:t>
      </w:r>
      <w:r>
        <w:rPr>
          <w:rFonts w:hint="eastAsia" w:ascii="宋体" w:hAnsi="宋体" w:eastAsia="宋体" w:cs="宋体"/>
          <w:color w:val="auto"/>
          <w:spacing w:val="-3"/>
          <w:sz w:val="24"/>
          <w:szCs w:val="24"/>
          <w:highlight w:val="none"/>
        </w:rPr>
        <w:t>动。</w:t>
      </w:r>
    </w:p>
    <w:p w14:paraId="5D4C8EE8">
      <w:pPr>
        <w:spacing w:before="273" w:line="219" w:lineRule="auto"/>
        <w:ind w:left="483"/>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22.8</w:t>
      </w:r>
      <w:r>
        <w:rPr>
          <w:rFonts w:hint="eastAsia" w:ascii="宋体" w:hAnsi="宋体" w:eastAsia="宋体" w:cs="宋体"/>
          <w:color w:val="auto"/>
          <w:spacing w:val="-45"/>
          <w:sz w:val="24"/>
          <w:szCs w:val="24"/>
          <w:highlight w:val="none"/>
        </w:rPr>
        <w:t xml:space="preserve"> </w:t>
      </w:r>
      <w:r>
        <w:rPr>
          <w:rFonts w:hint="eastAsia" w:ascii="宋体" w:hAnsi="宋体" w:eastAsia="宋体" w:cs="宋体"/>
          <w:color w:val="auto"/>
          <w:spacing w:val="-2"/>
          <w:sz w:val="24"/>
          <w:szCs w:val="24"/>
          <w:highlight w:val="none"/>
        </w:rPr>
        <w:t>在竞争性磋商期间，采购人将有专门人员与供应商进行联络。</w:t>
      </w:r>
    </w:p>
    <w:p w14:paraId="69677DAF">
      <w:pPr>
        <w:spacing w:before="274" w:line="220" w:lineRule="auto"/>
        <w:ind w:left="486"/>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23.竞争性磋商终止</w:t>
      </w:r>
    </w:p>
    <w:p w14:paraId="66033186">
      <w:pPr>
        <w:spacing w:before="277" w:line="430" w:lineRule="auto"/>
        <w:ind w:left="1" w:right="69" w:firstLine="48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 出现下列情形之一时，采购人有权宣布竞争性磋商终止，并将理由通知所</w:t>
      </w:r>
      <w:r>
        <w:rPr>
          <w:rFonts w:hint="eastAsia" w:ascii="宋体" w:hAnsi="宋体" w:eastAsia="宋体" w:cs="宋体"/>
          <w:color w:val="auto"/>
          <w:spacing w:val="-11"/>
          <w:sz w:val="24"/>
          <w:szCs w:val="24"/>
          <w:highlight w:val="none"/>
        </w:rPr>
        <w:t>有供应商：</w:t>
      </w:r>
    </w:p>
    <w:p w14:paraId="34A4CC61">
      <w:pPr>
        <w:spacing w:line="219" w:lineRule="auto"/>
        <w:ind w:left="487"/>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（1）因情况变化，不再符合竞争性磋商适用情形的；</w:t>
      </w:r>
    </w:p>
    <w:p w14:paraId="087CB808">
      <w:pPr>
        <w:spacing w:before="276" w:line="219" w:lineRule="auto"/>
        <w:ind w:left="487"/>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（2）出现影响采购公正的违法、违规行为的；</w:t>
      </w:r>
    </w:p>
    <w:p w14:paraId="32CC3D6E">
      <w:pPr>
        <w:spacing w:before="275" w:line="219" w:lineRule="auto"/>
        <w:ind w:left="487"/>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（3）在采购过程中符合磋商文件要求的供应商</w:t>
      </w:r>
      <w:r>
        <w:rPr>
          <w:rFonts w:hint="eastAsia" w:ascii="宋体" w:hAnsi="宋体" w:eastAsia="宋体" w:cs="宋体"/>
          <w:color w:val="auto"/>
          <w:spacing w:val="-4"/>
          <w:sz w:val="24"/>
          <w:szCs w:val="24"/>
          <w:highlight w:val="none"/>
        </w:rPr>
        <w:t>不足</w:t>
      </w:r>
      <w:r>
        <w:rPr>
          <w:rFonts w:hint="eastAsia" w:ascii="宋体" w:hAnsi="宋体" w:eastAsia="宋体" w:cs="宋体"/>
          <w:color w:val="auto"/>
          <w:spacing w:val="-34"/>
          <w:sz w:val="24"/>
          <w:szCs w:val="24"/>
          <w:highlight w:val="none"/>
        </w:rPr>
        <w:t xml:space="preserve"> </w:t>
      </w:r>
      <w:r>
        <w:rPr>
          <w:rFonts w:hint="eastAsia" w:ascii="宋体" w:hAnsi="宋体" w:eastAsia="宋体" w:cs="宋体"/>
          <w:color w:val="auto"/>
          <w:spacing w:val="-4"/>
          <w:sz w:val="24"/>
          <w:szCs w:val="24"/>
          <w:highlight w:val="none"/>
        </w:rPr>
        <w:t>3</w:t>
      </w:r>
      <w:r>
        <w:rPr>
          <w:rFonts w:hint="eastAsia" w:ascii="宋体" w:hAnsi="宋体" w:eastAsia="宋体" w:cs="宋体"/>
          <w:color w:val="auto"/>
          <w:spacing w:val="-49"/>
          <w:sz w:val="24"/>
          <w:szCs w:val="24"/>
          <w:highlight w:val="none"/>
        </w:rPr>
        <w:t xml:space="preserve"> </w:t>
      </w:r>
      <w:r>
        <w:rPr>
          <w:rFonts w:hint="eastAsia" w:ascii="宋体" w:hAnsi="宋体" w:eastAsia="宋体" w:cs="宋体"/>
          <w:color w:val="auto"/>
          <w:spacing w:val="-4"/>
          <w:sz w:val="24"/>
          <w:szCs w:val="24"/>
          <w:highlight w:val="none"/>
        </w:rPr>
        <w:t>家的；</w:t>
      </w:r>
    </w:p>
    <w:p w14:paraId="6ED56B8B">
      <w:pPr>
        <w:spacing w:before="274" w:line="219" w:lineRule="auto"/>
        <w:ind w:left="487"/>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（4）在采购活动中因重大变故，采购任务取消</w:t>
      </w:r>
      <w:r>
        <w:rPr>
          <w:rFonts w:hint="eastAsia" w:ascii="宋体" w:hAnsi="宋体" w:eastAsia="宋体" w:cs="宋体"/>
          <w:color w:val="auto"/>
          <w:spacing w:val="-4"/>
          <w:sz w:val="24"/>
          <w:szCs w:val="24"/>
          <w:highlight w:val="none"/>
        </w:rPr>
        <w:t>的；</w:t>
      </w:r>
    </w:p>
    <w:p w14:paraId="6091A6C2">
      <w:pPr>
        <w:pStyle w:val="4"/>
        <w:spacing w:line="302" w:lineRule="auto"/>
        <w:rPr>
          <w:rFonts w:hint="eastAsia" w:ascii="宋体" w:hAnsi="宋体" w:eastAsia="宋体" w:cs="宋体"/>
          <w:color w:val="auto"/>
          <w:highlight w:val="none"/>
        </w:rPr>
      </w:pPr>
    </w:p>
    <w:p w14:paraId="6055DE97">
      <w:pPr>
        <w:spacing w:before="79" w:line="221" w:lineRule="auto"/>
        <w:ind w:left="3672"/>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七、成交通知</w:t>
      </w:r>
    </w:p>
    <w:p w14:paraId="3AA7508A">
      <w:pPr>
        <w:pStyle w:val="4"/>
        <w:spacing w:line="462" w:lineRule="auto"/>
        <w:rPr>
          <w:rFonts w:hint="eastAsia" w:ascii="宋体" w:hAnsi="宋体" w:eastAsia="宋体" w:cs="宋体"/>
          <w:color w:val="auto"/>
          <w:highlight w:val="none"/>
        </w:rPr>
      </w:pPr>
    </w:p>
    <w:p w14:paraId="1CEE9898">
      <w:pPr>
        <w:spacing w:before="78" w:line="221" w:lineRule="auto"/>
        <w:ind w:left="486"/>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24.成交通知</w:t>
      </w:r>
    </w:p>
    <w:p w14:paraId="592BD349">
      <w:pPr>
        <w:spacing w:before="146" w:line="289" w:lineRule="auto"/>
        <w:ind w:left="2" w:right="65" w:firstLine="480"/>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24.1</w:t>
      </w:r>
      <w:r>
        <w:rPr>
          <w:rFonts w:hint="eastAsia" w:ascii="宋体" w:hAnsi="宋体" w:eastAsia="宋体" w:cs="宋体"/>
          <w:color w:val="auto"/>
          <w:spacing w:val="-23"/>
          <w:sz w:val="24"/>
          <w:szCs w:val="24"/>
          <w:highlight w:val="none"/>
        </w:rPr>
        <w:t xml:space="preserve"> </w:t>
      </w:r>
      <w:r>
        <w:rPr>
          <w:rFonts w:hint="eastAsia" w:ascii="宋体" w:hAnsi="宋体" w:eastAsia="宋体" w:cs="宋体"/>
          <w:color w:val="auto"/>
          <w:spacing w:val="-2"/>
          <w:sz w:val="24"/>
          <w:szCs w:val="24"/>
          <w:highlight w:val="none"/>
        </w:rPr>
        <w:t>采购人应当自收到评审报告之日起 5 个工作日内在评审报告推</w:t>
      </w:r>
      <w:r>
        <w:rPr>
          <w:rFonts w:hint="eastAsia" w:ascii="宋体" w:hAnsi="宋体" w:eastAsia="宋体" w:cs="宋体"/>
          <w:color w:val="auto"/>
          <w:spacing w:val="-3"/>
          <w:sz w:val="24"/>
          <w:szCs w:val="24"/>
          <w:highlight w:val="none"/>
        </w:rPr>
        <w:t>荐的中标或</w:t>
      </w:r>
      <w:r>
        <w:rPr>
          <w:rFonts w:hint="eastAsia" w:ascii="宋体" w:hAnsi="宋体" w:eastAsia="宋体" w:cs="宋体"/>
          <w:color w:val="auto"/>
          <w:spacing w:val="-2"/>
          <w:sz w:val="24"/>
          <w:szCs w:val="24"/>
          <w:highlight w:val="none"/>
        </w:rPr>
        <w:t>者成交候选人中按顺序确定中标或者成交供应商。</w:t>
      </w:r>
    </w:p>
    <w:p w14:paraId="05114E26">
      <w:pPr>
        <w:spacing w:before="304" w:line="287" w:lineRule="auto"/>
        <w:ind w:left="7" w:right="69" w:firstLine="476"/>
        <w:rPr>
          <w:rFonts w:hint="eastAsia" w:ascii="宋体" w:hAnsi="宋体" w:eastAsia="宋体" w:cs="宋体"/>
          <w:color w:val="auto"/>
          <w:sz w:val="24"/>
          <w:szCs w:val="24"/>
          <w:highlight w:val="none"/>
        </w:rPr>
      </w:pPr>
      <w:r>
        <w:rPr>
          <w:rFonts w:hint="eastAsia" w:ascii="宋体" w:hAnsi="宋体" w:eastAsia="宋体" w:cs="宋体"/>
          <w:color w:val="auto"/>
          <w:spacing w:val="14"/>
          <w:sz w:val="24"/>
          <w:szCs w:val="24"/>
          <w:highlight w:val="none"/>
        </w:rPr>
        <w:t>24.2 在发出成交公告后请采购人、中标人登录周口市公共资源交易中心网</w:t>
      </w:r>
      <w:r>
        <w:rPr>
          <w:rFonts w:hint="eastAsia" w:ascii="宋体" w:hAnsi="宋体" w:eastAsia="宋体" w:cs="宋体"/>
          <w:color w:val="auto"/>
          <w:spacing w:val="-1"/>
          <w:sz w:val="24"/>
          <w:szCs w:val="24"/>
          <w:highlight w:val="none"/>
        </w:rPr>
        <w:t>（</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1"/>
          <w:sz w:val="24"/>
          <w:szCs w:val="24"/>
          <w:highlight w:val="none"/>
        </w:rPr>
        <w:t>http://jyzx.zhoukou.gov.cn</w:t>
      </w:r>
      <w:r>
        <w:rPr>
          <w:rFonts w:hint="eastAsia" w:ascii="宋体" w:hAnsi="宋体" w:eastAsia="宋体" w:cs="宋体"/>
          <w:color w:val="auto"/>
          <w:spacing w:val="-1"/>
          <w:sz w:val="24"/>
          <w:szCs w:val="24"/>
          <w:highlight w:val="none"/>
        </w:rPr>
        <w:fldChar w:fldCharType="end"/>
      </w:r>
      <w:r>
        <w:rPr>
          <w:rFonts w:hint="eastAsia" w:ascii="宋体" w:hAnsi="宋体" w:eastAsia="宋体" w:cs="宋体"/>
          <w:color w:val="auto"/>
          <w:spacing w:val="-1"/>
          <w:sz w:val="24"/>
          <w:szCs w:val="24"/>
          <w:highlight w:val="none"/>
        </w:rPr>
        <w:t>）自</w:t>
      </w:r>
      <w:r>
        <w:rPr>
          <w:rFonts w:hint="eastAsia" w:ascii="宋体" w:hAnsi="宋体" w:eastAsia="宋体" w:cs="宋体"/>
          <w:color w:val="auto"/>
          <w:spacing w:val="-2"/>
          <w:sz w:val="24"/>
          <w:szCs w:val="24"/>
          <w:highlight w:val="none"/>
        </w:rPr>
        <w:t>行下载成交通知书。。</w:t>
      </w:r>
    </w:p>
    <w:p w14:paraId="1EFA08C1">
      <w:pPr>
        <w:spacing w:before="318" w:line="324" w:lineRule="auto"/>
        <w:ind w:firstLine="483"/>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24.3</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3"/>
          <w:sz w:val="24"/>
          <w:szCs w:val="24"/>
          <w:highlight w:val="none"/>
        </w:rPr>
        <w:t>成交通知书对采购人和成交供应商具有同等法律效力。成交通知书发出后，</w:t>
      </w:r>
      <w:r>
        <w:rPr>
          <w:rFonts w:hint="eastAsia" w:ascii="宋体" w:hAnsi="宋体" w:eastAsia="宋体" w:cs="宋体"/>
          <w:color w:val="auto"/>
          <w:spacing w:val="-1"/>
          <w:sz w:val="24"/>
          <w:szCs w:val="24"/>
          <w:highlight w:val="none"/>
        </w:rPr>
        <w:t>采购人改变成交结果，或者成交供应商放弃成交，应当承</w:t>
      </w:r>
      <w:r>
        <w:rPr>
          <w:rFonts w:hint="eastAsia" w:ascii="宋体" w:hAnsi="宋体" w:eastAsia="宋体" w:cs="宋体"/>
          <w:color w:val="auto"/>
          <w:spacing w:val="-2"/>
          <w:sz w:val="24"/>
          <w:szCs w:val="24"/>
          <w:highlight w:val="none"/>
        </w:rPr>
        <w:t>担相应的法律责任。</w:t>
      </w:r>
    </w:p>
    <w:p w14:paraId="65078519">
      <w:pPr>
        <w:pStyle w:val="4"/>
        <w:spacing w:line="303" w:lineRule="auto"/>
        <w:rPr>
          <w:rFonts w:hint="eastAsia" w:ascii="宋体" w:hAnsi="宋体" w:eastAsia="宋体" w:cs="宋体"/>
          <w:color w:val="auto"/>
          <w:highlight w:val="none"/>
        </w:rPr>
      </w:pPr>
    </w:p>
    <w:p w14:paraId="4454366B">
      <w:pPr>
        <w:spacing w:before="78" w:line="220" w:lineRule="auto"/>
        <w:ind w:left="3677"/>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八、合同授予</w:t>
      </w:r>
    </w:p>
    <w:p w14:paraId="35095313">
      <w:pPr>
        <w:pStyle w:val="4"/>
        <w:spacing w:line="463" w:lineRule="auto"/>
        <w:rPr>
          <w:rFonts w:hint="eastAsia" w:ascii="宋体" w:hAnsi="宋体" w:eastAsia="宋体" w:cs="宋体"/>
          <w:color w:val="auto"/>
          <w:highlight w:val="none"/>
        </w:rPr>
      </w:pPr>
    </w:p>
    <w:p w14:paraId="643C2960">
      <w:pPr>
        <w:spacing w:before="79" w:line="220" w:lineRule="auto"/>
        <w:ind w:left="486"/>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25.签订合同及合同的执行</w:t>
      </w:r>
    </w:p>
    <w:p w14:paraId="37A2DECB">
      <w:pPr>
        <w:spacing w:before="275" w:line="324" w:lineRule="auto"/>
        <w:ind w:right="67" w:firstLine="483"/>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25.1</w:t>
      </w:r>
      <w:r>
        <w:rPr>
          <w:rFonts w:hint="eastAsia" w:ascii="宋体" w:hAnsi="宋体" w:eastAsia="宋体" w:cs="宋体"/>
          <w:color w:val="auto"/>
          <w:spacing w:val="-52"/>
          <w:sz w:val="24"/>
          <w:szCs w:val="24"/>
          <w:highlight w:val="none"/>
        </w:rPr>
        <w:t xml:space="preserve"> </w:t>
      </w:r>
      <w:r>
        <w:rPr>
          <w:rFonts w:hint="eastAsia" w:ascii="宋体" w:hAnsi="宋体" w:eastAsia="宋体" w:cs="宋体"/>
          <w:color w:val="auto"/>
          <w:spacing w:val="-3"/>
          <w:sz w:val="24"/>
          <w:szCs w:val="24"/>
          <w:highlight w:val="none"/>
        </w:rPr>
        <w:t>采购人、成交供应商在成交通知书发出之</w:t>
      </w:r>
      <w:r>
        <w:rPr>
          <w:rFonts w:hint="eastAsia" w:ascii="宋体" w:hAnsi="宋体" w:eastAsia="宋体" w:cs="宋体"/>
          <w:color w:val="auto"/>
          <w:spacing w:val="-4"/>
          <w:sz w:val="24"/>
          <w:szCs w:val="24"/>
          <w:highlight w:val="none"/>
        </w:rPr>
        <w:t>日起</w:t>
      </w:r>
      <w:r>
        <w:rPr>
          <w:rFonts w:hint="eastAsia" w:ascii="宋体" w:hAnsi="宋体" w:eastAsia="宋体" w:cs="宋体"/>
          <w:color w:val="auto"/>
          <w:spacing w:val="-44"/>
          <w:sz w:val="24"/>
          <w:szCs w:val="24"/>
          <w:highlight w:val="none"/>
        </w:rPr>
        <w:t xml:space="preserve"> </w:t>
      </w:r>
      <w:r>
        <w:rPr>
          <w:rFonts w:hint="eastAsia" w:ascii="宋体" w:hAnsi="宋体" w:eastAsia="宋体" w:cs="宋体"/>
          <w:color w:val="auto"/>
          <w:spacing w:val="-4"/>
          <w:sz w:val="24"/>
          <w:szCs w:val="24"/>
          <w:highlight w:val="none"/>
        </w:rPr>
        <w:t>30 日内，按照竞争性磋商文</w:t>
      </w:r>
      <w:r>
        <w:rPr>
          <w:rFonts w:hint="eastAsia" w:ascii="宋体" w:hAnsi="宋体" w:eastAsia="宋体" w:cs="宋体"/>
          <w:color w:val="auto"/>
          <w:spacing w:val="-3"/>
          <w:sz w:val="24"/>
          <w:szCs w:val="24"/>
          <w:highlight w:val="none"/>
        </w:rPr>
        <w:t>件确定的合同文本签订政府采购合同。</w:t>
      </w:r>
    </w:p>
    <w:p w14:paraId="48CE4011">
      <w:pPr>
        <w:spacing w:before="48" w:line="431" w:lineRule="auto"/>
        <w:ind w:right="63"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25.2 采购人不得向成交供应商提出超过竞争性磋商文件以外的任何要求作为签</w:t>
      </w:r>
      <w:r>
        <w:rPr>
          <w:rFonts w:hint="eastAsia" w:ascii="宋体" w:hAnsi="宋体" w:eastAsia="宋体" w:cs="宋体"/>
          <w:color w:val="auto"/>
          <w:spacing w:val="-1"/>
          <w:sz w:val="24"/>
          <w:szCs w:val="24"/>
          <w:highlight w:val="none"/>
        </w:rPr>
        <w:t>订合同的条件，不得与成交供应商订立背离竞争性磋商文</w:t>
      </w:r>
      <w:r>
        <w:rPr>
          <w:rFonts w:hint="eastAsia" w:ascii="宋体" w:hAnsi="宋体" w:eastAsia="宋体" w:cs="宋体"/>
          <w:color w:val="auto"/>
          <w:spacing w:val="-2"/>
          <w:sz w:val="24"/>
          <w:szCs w:val="24"/>
          <w:highlight w:val="none"/>
        </w:rPr>
        <w:t>件确定的合同文本协议。</w:t>
      </w:r>
      <w:r>
        <w:rPr>
          <w:rFonts w:hint="eastAsia" w:ascii="宋体" w:hAnsi="宋体" w:eastAsia="宋体" w:cs="宋体"/>
          <w:color w:val="auto"/>
          <w:spacing w:val="-6"/>
          <w:sz w:val="24"/>
          <w:szCs w:val="24"/>
          <w:highlight w:val="none"/>
        </w:rPr>
        <w:t>25.3</w:t>
      </w:r>
      <w:r>
        <w:rPr>
          <w:rFonts w:hint="eastAsia" w:ascii="宋体" w:hAnsi="宋体" w:eastAsia="宋体" w:cs="宋体"/>
          <w:color w:val="auto"/>
          <w:spacing w:val="-40"/>
          <w:sz w:val="24"/>
          <w:szCs w:val="24"/>
          <w:highlight w:val="none"/>
        </w:rPr>
        <w:t xml:space="preserve"> </w:t>
      </w:r>
      <w:r>
        <w:rPr>
          <w:rFonts w:hint="eastAsia" w:ascii="宋体" w:hAnsi="宋体" w:eastAsia="宋体" w:cs="宋体"/>
          <w:color w:val="auto"/>
          <w:spacing w:val="-6"/>
          <w:sz w:val="24"/>
          <w:szCs w:val="24"/>
          <w:highlight w:val="none"/>
        </w:rPr>
        <w:t>竞争性磋商文件、竞争性磋商文件的修改文件、成交供应商的响应性文件、</w:t>
      </w:r>
      <w:r>
        <w:rPr>
          <w:rFonts w:hint="eastAsia" w:ascii="宋体" w:hAnsi="宋体" w:eastAsia="宋体" w:cs="宋体"/>
          <w:color w:val="auto"/>
          <w:spacing w:val="-3"/>
          <w:sz w:val="24"/>
          <w:szCs w:val="24"/>
          <w:highlight w:val="none"/>
        </w:rPr>
        <w:t>补充或修改的文件及澄清或承诺文件等，均为双方签订合同的组成部分，并与合同一</w:t>
      </w:r>
    </w:p>
    <w:p w14:paraId="7BD9F432">
      <w:pPr>
        <w:spacing w:before="1" w:line="218" w:lineRule="auto"/>
        <w:ind w:left="6"/>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并作为本竞争性磋商文件所列项目的互补性法律文</w:t>
      </w:r>
      <w:r>
        <w:rPr>
          <w:rFonts w:hint="eastAsia" w:ascii="宋体" w:hAnsi="宋体" w:eastAsia="宋体" w:cs="宋体"/>
          <w:color w:val="auto"/>
          <w:spacing w:val="-2"/>
          <w:sz w:val="24"/>
          <w:szCs w:val="24"/>
          <w:highlight w:val="none"/>
        </w:rPr>
        <w:t>件，与合同具有同等法律效力。</w:t>
      </w:r>
    </w:p>
    <w:p w14:paraId="09B089A2">
      <w:pPr>
        <w:spacing w:before="146" w:line="290" w:lineRule="auto"/>
        <w:ind w:left="5" w:firstLine="358"/>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25.4 合同未约定或者未经采购人同意，供应商需保证不得向他人转让中标</w:t>
      </w:r>
      <w:r>
        <w:rPr>
          <w:rFonts w:hint="eastAsia" w:ascii="宋体" w:hAnsi="宋体" w:eastAsia="宋体" w:cs="宋体"/>
          <w:color w:val="auto"/>
          <w:spacing w:val="-2"/>
          <w:sz w:val="24"/>
          <w:szCs w:val="24"/>
          <w:highlight w:val="none"/>
        </w:rPr>
        <w:t>项目，</w:t>
      </w:r>
      <w:r>
        <w:rPr>
          <w:rFonts w:hint="eastAsia" w:ascii="宋体" w:hAnsi="宋体" w:eastAsia="宋体" w:cs="宋体"/>
          <w:color w:val="auto"/>
          <w:spacing w:val="-3"/>
          <w:sz w:val="24"/>
          <w:szCs w:val="24"/>
          <w:highlight w:val="none"/>
        </w:rPr>
        <w:t>也不得将中标项目肢解后分别向他人转让。</w:t>
      </w:r>
    </w:p>
    <w:p w14:paraId="65EB9580">
      <w:pPr>
        <w:spacing w:before="301" w:line="325" w:lineRule="auto"/>
        <w:ind w:right="61" w:firstLine="363"/>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25.5</w:t>
      </w:r>
      <w:r>
        <w:rPr>
          <w:rFonts w:hint="eastAsia" w:ascii="宋体" w:hAnsi="宋体" w:eastAsia="宋体" w:cs="宋体"/>
          <w:color w:val="auto"/>
          <w:spacing w:val="-51"/>
          <w:sz w:val="24"/>
          <w:szCs w:val="24"/>
          <w:highlight w:val="none"/>
        </w:rPr>
        <w:t xml:space="preserve"> </w:t>
      </w:r>
      <w:r>
        <w:rPr>
          <w:rFonts w:hint="eastAsia" w:ascii="宋体" w:hAnsi="宋体" w:eastAsia="宋体" w:cs="宋体"/>
          <w:color w:val="auto"/>
          <w:spacing w:val="-1"/>
          <w:sz w:val="24"/>
          <w:szCs w:val="24"/>
          <w:highlight w:val="none"/>
        </w:rPr>
        <w:t>供应商需在响应文件中出具保证书，保证</w:t>
      </w:r>
      <w:r>
        <w:rPr>
          <w:rFonts w:hint="eastAsia" w:ascii="宋体" w:hAnsi="宋体" w:eastAsia="宋体" w:cs="宋体"/>
          <w:color w:val="auto"/>
          <w:spacing w:val="-2"/>
          <w:sz w:val="24"/>
          <w:szCs w:val="24"/>
          <w:highlight w:val="none"/>
        </w:rPr>
        <w:t>本项目不挂靠、不转包、不违法分</w:t>
      </w:r>
      <w:r>
        <w:rPr>
          <w:rFonts w:hint="eastAsia" w:ascii="宋体" w:hAnsi="宋体" w:eastAsia="宋体" w:cs="宋体"/>
          <w:color w:val="auto"/>
          <w:spacing w:val="-7"/>
          <w:sz w:val="24"/>
          <w:szCs w:val="24"/>
          <w:highlight w:val="none"/>
        </w:rPr>
        <w:t>包，一旦发现挂靠、转包、违法分包等情形，</w:t>
      </w:r>
      <w:r>
        <w:rPr>
          <w:rFonts w:hint="eastAsia" w:ascii="宋体" w:hAnsi="宋体" w:eastAsia="宋体" w:cs="宋体"/>
          <w:color w:val="auto"/>
          <w:spacing w:val="39"/>
          <w:sz w:val="24"/>
          <w:szCs w:val="24"/>
          <w:highlight w:val="none"/>
        </w:rPr>
        <w:t xml:space="preserve"> </w:t>
      </w:r>
      <w:r>
        <w:rPr>
          <w:rFonts w:hint="eastAsia" w:ascii="宋体" w:hAnsi="宋体" w:eastAsia="宋体" w:cs="宋体"/>
          <w:color w:val="auto"/>
          <w:spacing w:val="-7"/>
          <w:sz w:val="24"/>
          <w:szCs w:val="24"/>
          <w:highlight w:val="none"/>
        </w:rPr>
        <w:t>甲方有权解除合同，且供应商承诺自愿</w:t>
      </w:r>
      <w:r>
        <w:rPr>
          <w:rFonts w:hint="eastAsia" w:ascii="宋体" w:hAnsi="宋体" w:eastAsia="宋体" w:cs="宋体"/>
          <w:color w:val="auto"/>
          <w:spacing w:val="-3"/>
          <w:sz w:val="24"/>
          <w:szCs w:val="24"/>
          <w:highlight w:val="none"/>
        </w:rPr>
        <w:t>接受甲方的经济处罚及其他处罚（供应商须出具保证书，否则视为不响应竞争性磋商</w:t>
      </w:r>
      <w:r>
        <w:rPr>
          <w:rFonts w:hint="eastAsia" w:ascii="宋体" w:hAnsi="宋体" w:eastAsia="宋体" w:cs="宋体"/>
          <w:color w:val="auto"/>
          <w:spacing w:val="-5"/>
          <w:sz w:val="24"/>
          <w:szCs w:val="24"/>
          <w:highlight w:val="none"/>
        </w:rPr>
        <w:t>文件。格式自拟）。</w:t>
      </w:r>
    </w:p>
    <w:p w14:paraId="6E4A5AC4">
      <w:pPr>
        <w:pStyle w:val="4"/>
        <w:spacing w:line="455" w:lineRule="auto"/>
        <w:rPr>
          <w:rFonts w:hint="eastAsia" w:ascii="宋体" w:hAnsi="宋体" w:eastAsia="宋体" w:cs="宋体"/>
          <w:color w:val="auto"/>
          <w:highlight w:val="none"/>
        </w:rPr>
      </w:pPr>
    </w:p>
    <w:p w14:paraId="163BD8BD">
      <w:pPr>
        <w:spacing w:before="79" w:line="220" w:lineRule="auto"/>
        <w:ind w:left="3679"/>
        <w:rPr>
          <w:rFonts w:hint="eastAsia" w:ascii="宋体" w:hAnsi="宋体" w:eastAsia="宋体" w:cs="宋体"/>
          <w:color w:val="auto"/>
          <w:sz w:val="24"/>
          <w:szCs w:val="24"/>
          <w:highlight w:val="none"/>
        </w:rPr>
      </w:pPr>
      <w:r>
        <w:rPr>
          <w:rFonts w:hint="eastAsia" w:ascii="宋体" w:hAnsi="宋体" w:eastAsia="宋体" w:cs="宋体"/>
          <w:b/>
          <w:bCs/>
          <w:color w:val="auto"/>
          <w:spacing w:val="-5"/>
          <w:sz w:val="24"/>
          <w:szCs w:val="24"/>
          <w:highlight w:val="none"/>
        </w:rPr>
        <w:t>九、质疑处理</w:t>
      </w:r>
    </w:p>
    <w:p w14:paraId="5FD40074">
      <w:pPr>
        <w:pStyle w:val="4"/>
        <w:spacing w:line="258" w:lineRule="auto"/>
        <w:rPr>
          <w:rFonts w:hint="eastAsia" w:ascii="宋体" w:hAnsi="宋体" w:eastAsia="宋体" w:cs="宋体"/>
          <w:color w:val="auto"/>
          <w:highlight w:val="none"/>
        </w:rPr>
      </w:pPr>
    </w:p>
    <w:p w14:paraId="1C415A6D">
      <w:pPr>
        <w:spacing w:before="78" w:line="220" w:lineRule="auto"/>
        <w:ind w:left="3"/>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26.质疑程序及处理</w:t>
      </w:r>
    </w:p>
    <w:p w14:paraId="0BB4E178">
      <w:pPr>
        <w:spacing w:before="233" w:line="360" w:lineRule="auto"/>
        <w:ind w:right="66" w:firstLine="48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 供应商认为采购过程、成交结果使自己的合法权益受到损害的，可以在知</w:t>
      </w:r>
      <w:r>
        <w:rPr>
          <w:rFonts w:hint="eastAsia" w:ascii="宋体" w:hAnsi="宋体" w:eastAsia="宋体" w:cs="宋体"/>
          <w:color w:val="auto"/>
          <w:spacing w:val="-4"/>
          <w:sz w:val="24"/>
          <w:szCs w:val="24"/>
          <w:highlight w:val="none"/>
        </w:rPr>
        <w:t>道或应当知道自己的权益受到损害之日起</w:t>
      </w:r>
      <w:r>
        <w:rPr>
          <w:rFonts w:hint="eastAsia" w:ascii="宋体" w:hAnsi="宋体" w:eastAsia="宋体" w:cs="宋体"/>
          <w:color w:val="auto"/>
          <w:spacing w:val="-32"/>
          <w:sz w:val="24"/>
          <w:szCs w:val="24"/>
          <w:highlight w:val="none"/>
        </w:rPr>
        <w:t xml:space="preserve"> </w:t>
      </w:r>
      <w:r>
        <w:rPr>
          <w:rFonts w:hint="eastAsia" w:ascii="宋体" w:hAnsi="宋体" w:eastAsia="宋体" w:cs="宋体"/>
          <w:color w:val="auto"/>
          <w:spacing w:val="-4"/>
          <w:sz w:val="24"/>
          <w:szCs w:val="24"/>
          <w:highlight w:val="none"/>
        </w:rPr>
        <w:t>7</w:t>
      </w:r>
      <w:r>
        <w:rPr>
          <w:rFonts w:hint="eastAsia" w:ascii="宋体" w:hAnsi="宋体" w:eastAsia="宋体" w:cs="宋体"/>
          <w:color w:val="auto"/>
          <w:spacing w:val="-51"/>
          <w:sz w:val="24"/>
          <w:szCs w:val="24"/>
          <w:highlight w:val="none"/>
        </w:rPr>
        <w:t xml:space="preserve"> </w:t>
      </w:r>
      <w:r>
        <w:rPr>
          <w:rFonts w:hint="eastAsia" w:ascii="宋体" w:hAnsi="宋体" w:eastAsia="宋体" w:cs="宋体"/>
          <w:color w:val="auto"/>
          <w:spacing w:val="-4"/>
          <w:sz w:val="24"/>
          <w:szCs w:val="24"/>
          <w:highlight w:val="none"/>
        </w:rPr>
        <w:t>个工作日内，由投标人授权代表（或法人</w:t>
      </w:r>
      <w:r>
        <w:rPr>
          <w:rFonts w:hint="eastAsia" w:ascii="宋体" w:hAnsi="宋体" w:eastAsia="宋体" w:cs="宋体"/>
          <w:color w:val="auto"/>
          <w:spacing w:val="-2"/>
          <w:sz w:val="24"/>
          <w:szCs w:val="24"/>
          <w:highlight w:val="none"/>
        </w:rPr>
        <w:t>代表）按照相关规定，向采购人提出质疑，逾期不予受理。</w:t>
      </w:r>
    </w:p>
    <w:p w14:paraId="29EF048B">
      <w:pPr>
        <w:spacing w:before="277" w:line="324" w:lineRule="auto"/>
        <w:ind w:right="66"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 采购人在收到供应商的书面质疑后七个工作日内做出答复，并以书面形式</w:t>
      </w:r>
      <w:r>
        <w:rPr>
          <w:rFonts w:hint="eastAsia" w:ascii="宋体" w:hAnsi="宋体" w:eastAsia="宋体" w:cs="宋体"/>
          <w:color w:val="auto"/>
          <w:spacing w:val="-2"/>
          <w:sz w:val="24"/>
          <w:szCs w:val="24"/>
          <w:highlight w:val="none"/>
        </w:rPr>
        <w:t>通知质疑供应商和其他供应商，但答复内容不得涉及商业秘密。</w:t>
      </w:r>
    </w:p>
    <w:p w14:paraId="73A8F9F6">
      <w:pPr>
        <w:spacing w:before="278" w:line="360" w:lineRule="auto"/>
        <w:ind w:left="1" w:right="1" w:firstLine="481"/>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26.3</w:t>
      </w:r>
      <w:r>
        <w:rPr>
          <w:rFonts w:hint="eastAsia" w:ascii="宋体" w:hAnsi="宋体" w:eastAsia="宋体" w:cs="宋体"/>
          <w:color w:val="auto"/>
          <w:spacing w:val="-43"/>
          <w:sz w:val="24"/>
          <w:szCs w:val="24"/>
          <w:highlight w:val="none"/>
        </w:rPr>
        <w:t xml:space="preserve"> </w:t>
      </w:r>
      <w:r>
        <w:rPr>
          <w:rFonts w:hint="eastAsia" w:ascii="宋体" w:hAnsi="宋体" w:eastAsia="宋体" w:cs="宋体"/>
          <w:color w:val="auto"/>
          <w:spacing w:val="-5"/>
          <w:sz w:val="24"/>
          <w:szCs w:val="24"/>
          <w:highlight w:val="none"/>
        </w:rPr>
        <w:t>质疑供应商行使质疑权时，必须遵守“实事求是”和“谨慎性”原则，承担</w:t>
      </w:r>
      <w:r>
        <w:rPr>
          <w:rFonts w:hint="eastAsia" w:ascii="宋体" w:hAnsi="宋体" w:eastAsia="宋体" w:cs="宋体"/>
          <w:color w:val="auto"/>
          <w:spacing w:val="-1"/>
          <w:sz w:val="24"/>
          <w:szCs w:val="24"/>
          <w:highlight w:val="none"/>
        </w:rPr>
        <w:t>使用虚假材料或恶意方式质疑的法律责任，采购人将遵循“谁过错谁负担”</w:t>
      </w:r>
      <w:r>
        <w:rPr>
          <w:rFonts w:hint="eastAsia" w:ascii="宋体" w:hAnsi="宋体" w:eastAsia="宋体" w:cs="宋体"/>
          <w:color w:val="auto"/>
          <w:spacing w:val="-2"/>
          <w:sz w:val="24"/>
          <w:szCs w:val="24"/>
          <w:highlight w:val="none"/>
        </w:rPr>
        <w:t>的原则，</w:t>
      </w:r>
      <w:r>
        <w:rPr>
          <w:rFonts w:hint="eastAsia" w:ascii="宋体" w:hAnsi="宋体" w:eastAsia="宋体" w:cs="宋体"/>
          <w:color w:val="auto"/>
          <w:spacing w:val="-3"/>
          <w:sz w:val="24"/>
          <w:szCs w:val="24"/>
          <w:highlight w:val="none"/>
        </w:rPr>
        <w:t>由过错方提交相关的调查论证费用。</w:t>
      </w:r>
    </w:p>
    <w:p w14:paraId="714D6F05">
      <w:pPr>
        <w:spacing w:before="274" w:line="360" w:lineRule="auto"/>
        <w:ind w:right="63" w:firstLine="48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26.4 质疑必须由供应商的法定代表人或委托代理人（响应性文件中所确定的，</w:t>
      </w:r>
      <w:r>
        <w:rPr>
          <w:rFonts w:hint="eastAsia" w:ascii="宋体" w:hAnsi="宋体" w:eastAsia="宋体" w:cs="宋体"/>
          <w:color w:val="auto"/>
          <w:spacing w:val="-3"/>
          <w:sz w:val="24"/>
          <w:szCs w:val="24"/>
          <w:highlight w:val="none"/>
        </w:rPr>
        <w:t>如递交质疑者不是响应性文件中确定的委托代理人，须由供应商另行出具授权）以送</w:t>
      </w:r>
      <w:r>
        <w:rPr>
          <w:rFonts w:hint="eastAsia" w:ascii="宋体" w:hAnsi="宋体" w:eastAsia="宋体" w:cs="宋体"/>
          <w:color w:val="auto"/>
          <w:spacing w:val="-2"/>
          <w:sz w:val="24"/>
          <w:szCs w:val="24"/>
          <w:highlight w:val="none"/>
        </w:rPr>
        <w:t>达的方式提交，未按上述要求提交的质疑函采购人有权不予受理。</w:t>
      </w:r>
    </w:p>
    <w:p w14:paraId="7A2FF5E6">
      <w:pPr>
        <w:spacing w:line="360" w:lineRule="auto"/>
        <w:rPr>
          <w:rFonts w:hint="eastAsia" w:ascii="宋体" w:hAnsi="宋体" w:eastAsia="宋体" w:cs="宋体"/>
          <w:color w:val="auto"/>
          <w:sz w:val="24"/>
          <w:szCs w:val="24"/>
          <w:highlight w:val="none"/>
        </w:rPr>
        <w:sectPr>
          <w:footerReference r:id="rId11" w:type="default"/>
          <w:pgSz w:w="11907" w:h="16839"/>
          <w:pgMar w:top="1329" w:right="1635" w:bottom="1114" w:left="1427" w:header="0" w:footer="911" w:gutter="0"/>
          <w:pgNumType w:fmt="decimal"/>
          <w:cols w:space="720" w:num="1"/>
        </w:sectPr>
      </w:pPr>
    </w:p>
    <w:p w14:paraId="0C818E22">
      <w:pPr>
        <w:pStyle w:val="4"/>
        <w:spacing w:line="469" w:lineRule="auto"/>
        <w:rPr>
          <w:rFonts w:hint="eastAsia" w:ascii="宋体" w:hAnsi="宋体" w:eastAsia="宋体" w:cs="宋体"/>
          <w:color w:val="auto"/>
          <w:highlight w:val="none"/>
        </w:rPr>
      </w:pPr>
    </w:p>
    <w:p w14:paraId="52549868">
      <w:pPr>
        <w:spacing w:before="101" w:line="224" w:lineRule="auto"/>
        <w:ind w:left="2393"/>
        <w:outlineLvl w:val="0"/>
        <w:rPr>
          <w:rFonts w:hint="eastAsia" w:ascii="宋体" w:hAnsi="宋体" w:eastAsia="宋体" w:cs="宋体"/>
          <w:color w:val="auto"/>
          <w:sz w:val="31"/>
          <w:szCs w:val="31"/>
          <w:highlight w:val="none"/>
        </w:rPr>
      </w:pPr>
      <w:bookmarkStart w:id="2" w:name="bookmark3"/>
      <w:bookmarkEnd w:id="2"/>
      <w:r>
        <w:rPr>
          <w:rFonts w:hint="eastAsia" w:ascii="宋体" w:hAnsi="宋体" w:eastAsia="宋体" w:cs="宋体"/>
          <w:b/>
          <w:bCs/>
          <w:color w:val="auto"/>
          <w:spacing w:val="6"/>
          <w:sz w:val="31"/>
          <w:szCs w:val="31"/>
          <w:highlight w:val="none"/>
        </w:rPr>
        <w:t>第三章</w:t>
      </w:r>
      <w:r>
        <w:rPr>
          <w:rFonts w:hint="eastAsia" w:ascii="宋体" w:hAnsi="宋体" w:eastAsia="宋体" w:cs="宋体"/>
          <w:color w:val="auto"/>
          <w:spacing w:val="6"/>
          <w:sz w:val="31"/>
          <w:szCs w:val="31"/>
          <w:highlight w:val="none"/>
        </w:rPr>
        <w:t xml:space="preserve"> </w:t>
      </w:r>
      <w:r>
        <w:rPr>
          <w:rFonts w:hint="eastAsia" w:ascii="宋体" w:hAnsi="宋体" w:eastAsia="宋体" w:cs="宋体"/>
          <w:b/>
          <w:bCs/>
          <w:color w:val="auto"/>
          <w:spacing w:val="6"/>
          <w:sz w:val="31"/>
          <w:szCs w:val="31"/>
          <w:highlight w:val="none"/>
        </w:rPr>
        <w:t>采购项目内容及要求</w:t>
      </w:r>
    </w:p>
    <w:p w14:paraId="58287A6A">
      <w:pPr>
        <w:pStyle w:val="4"/>
        <w:spacing w:line="443" w:lineRule="auto"/>
        <w:rPr>
          <w:rFonts w:hint="eastAsia" w:ascii="宋体" w:hAnsi="宋体" w:eastAsia="宋体" w:cs="宋体"/>
          <w:color w:val="auto"/>
          <w:highlight w:val="none"/>
        </w:rPr>
      </w:pPr>
    </w:p>
    <w:p w14:paraId="6729E08C">
      <w:pPr>
        <w:spacing w:before="78" w:line="233" w:lineRule="auto"/>
        <w:ind w:left="10"/>
        <w:rPr>
          <w:rFonts w:hint="eastAsia" w:ascii="宋体" w:hAnsi="宋体" w:eastAsia="宋体" w:cs="宋体"/>
          <w:color w:val="auto"/>
          <w:sz w:val="24"/>
          <w:szCs w:val="24"/>
          <w:highlight w:val="none"/>
        </w:rPr>
      </w:pPr>
      <w:r>
        <w:rPr>
          <w:rFonts w:hint="eastAsia" w:ascii="宋体" w:hAnsi="宋体" w:eastAsia="宋体" w:cs="宋体"/>
          <w:b/>
          <w:bCs/>
          <w:color w:val="auto"/>
          <w:spacing w:val="-9"/>
          <w:sz w:val="24"/>
          <w:szCs w:val="24"/>
          <w:highlight w:val="none"/>
        </w:rPr>
        <w:t>1</w:t>
      </w:r>
      <w:r>
        <w:rPr>
          <w:rFonts w:hint="eastAsia" w:ascii="宋体" w:hAnsi="宋体" w:eastAsia="宋体" w:cs="宋体"/>
          <w:b/>
          <w:bCs/>
          <w:color w:val="auto"/>
          <w:spacing w:val="-32"/>
          <w:sz w:val="24"/>
          <w:szCs w:val="24"/>
          <w:highlight w:val="none"/>
        </w:rPr>
        <w:t xml:space="preserve"> </w:t>
      </w:r>
      <w:r>
        <w:rPr>
          <w:rFonts w:hint="eastAsia" w:ascii="宋体" w:hAnsi="宋体" w:eastAsia="宋体" w:cs="宋体"/>
          <w:b/>
          <w:bCs/>
          <w:color w:val="auto"/>
          <w:spacing w:val="-9"/>
          <w:sz w:val="24"/>
          <w:szCs w:val="24"/>
          <w:highlight w:val="none"/>
        </w:rPr>
        <w:t>、本项目采购内容：</w:t>
      </w:r>
    </w:p>
    <w:p w14:paraId="3188D9E3">
      <w:pPr>
        <w:spacing w:before="165" w:line="359" w:lineRule="auto"/>
        <w:ind w:left="290" w:firstLine="357"/>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根据本项工程采购需求，本次项目内容如下：</w:t>
      </w:r>
      <w:r>
        <w:rPr>
          <w:rFonts w:hint="eastAsia" w:ascii="宋体" w:hAnsi="宋体" w:eastAsia="宋体" w:cs="宋体"/>
          <w:color w:val="auto"/>
          <w:spacing w:val="-42"/>
          <w:sz w:val="24"/>
          <w:szCs w:val="24"/>
          <w:highlight w:val="none"/>
        </w:rPr>
        <w:t xml:space="preserve"> </w:t>
      </w:r>
      <w:r>
        <w:rPr>
          <w:rFonts w:hint="eastAsia" w:ascii="宋体" w:hAnsi="宋体" w:eastAsia="宋体" w:cs="宋体"/>
          <w:color w:val="auto"/>
          <w:spacing w:val="-3"/>
          <w:sz w:val="24"/>
          <w:szCs w:val="24"/>
          <w:highlight w:val="none"/>
        </w:rPr>
        <w:t>工程量清单及有关附表包括的全</w:t>
      </w:r>
      <w:r>
        <w:rPr>
          <w:rFonts w:hint="eastAsia" w:ascii="宋体" w:hAnsi="宋体" w:eastAsia="宋体" w:cs="宋体"/>
          <w:color w:val="auto"/>
          <w:spacing w:val="-9"/>
          <w:sz w:val="24"/>
          <w:szCs w:val="24"/>
          <w:highlight w:val="none"/>
        </w:rPr>
        <w:t>部内容。</w:t>
      </w:r>
    </w:p>
    <w:p w14:paraId="409C33C1">
      <w:pPr>
        <w:spacing w:before="1" w:line="234" w:lineRule="auto"/>
        <w:rPr>
          <w:rFonts w:hint="eastAsia" w:ascii="宋体" w:hAnsi="宋体" w:eastAsia="宋体" w:cs="宋体"/>
          <w:color w:val="auto"/>
          <w:sz w:val="24"/>
          <w:szCs w:val="24"/>
          <w:highlight w:val="none"/>
        </w:rPr>
      </w:pPr>
      <w:r>
        <w:rPr>
          <w:rFonts w:hint="eastAsia" w:ascii="宋体" w:hAnsi="宋体" w:eastAsia="宋体" w:cs="宋体"/>
          <w:b/>
          <w:bCs/>
          <w:color w:val="auto"/>
          <w:spacing w:val="-4"/>
          <w:sz w:val="24"/>
          <w:szCs w:val="24"/>
          <w:highlight w:val="none"/>
        </w:rPr>
        <w:t>2、施工要求</w:t>
      </w:r>
    </w:p>
    <w:p w14:paraId="11C2198F">
      <w:pPr>
        <w:spacing w:before="160" w:line="290" w:lineRule="auto"/>
        <w:ind w:left="5" w:right="58" w:hanging="5"/>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rPr>
        <w:t>2.1 承包方式：包工包料。所需材料符合国家相关标准；</w:t>
      </w:r>
      <w:r>
        <w:rPr>
          <w:rFonts w:hint="eastAsia" w:ascii="宋体" w:hAnsi="宋体" w:eastAsia="宋体" w:cs="宋体"/>
          <w:color w:val="auto"/>
          <w:spacing w:val="45"/>
          <w:sz w:val="24"/>
          <w:szCs w:val="24"/>
          <w:highlight w:val="none"/>
        </w:rPr>
        <w:t xml:space="preserve"> </w:t>
      </w:r>
      <w:r>
        <w:rPr>
          <w:rFonts w:hint="eastAsia" w:ascii="宋体" w:hAnsi="宋体" w:eastAsia="宋体" w:cs="宋体"/>
          <w:color w:val="auto"/>
          <w:spacing w:val="-11"/>
          <w:sz w:val="24"/>
          <w:szCs w:val="24"/>
          <w:highlight w:val="none"/>
        </w:rPr>
        <w:t>整体要求结实、美观、耐用，</w:t>
      </w:r>
      <w:r>
        <w:rPr>
          <w:rFonts w:hint="eastAsia" w:ascii="宋体" w:hAnsi="宋体" w:eastAsia="宋体" w:cs="宋体"/>
          <w:color w:val="auto"/>
          <w:spacing w:val="-8"/>
          <w:sz w:val="24"/>
          <w:szCs w:val="24"/>
          <w:highlight w:val="none"/>
        </w:rPr>
        <w:t>质量优良。</w:t>
      </w:r>
    </w:p>
    <w:p w14:paraId="1718F8E5">
      <w:pPr>
        <w:spacing w:before="180" w:line="233" w:lineRule="auto"/>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2.2 质量标准：合格。</w:t>
      </w:r>
    </w:p>
    <w:p w14:paraId="75EEAD69">
      <w:pPr>
        <w:spacing w:before="164" w:line="234" w:lineRule="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2.3 工期：</w:t>
      </w:r>
      <w:r>
        <w:rPr>
          <w:rFonts w:hint="eastAsia" w:ascii="宋体" w:hAnsi="宋体" w:eastAsia="宋体" w:cs="宋体"/>
          <w:color w:val="auto"/>
          <w:spacing w:val="-6"/>
          <w:sz w:val="24"/>
          <w:szCs w:val="24"/>
          <w:highlight w:val="none"/>
          <w:lang w:val="en-US" w:eastAsia="zh-CN"/>
        </w:rPr>
        <w:t xml:space="preserve"> 45</w:t>
      </w:r>
      <w:r>
        <w:rPr>
          <w:rFonts w:hint="eastAsia" w:ascii="宋体" w:hAnsi="宋体" w:eastAsia="宋体" w:cs="宋体"/>
          <w:color w:val="auto"/>
          <w:spacing w:val="-6"/>
          <w:sz w:val="24"/>
          <w:szCs w:val="24"/>
          <w:highlight w:val="none"/>
        </w:rPr>
        <w:t>日历天。</w:t>
      </w:r>
    </w:p>
    <w:p w14:paraId="548E58A8">
      <w:pPr>
        <w:spacing w:before="162" w:line="233" w:lineRule="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2.4 保修期：按相关行业标准或双方签订合同时约定。</w:t>
      </w:r>
    </w:p>
    <w:p w14:paraId="73FED74D">
      <w:pPr>
        <w:spacing w:before="164" w:line="289" w:lineRule="auto"/>
        <w:ind w:left="6" w:hanging="6"/>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2.5</w:t>
      </w:r>
      <w:r>
        <w:rPr>
          <w:rFonts w:hint="eastAsia" w:ascii="宋体" w:hAnsi="宋体" w:eastAsia="宋体" w:cs="宋体"/>
          <w:color w:val="auto"/>
          <w:spacing w:val="27"/>
          <w:w w:val="101"/>
          <w:sz w:val="24"/>
          <w:szCs w:val="24"/>
          <w:highlight w:val="none"/>
        </w:rPr>
        <w:t xml:space="preserve"> </w:t>
      </w:r>
      <w:r>
        <w:rPr>
          <w:rFonts w:hint="eastAsia" w:ascii="宋体" w:hAnsi="宋体" w:eastAsia="宋体" w:cs="宋体"/>
          <w:color w:val="auto"/>
          <w:spacing w:val="-2"/>
          <w:sz w:val="24"/>
          <w:szCs w:val="24"/>
          <w:highlight w:val="none"/>
        </w:rPr>
        <w:t>提供</w:t>
      </w:r>
      <w:r>
        <w:rPr>
          <w:rFonts w:hint="eastAsia" w:ascii="宋体" w:hAnsi="宋体" w:eastAsia="宋体" w:cs="宋体"/>
          <w:color w:val="auto"/>
          <w:spacing w:val="-47"/>
          <w:sz w:val="24"/>
          <w:szCs w:val="24"/>
          <w:highlight w:val="none"/>
        </w:rPr>
        <w:t xml:space="preserve"> </w:t>
      </w:r>
      <w:r>
        <w:rPr>
          <w:rFonts w:hint="eastAsia" w:ascii="宋体" w:hAnsi="宋体" w:eastAsia="宋体" w:cs="宋体"/>
          <w:color w:val="auto"/>
          <w:spacing w:val="-2"/>
          <w:sz w:val="24"/>
          <w:szCs w:val="24"/>
          <w:highlight w:val="none"/>
        </w:rPr>
        <w:t>7×12</w:t>
      </w:r>
      <w:r>
        <w:rPr>
          <w:rFonts w:hint="eastAsia" w:ascii="宋体" w:hAnsi="宋体" w:eastAsia="宋体" w:cs="宋体"/>
          <w:color w:val="auto"/>
          <w:spacing w:val="21"/>
          <w:sz w:val="24"/>
          <w:szCs w:val="24"/>
          <w:highlight w:val="none"/>
        </w:rPr>
        <w:t xml:space="preserve"> </w:t>
      </w:r>
      <w:r>
        <w:rPr>
          <w:rFonts w:hint="eastAsia" w:ascii="宋体" w:hAnsi="宋体" w:eastAsia="宋体" w:cs="宋体"/>
          <w:color w:val="auto"/>
          <w:spacing w:val="-2"/>
          <w:sz w:val="24"/>
          <w:szCs w:val="24"/>
          <w:highlight w:val="none"/>
        </w:rPr>
        <w:t>小时工程服务，接到服务请求后，1</w:t>
      </w:r>
      <w:r>
        <w:rPr>
          <w:rFonts w:hint="eastAsia" w:ascii="宋体" w:hAnsi="宋体" w:eastAsia="宋体" w:cs="宋体"/>
          <w:color w:val="auto"/>
          <w:spacing w:val="21"/>
          <w:sz w:val="24"/>
          <w:szCs w:val="24"/>
          <w:highlight w:val="none"/>
        </w:rPr>
        <w:t xml:space="preserve"> </w:t>
      </w:r>
      <w:r>
        <w:rPr>
          <w:rFonts w:hint="eastAsia" w:ascii="宋体" w:hAnsi="宋体" w:eastAsia="宋体" w:cs="宋体"/>
          <w:color w:val="auto"/>
          <w:spacing w:val="-2"/>
          <w:sz w:val="24"/>
          <w:szCs w:val="24"/>
          <w:highlight w:val="none"/>
        </w:rPr>
        <w:t>小时响应，24</w:t>
      </w:r>
      <w:r>
        <w:rPr>
          <w:rFonts w:hint="eastAsia" w:ascii="宋体" w:hAnsi="宋体" w:eastAsia="宋体" w:cs="宋体"/>
          <w:color w:val="auto"/>
          <w:spacing w:val="20"/>
          <w:w w:val="101"/>
          <w:sz w:val="24"/>
          <w:szCs w:val="24"/>
          <w:highlight w:val="none"/>
        </w:rPr>
        <w:t xml:space="preserve"> </w:t>
      </w:r>
      <w:r>
        <w:rPr>
          <w:rFonts w:hint="eastAsia" w:ascii="宋体" w:hAnsi="宋体" w:eastAsia="宋体" w:cs="宋体"/>
          <w:color w:val="auto"/>
          <w:spacing w:val="-2"/>
          <w:sz w:val="24"/>
          <w:szCs w:val="24"/>
          <w:highlight w:val="none"/>
        </w:rPr>
        <w:t>小时内上门并视情</w:t>
      </w:r>
      <w:r>
        <w:rPr>
          <w:rFonts w:hint="eastAsia" w:ascii="宋体" w:hAnsi="宋体" w:eastAsia="宋体" w:cs="宋体"/>
          <w:color w:val="auto"/>
          <w:spacing w:val="-7"/>
          <w:sz w:val="24"/>
          <w:szCs w:val="24"/>
          <w:highlight w:val="none"/>
        </w:rPr>
        <w:t>况解决问题。</w:t>
      </w:r>
    </w:p>
    <w:p w14:paraId="60CA9C7D">
      <w:pPr>
        <w:spacing w:before="182" w:line="233" w:lineRule="auto"/>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2.6 投标人工程预算以工程量清单、所需材料及工期等</w:t>
      </w:r>
      <w:r>
        <w:rPr>
          <w:rFonts w:hint="eastAsia" w:ascii="宋体" w:hAnsi="宋体" w:eastAsia="宋体" w:cs="宋体"/>
          <w:color w:val="auto"/>
          <w:spacing w:val="-2"/>
          <w:sz w:val="24"/>
          <w:szCs w:val="24"/>
          <w:highlight w:val="none"/>
        </w:rPr>
        <w:t>要求综合考虑。</w:t>
      </w:r>
    </w:p>
    <w:p w14:paraId="78082928">
      <w:pPr>
        <w:spacing w:before="166" w:line="233" w:lineRule="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2.7 严格落实安全措施，周密组织，文明施工。</w:t>
      </w:r>
    </w:p>
    <w:p w14:paraId="2EF3E2B8">
      <w:pPr>
        <w:spacing w:before="166" w:line="233" w:lineRule="auto"/>
        <w:rPr>
          <w:rFonts w:hint="eastAsia" w:ascii="宋体" w:hAnsi="宋体" w:eastAsia="宋体" w:cs="宋体"/>
          <w:color w:val="auto"/>
          <w:spacing w:val="-2"/>
          <w:sz w:val="24"/>
          <w:szCs w:val="24"/>
          <w:highlight w:val="none"/>
        </w:rPr>
      </w:pPr>
    </w:p>
    <w:p w14:paraId="5049EE13">
      <w:pPr>
        <w:numPr>
          <w:ilvl w:val="0"/>
          <w:numId w:val="3"/>
        </w:numPr>
        <w:spacing w:before="78" w:line="360" w:lineRule="auto"/>
        <w:rPr>
          <w:rFonts w:hint="eastAsia" w:ascii="宋体" w:hAnsi="宋体" w:eastAsia="宋体" w:cs="宋体"/>
          <w:b/>
          <w:bCs/>
          <w:color w:val="auto"/>
          <w:spacing w:val="-2"/>
          <w:sz w:val="24"/>
          <w:szCs w:val="24"/>
          <w:highlight w:val="none"/>
        </w:rPr>
      </w:pPr>
      <w:r>
        <w:rPr>
          <w:rFonts w:hint="eastAsia" w:ascii="宋体" w:hAnsi="宋体" w:eastAsia="宋体" w:cs="宋体"/>
          <w:b/>
          <w:bCs/>
          <w:color w:val="auto"/>
          <w:spacing w:val="-2"/>
          <w:sz w:val="24"/>
          <w:szCs w:val="24"/>
          <w:highlight w:val="none"/>
        </w:rPr>
        <w:t>工程量清单：</w:t>
      </w:r>
    </w:p>
    <w:p w14:paraId="2E5FB436">
      <w:pPr>
        <w:pStyle w:val="2"/>
        <w:numPr>
          <w:ilvl w:val="0"/>
          <w:numId w:val="0"/>
        </w:numPr>
        <w:spacing w:line="360" w:lineRule="auto"/>
        <w:rPr>
          <w:rFonts w:hint="default" w:eastAsia="宋体"/>
          <w:lang w:val="en-US" w:eastAsia="zh-CN"/>
        </w:rPr>
      </w:pPr>
      <w:r>
        <w:rPr>
          <w:rFonts w:hint="eastAsia" w:ascii="宋体" w:hAnsi="宋体" w:eastAsia="宋体" w:cs="宋体"/>
          <w:b/>
          <w:bCs/>
          <w:sz w:val="24"/>
          <w:szCs w:val="24"/>
          <w:lang w:val="en-US" w:eastAsia="zh-CN"/>
        </w:rPr>
        <w:t>3.1 编制依据</w:t>
      </w:r>
    </w:p>
    <w:p w14:paraId="07442415">
      <w:pPr>
        <w:spacing w:before="166"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中国建设工程造价管理协会下发的《工程造价咨询业务操作指导规程》</w:t>
      </w:r>
    </w:p>
    <w:p w14:paraId="74B0D1C7">
      <w:pPr>
        <w:spacing w:before="166"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(中价协(2002)第016号);</w:t>
      </w:r>
    </w:p>
    <w:p w14:paraId="38032829">
      <w:pPr>
        <w:spacing w:before="166"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lang w:val="en-US" w:eastAsia="zh-CN"/>
        </w:rPr>
        <w:t>2</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郸城县郸城西高速入口本地传输网维迁改项目施工图纸等相关资料：</w:t>
      </w:r>
    </w:p>
    <w:p w14:paraId="0D82567C">
      <w:pPr>
        <w:spacing w:before="166"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lang w:val="en-US" w:eastAsia="zh-CN"/>
        </w:rPr>
        <w:t>3</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&lt;&lt;(2017版)信息通信建设工程费用定额》，《通信建设工程定额编制管理办法》(工信部通[2014]457号)及相关文件规定：</w:t>
      </w:r>
    </w:p>
    <w:p w14:paraId="62B190B7">
      <w:pPr>
        <w:spacing w:before="166"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lang w:val="en-US" w:eastAsia="zh-CN"/>
        </w:rPr>
        <w:t>4</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材料价格按照《周口建设工程造价信息》2024年第1季度信息价计入，当期工程造价信息没有的参考周边地市及郑州信息价，以上均没有的材料价参考市场价计入；</w:t>
      </w:r>
    </w:p>
    <w:p w14:paraId="0B8CD030">
      <w:pPr>
        <w:spacing w:before="166"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lang w:val="en-US" w:eastAsia="zh-CN"/>
        </w:rPr>
        <w:t>5</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其他与工程造价相关的资料。</w:t>
      </w:r>
    </w:p>
    <w:p w14:paraId="0A9A5814">
      <w:pPr>
        <w:spacing w:before="166" w:line="233" w:lineRule="auto"/>
        <w:rPr>
          <w:rFonts w:hint="eastAsia" w:ascii="宋体" w:hAnsi="宋体" w:eastAsia="宋体" w:cs="宋体"/>
          <w:color w:val="auto"/>
          <w:spacing w:val="-2"/>
          <w:sz w:val="24"/>
          <w:szCs w:val="24"/>
          <w:highlight w:val="none"/>
        </w:rPr>
        <w:sectPr>
          <w:footerReference r:id="rId12" w:type="default"/>
          <w:pgSz w:w="11907" w:h="16839"/>
          <w:pgMar w:top="1157" w:right="1349" w:bottom="1157" w:left="1406" w:header="0" w:footer="913" w:gutter="0"/>
          <w:pgNumType w:fmt="decimal"/>
          <w:cols w:space="720" w:num="1"/>
        </w:sectPr>
      </w:pPr>
    </w:p>
    <w:p w14:paraId="1495B442">
      <w:pPr>
        <w:spacing w:before="51" w:line="234" w:lineRule="auto"/>
        <w:ind w:left="861"/>
        <w:rPr>
          <w:rFonts w:hint="eastAsia" w:ascii="宋体" w:hAnsi="宋体" w:eastAsia="宋体" w:cs="宋体"/>
          <w:b/>
          <w:bCs/>
          <w:color w:val="auto"/>
          <w:spacing w:val="-2"/>
          <w:sz w:val="24"/>
          <w:szCs w:val="24"/>
          <w:highlight w:val="none"/>
        </w:rPr>
      </w:pPr>
      <w:r>
        <w:rPr>
          <w:rFonts w:hint="eastAsia" w:ascii="宋体" w:hAnsi="宋体" w:eastAsia="宋体" w:cs="宋体"/>
          <w:b/>
          <w:bCs/>
          <w:color w:val="auto"/>
          <w:spacing w:val="-2"/>
          <w:sz w:val="24"/>
          <w:szCs w:val="24"/>
          <w:highlight w:val="none"/>
        </w:rPr>
        <w:t>3.2    工程量清单：</w:t>
      </w:r>
    </w:p>
    <w:p w14:paraId="7AE2F793">
      <w:pPr>
        <w:spacing w:before="51" w:line="234" w:lineRule="auto"/>
        <w:ind w:left="861"/>
        <w:rPr>
          <w:rFonts w:hint="eastAsia" w:ascii="宋体" w:hAnsi="宋体" w:eastAsia="宋体" w:cs="宋体"/>
          <w:b/>
          <w:bCs/>
          <w:color w:val="auto"/>
          <w:spacing w:val="-2"/>
          <w:sz w:val="24"/>
          <w:szCs w:val="24"/>
          <w:highlight w:val="none"/>
        </w:rPr>
      </w:pPr>
    </w:p>
    <w:p w14:paraId="3BE91703">
      <w:pPr>
        <w:spacing w:before="51" w:line="234" w:lineRule="auto"/>
        <w:ind w:left="861"/>
        <w:rPr>
          <w:rFonts w:hint="eastAsia" w:ascii="宋体" w:hAnsi="宋体" w:eastAsia="宋体" w:cs="宋体"/>
          <w:b/>
          <w:bCs/>
          <w:color w:val="auto"/>
          <w:spacing w:val="-2"/>
          <w:sz w:val="24"/>
          <w:szCs w:val="24"/>
          <w:highlight w:val="none"/>
          <w:lang w:val="en-US" w:eastAsia="zh-CN"/>
        </w:rPr>
      </w:pPr>
      <w:r>
        <w:rPr>
          <w:rFonts w:hint="eastAsia" w:ascii="宋体" w:hAnsi="宋体" w:eastAsia="宋体" w:cs="宋体"/>
          <w:b/>
          <w:bCs/>
          <w:color w:val="auto"/>
          <w:spacing w:val="-2"/>
          <w:sz w:val="24"/>
          <w:szCs w:val="24"/>
          <w:highlight w:val="none"/>
          <w:lang w:val="en-US" w:eastAsia="zh-CN"/>
        </w:rPr>
        <w:t>3.2.1 郸城县郸城西高速入口本地传输网维迁改项目（传输线路工程）</w:t>
      </w:r>
    </w:p>
    <w:p w14:paraId="770BDF7A">
      <w:pPr>
        <w:spacing w:line="220" w:lineRule="auto"/>
        <w:rPr>
          <w:rFonts w:hint="eastAsia" w:ascii="宋体" w:hAnsi="宋体" w:eastAsia="宋体" w:cs="宋体"/>
          <w:color w:val="auto"/>
          <w:sz w:val="22"/>
          <w:szCs w:val="22"/>
          <w:highlight w:val="none"/>
        </w:rPr>
      </w:pPr>
      <w:bookmarkStart w:id="3" w:name="bookmark4"/>
      <w:bookmarkEnd w:id="3"/>
    </w:p>
    <w:p w14:paraId="057DECA0">
      <w:pPr>
        <w:spacing w:line="22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object>
          <v:shape id="_x0000_i1025" o:spt="75" type="#_x0000_t75" style="height:424pt;width:705.5pt;" o:ole="t" filled="f" o:preferrelative="t" stroked="f" coordsize="21600,21600">
            <v:path/>
            <v:fill on="f" focussize="0,0"/>
            <v:stroke on="f"/>
            <v:imagedata r:id="rId56" o:title=""/>
            <o:lock v:ext="edit" aspectratio="f"/>
            <w10:wrap type="none"/>
            <w10:anchorlock/>
          </v:shape>
          <o:OLEObject Type="Embed" ProgID="Excel.Sheet.8" ShapeID="_x0000_i1025" DrawAspect="Content" ObjectID="_1468075725" r:id="rId55">
            <o:LockedField>false</o:LockedField>
          </o:OLEObject>
        </w:object>
      </w:r>
    </w:p>
    <w:p w14:paraId="381B74F6">
      <w:pPr>
        <w:spacing w:line="220" w:lineRule="auto"/>
        <w:rPr>
          <w:rFonts w:hint="eastAsia" w:ascii="宋体" w:hAnsi="宋体" w:eastAsia="宋体" w:cs="宋体"/>
          <w:color w:val="auto"/>
          <w:sz w:val="22"/>
          <w:szCs w:val="22"/>
          <w:highlight w:val="none"/>
        </w:rPr>
      </w:pPr>
    </w:p>
    <w:p w14:paraId="3EEE374F">
      <w:pPr>
        <w:spacing w:line="220" w:lineRule="auto"/>
        <w:rPr>
          <w:rFonts w:hint="eastAsia" w:ascii="宋体" w:hAnsi="宋体" w:eastAsia="宋体" w:cs="宋体"/>
          <w:color w:val="auto"/>
          <w:sz w:val="22"/>
          <w:szCs w:val="22"/>
          <w:highlight w:val="none"/>
        </w:rPr>
      </w:pPr>
    </w:p>
    <w:p w14:paraId="704266AB">
      <w:pPr>
        <w:spacing w:line="22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object>
          <v:shape id="_x0000_i1026" o:spt="75" type="#_x0000_t75" style="height:462.5pt;width:697pt;" o:ole="t" filled="f" o:preferrelative="t" stroked="f" coordsize="21600,21600">
            <v:path/>
            <v:fill on="f" focussize="0,0"/>
            <v:stroke on="f"/>
            <v:imagedata r:id="rId58" o:title=""/>
            <o:lock v:ext="edit" aspectratio="f"/>
            <w10:wrap type="none"/>
            <w10:anchorlock/>
          </v:shape>
          <o:OLEObject Type="Embed" ProgID="Excel.Sheet.8" ShapeID="_x0000_i1026" DrawAspect="Content" ObjectID="_1468075726" r:id="rId57">
            <o:LockedField>false</o:LockedField>
          </o:OLEObject>
        </w:object>
      </w:r>
    </w:p>
    <w:p w14:paraId="4093465C">
      <w:pPr>
        <w:spacing w:line="220" w:lineRule="auto"/>
        <w:rPr>
          <w:rFonts w:hint="eastAsia" w:ascii="宋体" w:hAnsi="宋体" w:eastAsia="宋体" w:cs="宋体"/>
          <w:color w:val="auto"/>
          <w:sz w:val="22"/>
          <w:szCs w:val="22"/>
          <w:highlight w:val="none"/>
        </w:rPr>
      </w:pPr>
    </w:p>
    <w:p w14:paraId="730F7547">
      <w:pPr>
        <w:spacing w:line="220" w:lineRule="auto"/>
        <w:rPr>
          <w:rFonts w:hint="eastAsia" w:ascii="宋体" w:hAnsi="宋体" w:eastAsia="宋体" w:cs="宋体"/>
          <w:color w:val="auto"/>
          <w:sz w:val="22"/>
          <w:szCs w:val="22"/>
          <w:highlight w:val="none"/>
        </w:rPr>
      </w:pPr>
    </w:p>
    <w:p w14:paraId="1A313898">
      <w:pPr>
        <w:spacing w:line="220" w:lineRule="auto"/>
        <w:rPr>
          <w:rFonts w:hint="eastAsia" w:ascii="宋体" w:hAnsi="宋体" w:eastAsia="宋体" w:cs="宋体"/>
          <w:color w:val="auto"/>
          <w:sz w:val="22"/>
          <w:szCs w:val="22"/>
          <w:highlight w:val="none"/>
        </w:rPr>
      </w:pPr>
    </w:p>
    <w:p w14:paraId="587BE27A">
      <w:pPr>
        <w:spacing w:line="22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object>
          <v:shape id="_x0000_i1027" o:spt="75" type="#_x0000_t75" style="height:476.7pt;width:729.4pt;" o:ole="t" filled="f" o:preferrelative="t" stroked="f" coordsize="21600,21600">
            <v:path/>
            <v:fill on="f" focussize="0,0"/>
            <v:stroke on="f"/>
            <v:imagedata r:id="rId60" o:title=""/>
            <o:lock v:ext="edit" aspectratio="f"/>
            <w10:wrap type="none"/>
            <w10:anchorlock/>
          </v:shape>
          <o:OLEObject Type="Embed" ProgID="Excel.Sheet.8" ShapeID="_x0000_i1027" DrawAspect="Content" ObjectID="_1468075727" r:id="rId59">
            <o:LockedField>false</o:LockedField>
          </o:OLEObject>
        </w:object>
      </w:r>
    </w:p>
    <w:p w14:paraId="0328E4CF">
      <w:pPr>
        <w:spacing w:line="220" w:lineRule="auto"/>
        <w:rPr>
          <w:rFonts w:hint="eastAsia" w:ascii="宋体" w:hAnsi="宋体" w:eastAsia="宋体" w:cs="宋体"/>
          <w:color w:val="auto"/>
          <w:sz w:val="22"/>
          <w:szCs w:val="22"/>
          <w:highlight w:val="none"/>
        </w:rPr>
      </w:pPr>
    </w:p>
    <w:p w14:paraId="6A1AA0BB">
      <w:pPr>
        <w:spacing w:line="220" w:lineRule="auto"/>
        <w:rPr>
          <w:rFonts w:hint="eastAsia" w:ascii="宋体" w:hAnsi="宋体" w:eastAsia="宋体" w:cs="宋体"/>
          <w:color w:val="auto"/>
          <w:sz w:val="22"/>
          <w:szCs w:val="22"/>
          <w:highlight w:val="none"/>
        </w:rPr>
        <w:sectPr>
          <w:footerReference r:id="rId13" w:type="default"/>
          <w:pgSz w:w="16839" w:h="11907" w:orient="landscape"/>
          <w:pgMar w:top="561" w:right="1135" w:bottom="691" w:left="1114" w:header="0" w:footer="911" w:gutter="0"/>
          <w:pgNumType w:fmt="decimal"/>
          <w:cols w:space="720" w:num="1"/>
        </w:sectPr>
      </w:pPr>
    </w:p>
    <w:p w14:paraId="4CA5AD6F">
      <w:pPr>
        <w:spacing w:before="64" w:line="224" w:lineRule="auto"/>
        <w:outlineLvl w:val="0"/>
        <w:rPr>
          <w:rFonts w:hint="eastAsia" w:ascii="宋体" w:hAnsi="宋体" w:eastAsia="宋体" w:cs="宋体"/>
          <w:b/>
          <w:bCs/>
          <w:color w:val="auto"/>
          <w:spacing w:val="6"/>
          <w:sz w:val="31"/>
          <w:szCs w:val="31"/>
          <w:highlight w:val="none"/>
        </w:rPr>
      </w:pPr>
      <w:r>
        <w:rPr>
          <w:rFonts w:hint="eastAsia" w:ascii="宋体" w:hAnsi="宋体" w:eastAsia="宋体" w:cs="宋体"/>
          <w:b/>
          <w:bCs/>
          <w:color w:val="auto"/>
          <w:spacing w:val="6"/>
          <w:sz w:val="31"/>
          <w:szCs w:val="31"/>
          <w:highlight w:val="none"/>
        </w:rPr>
        <w:object>
          <v:shape id="_x0000_i1028" o:spt="75" type="#_x0000_t75" style="height:439.5pt;width:443pt;" o:ole="t" filled="f" o:preferrelative="t" stroked="f" coordsize="21600,21600">
            <v:path/>
            <v:fill on="f" focussize="0,0"/>
            <v:stroke on="f"/>
            <v:imagedata r:id="rId62" o:title=""/>
            <o:lock v:ext="edit" aspectratio="f"/>
            <w10:wrap type="none"/>
            <w10:anchorlock/>
          </v:shape>
          <o:OLEObject Type="Embed" ProgID="Excel.Sheet.8" ShapeID="_x0000_i1028" DrawAspect="Content" ObjectID="_1468075728" r:id="rId61">
            <o:LockedField>false</o:LockedField>
          </o:OLEObject>
        </w:object>
      </w:r>
    </w:p>
    <w:p w14:paraId="0E4ECB8B">
      <w:pPr>
        <w:spacing w:before="64" w:line="224" w:lineRule="auto"/>
        <w:ind w:left="2148"/>
        <w:outlineLvl w:val="0"/>
        <w:rPr>
          <w:rFonts w:hint="eastAsia" w:ascii="宋体" w:hAnsi="宋体" w:eastAsia="宋体" w:cs="宋体"/>
          <w:b/>
          <w:bCs/>
          <w:color w:val="auto"/>
          <w:spacing w:val="6"/>
          <w:sz w:val="31"/>
          <w:szCs w:val="31"/>
          <w:highlight w:val="none"/>
        </w:rPr>
      </w:pPr>
    </w:p>
    <w:p w14:paraId="57B912CD">
      <w:pPr>
        <w:spacing w:before="64" w:line="224" w:lineRule="auto"/>
        <w:ind w:left="2148"/>
        <w:outlineLvl w:val="0"/>
        <w:rPr>
          <w:rFonts w:hint="eastAsia" w:ascii="宋体" w:hAnsi="宋体" w:eastAsia="宋体" w:cs="宋体"/>
          <w:b/>
          <w:bCs/>
          <w:color w:val="auto"/>
          <w:spacing w:val="6"/>
          <w:sz w:val="31"/>
          <w:szCs w:val="31"/>
          <w:highlight w:val="none"/>
        </w:rPr>
      </w:pPr>
    </w:p>
    <w:p w14:paraId="4AE2C95B">
      <w:pPr>
        <w:spacing w:before="64" w:line="224" w:lineRule="auto"/>
        <w:ind w:left="2148"/>
        <w:outlineLvl w:val="0"/>
        <w:rPr>
          <w:rFonts w:hint="eastAsia" w:ascii="宋体" w:hAnsi="宋体" w:eastAsia="宋体" w:cs="宋体"/>
          <w:b/>
          <w:bCs/>
          <w:color w:val="auto"/>
          <w:spacing w:val="6"/>
          <w:sz w:val="31"/>
          <w:szCs w:val="31"/>
          <w:highlight w:val="none"/>
        </w:rPr>
      </w:pPr>
    </w:p>
    <w:p w14:paraId="7E9D7ABA">
      <w:pPr>
        <w:spacing w:before="64" w:line="224" w:lineRule="auto"/>
        <w:ind w:left="2148"/>
        <w:outlineLvl w:val="0"/>
        <w:rPr>
          <w:rFonts w:hint="eastAsia" w:ascii="宋体" w:hAnsi="宋体" w:eastAsia="宋体" w:cs="宋体"/>
          <w:b/>
          <w:bCs/>
          <w:color w:val="auto"/>
          <w:spacing w:val="6"/>
          <w:sz w:val="31"/>
          <w:szCs w:val="31"/>
          <w:highlight w:val="none"/>
        </w:rPr>
      </w:pPr>
    </w:p>
    <w:p w14:paraId="083F4B6B">
      <w:pPr>
        <w:spacing w:before="64" w:line="224" w:lineRule="auto"/>
        <w:ind w:left="2148"/>
        <w:outlineLvl w:val="0"/>
        <w:rPr>
          <w:rFonts w:hint="eastAsia" w:ascii="宋体" w:hAnsi="宋体" w:eastAsia="宋体" w:cs="宋体"/>
          <w:b/>
          <w:bCs/>
          <w:color w:val="auto"/>
          <w:spacing w:val="6"/>
          <w:sz w:val="31"/>
          <w:szCs w:val="31"/>
          <w:highlight w:val="none"/>
        </w:rPr>
      </w:pPr>
    </w:p>
    <w:p w14:paraId="42C920E4">
      <w:pPr>
        <w:spacing w:before="64" w:line="224" w:lineRule="auto"/>
        <w:ind w:left="2148"/>
        <w:outlineLvl w:val="0"/>
        <w:rPr>
          <w:rFonts w:hint="eastAsia" w:ascii="宋体" w:hAnsi="宋体" w:eastAsia="宋体" w:cs="宋体"/>
          <w:b/>
          <w:bCs/>
          <w:color w:val="auto"/>
          <w:spacing w:val="6"/>
          <w:sz w:val="31"/>
          <w:szCs w:val="31"/>
          <w:highlight w:val="none"/>
        </w:rPr>
      </w:pPr>
    </w:p>
    <w:p w14:paraId="0072528A">
      <w:pPr>
        <w:spacing w:before="64" w:line="224" w:lineRule="auto"/>
        <w:ind w:left="2148"/>
        <w:outlineLvl w:val="0"/>
        <w:rPr>
          <w:rFonts w:hint="eastAsia" w:ascii="宋体" w:hAnsi="宋体" w:eastAsia="宋体" w:cs="宋体"/>
          <w:b/>
          <w:bCs/>
          <w:color w:val="auto"/>
          <w:spacing w:val="6"/>
          <w:sz w:val="31"/>
          <w:szCs w:val="31"/>
          <w:highlight w:val="none"/>
        </w:rPr>
      </w:pPr>
    </w:p>
    <w:p w14:paraId="37759445">
      <w:pPr>
        <w:spacing w:before="64" w:line="224" w:lineRule="auto"/>
        <w:ind w:left="2148"/>
        <w:outlineLvl w:val="0"/>
        <w:rPr>
          <w:rFonts w:hint="eastAsia" w:ascii="宋体" w:hAnsi="宋体" w:eastAsia="宋体" w:cs="宋体"/>
          <w:b/>
          <w:bCs/>
          <w:color w:val="auto"/>
          <w:spacing w:val="6"/>
          <w:sz w:val="31"/>
          <w:szCs w:val="31"/>
          <w:highlight w:val="none"/>
        </w:rPr>
      </w:pPr>
    </w:p>
    <w:p w14:paraId="3AFB15DA">
      <w:pPr>
        <w:spacing w:before="64" w:line="224" w:lineRule="auto"/>
        <w:ind w:left="2148"/>
        <w:outlineLvl w:val="0"/>
        <w:rPr>
          <w:rFonts w:hint="eastAsia" w:ascii="宋体" w:hAnsi="宋体" w:eastAsia="宋体" w:cs="宋体"/>
          <w:b/>
          <w:bCs/>
          <w:color w:val="auto"/>
          <w:spacing w:val="6"/>
          <w:sz w:val="31"/>
          <w:szCs w:val="31"/>
          <w:highlight w:val="none"/>
        </w:rPr>
      </w:pPr>
    </w:p>
    <w:p w14:paraId="64CF3F6F">
      <w:pPr>
        <w:spacing w:before="64" w:line="224" w:lineRule="auto"/>
        <w:ind w:left="2148"/>
        <w:outlineLvl w:val="0"/>
        <w:rPr>
          <w:rFonts w:hint="eastAsia" w:ascii="宋体" w:hAnsi="宋体" w:eastAsia="宋体" w:cs="宋体"/>
          <w:b/>
          <w:bCs/>
          <w:color w:val="auto"/>
          <w:spacing w:val="6"/>
          <w:sz w:val="31"/>
          <w:szCs w:val="31"/>
          <w:highlight w:val="none"/>
        </w:rPr>
      </w:pPr>
    </w:p>
    <w:p w14:paraId="237A88D2">
      <w:pPr>
        <w:spacing w:before="64" w:line="224" w:lineRule="auto"/>
        <w:ind w:left="2148"/>
        <w:outlineLvl w:val="0"/>
        <w:rPr>
          <w:rFonts w:hint="eastAsia" w:ascii="宋体" w:hAnsi="宋体" w:eastAsia="宋体" w:cs="宋体"/>
          <w:b/>
          <w:bCs/>
          <w:color w:val="auto"/>
          <w:spacing w:val="6"/>
          <w:sz w:val="31"/>
          <w:szCs w:val="31"/>
          <w:highlight w:val="none"/>
        </w:rPr>
      </w:pPr>
    </w:p>
    <w:p w14:paraId="4717BB65">
      <w:pPr>
        <w:spacing w:before="64" w:line="224" w:lineRule="auto"/>
        <w:ind w:left="2148"/>
        <w:outlineLvl w:val="0"/>
        <w:rPr>
          <w:rFonts w:hint="eastAsia" w:ascii="宋体" w:hAnsi="宋体" w:eastAsia="宋体" w:cs="宋体"/>
          <w:b/>
          <w:bCs/>
          <w:color w:val="auto"/>
          <w:spacing w:val="6"/>
          <w:sz w:val="31"/>
          <w:szCs w:val="31"/>
          <w:highlight w:val="none"/>
        </w:rPr>
      </w:pPr>
    </w:p>
    <w:p w14:paraId="15AF5DC9">
      <w:pPr>
        <w:spacing w:before="64" w:line="224" w:lineRule="auto"/>
        <w:outlineLvl w:val="0"/>
        <w:rPr>
          <w:rFonts w:hint="eastAsia" w:ascii="宋体" w:hAnsi="宋体" w:eastAsia="宋体" w:cs="宋体"/>
          <w:b/>
          <w:bCs/>
          <w:color w:val="auto"/>
          <w:spacing w:val="6"/>
          <w:sz w:val="31"/>
          <w:szCs w:val="31"/>
          <w:highlight w:val="none"/>
        </w:rPr>
      </w:pPr>
      <w:r>
        <w:rPr>
          <w:rFonts w:hint="eastAsia" w:ascii="宋体" w:hAnsi="宋体" w:eastAsia="宋体" w:cs="宋体"/>
          <w:b/>
          <w:bCs/>
          <w:color w:val="auto"/>
          <w:spacing w:val="6"/>
          <w:sz w:val="31"/>
          <w:szCs w:val="31"/>
          <w:highlight w:val="none"/>
        </w:rPr>
        <w:object>
          <v:shape id="_x0000_i1029" o:spt="75" type="#_x0000_t75" style="height:415.75pt;width:443.15pt;" o:ole="t" filled="f" o:preferrelative="t" stroked="f" coordsize="21600,21600">
            <v:path/>
            <v:fill on="f" focussize="0,0"/>
            <v:stroke on="f"/>
            <v:imagedata r:id="rId64" o:title=""/>
            <o:lock v:ext="edit" aspectratio="f"/>
            <w10:wrap type="none"/>
            <w10:anchorlock/>
          </v:shape>
          <o:OLEObject Type="Embed" ProgID="Excel.Sheet.8" ShapeID="_x0000_i1029" DrawAspect="Content" ObjectID="_1468075729" r:id="rId63">
            <o:LockedField>false</o:LockedField>
          </o:OLEObject>
        </w:object>
      </w:r>
    </w:p>
    <w:p w14:paraId="4A501723">
      <w:pPr>
        <w:spacing w:before="64" w:line="224" w:lineRule="auto"/>
        <w:ind w:left="2148"/>
        <w:outlineLvl w:val="0"/>
        <w:rPr>
          <w:rFonts w:hint="eastAsia" w:ascii="宋体" w:hAnsi="宋体" w:eastAsia="宋体" w:cs="宋体"/>
          <w:b/>
          <w:bCs/>
          <w:color w:val="auto"/>
          <w:spacing w:val="6"/>
          <w:sz w:val="31"/>
          <w:szCs w:val="31"/>
          <w:highlight w:val="none"/>
        </w:rPr>
      </w:pPr>
    </w:p>
    <w:p w14:paraId="5E57D032">
      <w:pPr>
        <w:spacing w:before="64" w:line="224" w:lineRule="auto"/>
        <w:ind w:left="2148"/>
        <w:outlineLvl w:val="0"/>
        <w:rPr>
          <w:rFonts w:hint="eastAsia" w:ascii="宋体" w:hAnsi="宋体" w:eastAsia="宋体" w:cs="宋体"/>
          <w:b/>
          <w:bCs/>
          <w:color w:val="auto"/>
          <w:spacing w:val="6"/>
          <w:sz w:val="31"/>
          <w:szCs w:val="31"/>
          <w:highlight w:val="none"/>
        </w:rPr>
      </w:pPr>
    </w:p>
    <w:p w14:paraId="6EDBE906">
      <w:pPr>
        <w:spacing w:before="64" w:line="224" w:lineRule="auto"/>
        <w:ind w:left="2148"/>
        <w:outlineLvl w:val="0"/>
        <w:rPr>
          <w:rFonts w:hint="eastAsia" w:ascii="宋体" w:hAnsi="宋体" w:eastAsia="宋体" w:cs="宋体"/>
          <w:b/>
          <w:bCs/>
          <w:color w:val="auto"/>
          <w:spacing w:val="6"/>
          <w:sz w:val="31"/>
          <w:szCs w:val="31"/>
          <w:highlight w:val="none"/>
        </w:rPr>
      </w:pPr>
    </w:p>
    <w:p w14:paraId="46BA7412">
      <w:pPr>
        <w:spacing w:before="64" w:line="224" w:lineRule="auto"/>
        <w:ind w:left="2148"/>
        <w:outlineLvl w:val="0"/>
        <w:rPr>
          <w:rFonts w:hint="eastAsia" w:ascii="宋体" w:hAnsi="宋体" w:eastAsia="宋体" w:cs="宋体"/>
          <w:b/>
          <w:bCs/>
          <w:color w:val="auto"/>
          <w:spacing w:val="6"/>
          <w:sz w:val="31"/>
          <w:szCs w:val="31"/>
          <w:highlight w:val="none"/>
        </w:rPr>
      </w:pPr>
    </w:p>
    <w:p w14:paraId="2C97B832">
      <w:pPr>
        <w:spacing w:before="64" w:line="224" w:lineRule="auto"/>
        <w:ind w:left="2148"/>
        <w:outlineLvl w:val="0"/>
        <w:rPr>
          <w:rFonts w:hint="eastAsia" w:ascii="宋体" w:hAnsi="宋体" w:eastAsia="宋体" w:cs="宋体"/>
          <w:b/>
          <w:bCs/>
          <w:color w:val="auto"/>
          <w:spacing w:val="6"/>
          <w:sz w:val="31"/>
          <w:szCs w:val="31"/>
          <w:highlight w:val="none"/>
        </w:rPr>
      </w:pPr>
    </w:p>
    <w:p w14:paraId="3C95B34F">
      <w:pPr>
        <w:spacing w:before="64" w:line="224" w:lineRule="auto"/>
        <w:ind w:left="2148"/>
        <w:outlineLvl w:val="0"/>
        <w:rPr>
          <w:rFonts w:hint="eastAsia" w:ascii="宋体" w:hAnsi="宋体" w:eastAsia="宋体" w:cs="宋体"/>
          <w:b/>
          <w:bCs/>
          <w:color w:val="auto"/>
          <w:spacing w:val="6"/>
          <w:sz w:val="31"/>
          <w:szCs w:val="31"/>
          <w:highlight w:val="none"/>
        </w:rPr>
      </w:pPr>
    </w:p>
    <w:p w14:paraId="23F20954">
      <w:pPr>
        <w:spacing w:before="64" w:line="224" w:lineRule="auto"/>
        <w:ind w:left="2148"/>
        <w:outlineLvl w:val="0"/>
        <w:rPr>
          <w:rFonts w:hint="eastAsia" w:ascii="宋体" w:hAnsi="宋体" w:eastAsia="宋体" w:cs="宋体"/>
          <w:b/>
          <w:bCs/>
          <w:color w:val="auto"/>
          <w:spacing w:val="6"/>
          <w:sz w:val="31"/>
          <w:szCs w:val="31"/>
          <w:highlight w:val="none"/>
        </w:rPr>
      </w:pPr>
    </w:p>
    <w:p w14:paraId="3BA16420">
      <w:pPr>
        <w:spacing w:before="64" w:line="224" w:lineRule="auto"/>
        <w:ind w:left="2148"/>
        <w:outlineLvl w:val="0"/>
        <w:rPr>
          <w:rFonts w:hint="eastAsia" w:ascii="宋体" w:hAnsi="宋体" w:eastAsia="宋体" w:cs="宋体"/>
          <w:b/>
          <w:bCs/>
          <w:color w:val="auto"/>
          <w:spacing w:val="6"/>
          <w:sz w:val="31"/>
          <w:szCs w:val="31"/>
          <w:highlight w:val="none"/>
        </w:rPr>
      </w:pPr>
    </w:p>
    <w:p w14:paraId="67A6CF1D">
      <w:pPr>
        <w:spacing w:before="64" w:line="224" w:lineRule="auto"/>
        <w:ind w:left="2148"/>
        <w:outlineLvl w:val="0"/>
        <w:rPr>
          <w:rFonts w:hint="eastAsia" w:ascii="宋体" w:hAnsi="宋体" w:eastAsia="宋体" w:cs="宋体"/>
          <w:b/>
          <w:bCs/>
          <w:color w:val="auto"/>
          <w:spacing w:val="6"/>
          <w:sz w:val="31"/>
          <w:szCs w:val="31"/>
          <w:highlight w:val="none"/>
        </w:rPr>
      </w:pPr>
    </w:p>
    <w:p w14:paraId="23BC80A5">
      <w:pPr>
        <w:spacing w:before="64" w:line="224" w:lineRule="auto"/>
        <w:ind w:left="2148"/>
        <w:outlineLvl w:val="0"/>
        <w:rPr>
          <w:rFonts w:hint="eastAsia" w:ascii="宋体" w:hAnsi="宋体" w:eastAsia="宋体" w:cs="宋体"/>
          <w:b/>
          <w:bCs/>
          <w:color w:val="auto"/>
          <w:spacing w:val="6"/>
          <w:sz w:val="31"/>
          <w:szCs w:val="31"/>
          <w:highlight w:val="none"/>
        </w:rPr>
      </w:pPr>
    </w:p>
    <w:p w14:paraId="3E454BB3">
      <w:pPr>
        <w:spacing w:before="64" w:line="224" w:lineRule="auto"/>
        <w:ind w:left="2148"/>
        <w:outlineLvl w:val="0"/>
        <w:rPr>
          <w:rFonts w:hint="eastAsia" w:ascii="宋体" w:hAnsi="宋体" w:eastAsia="宋体" w:cs="宋体"/>
          <w:b/>
          <w:bCs/>
          <w:color w:val="auto"/>
          <w:spacing w:val="6"/>
          <w:sz w:val="31"/>
          <w:szCs w:val="31"/>
          <w:highlight w:val="none"/>
        </w:rPr>
      </w:pPr>
    </w:p>
    <w:p w14:paraId="08B197A2">
      <w:pPr>
        <w:spacing w:before="64" w:line="224" w:lineRule="auto"/>
        <w:ind w:left="2148"/>
        <w:outlineLvl w:val="0"/>
        <w:rPr>
          <w:rFonts w:hint="eastAsia" w:ascii="宋体" w:hAnsi="宋体" w:eastAsia="宋体" w:cs="宋体"/>
          <w:b/>
          <w:bCs/>
          <w:color w:val="auto"/>
          <w:spacing w:val="6"/>
          <w:sz w:val="31"/>
          <w:szCs w:val="31"/>
          <w:highlight w:val="none"/>
        </w:rPr>
      </w:pPr>
    </w:p>
    <w:p w14:paraId="4FB1A916">
      <w:pPr>
        <w:spacing w:before="64" w:line="224" w:lineRule="auto"/>
        <w:ind w:left="2148"/>
        <w:outlineLvl w:val="0"/>
        <w:rPr>
          <w:rFonts w:hint="eastAsia" w:ascii="宋体" w:hAnsi="宋体" w:eastAsia="宋体" w:cs="宋体"/>
          <w:b/>
          <w:bCs/>
          <w:color w:val="auto"/>
          <w:spacing w:val="6"/>
          <w:sz w:val="31"/>
          <w:szCs w:val="31"/>
          <w:highlight w:val="none"/>
        </w:rPr>
      </w:pPr>
    </w:p>
    <w:p w14:paraId="08EACE93">
      <w:pPr>
        <w:spacing w:before="64" w:line="224" w:lineRule="auto"/>
        <w:ind w:left="2148"/>
        <w:outlineLvl w:val="0"/>
        <w:rPr>
          <w:rFonts w:hint="eastAsia" w:ascii="宋体" w:hAnsi="宋体" w:eastAsia="宋体" w:cs="宋体"/>
          <w:b/>
          <w:bCs/>
          <w:color w:val="auto"/>
          <w:spacing w:val="6"/>
          <w:sz w:val="31"/>
          <w:szCs w:val="31"/>
          <w:highlight w:val="none"/>
        </w:rPr>
      </w:pPr>
    </w:p>
    <w:p w14:paraId="5D5495D0">
      <w:pPr>
        <w:spacing w:before="64" w:line="224" w:lineRule="auto"/>
        <w:outlineLvl w:val="0"/>
        <w:rPr>
          <w:rFonts w:hint="eastAsia" w:ascii="宋体" w:hAnsi="宋体" w:eastAsia="宋体" w:cs="宋体"/>
          <w:b/>
          <w:bCs/>
          <w:color w:val="auto"/>
          <w:spacing w:val="6"/>
          <w:sz w:val="31"/>
          <w:szCs w:val="31"/>
          <w:highlight w:val="none"/>
        </w:rPr>
      </w:pPr>
      <w:r>
        <w:rPr>
          <w:rFonts w:hint="eastAsia" w:ascii="宋体" w:hAnsi="宋体" w:eastAsia="宋体" w:cs="宋体"/>
          <w:b/>
          <w:bCs/>
          <w:color w:val="auto"/>
          <w:spacing w:val="6"/>
          <w:sz w:val="31"/>
          <w:szCs w:val="31"/>
          <w:highlight w:val="none"/>
        </w:rPr>
        <w:object>
          <v:shape id="_x0000_i1030" o:spt="75" type="#_x0000_t75" style="height:420.9pt;width:443.25pt;" o:ole="t" filled="f" o:preferrelative="t" stroked="f" coordsize="21600,21600">
            <v:path/>
            <v:fill on="f" focussize="0,0"/>
            <v:stroke on="f"/>
            <v:imagedata r:id="rId66" o:title=""/>
            <o:lock v:ext="edit" aspectratio="f"/>
            <w10:wrap type="none"/>
            <w10:anchorlock/>
          </v:shape>
          <o:OLEObject Type="Embed" ProgID="Excel.Sheet.8" ShapeID="_x0000_i1030" DrawAspect="Content" ObjectID="_1468075730" r:id="rId65">
            <o:LockedField>false</o:LockedField>
          </o:OLEObject>
        </w:object>
      </w:r>
    </w:p>
    <w:p w14:paraId="181F1718">
      <w:pPr>
        <w:rPr>
          <w:rFonts w:hint="eastAsia" w:ascii="宋体" w:hAnsi="宋体" w:eastAsia="宋体" w:cs="宋体"/>
          <w:color w:val="auto"/>
          <w:highlight w:val="none"/>
        </w:rPr>
      </w:pPr>
      <w:r>
        <w:rPr>
          <w:rFonts w:hint="eastAsia" w:ascii="宋体" w:hAnsi="宋体" w:eastAsia="宋体" w:cs="宋体"/>
          <w:color w:val="auto"/>
          <w:highlight w:val="none"/>
        </w:rPr>
        <w:object>
          <v:shape id="_x0000_i1031" o:spt="75" type="#_x0000_t75" style="height:433.85pt;width:443.15pt;" o:ole="t" filled="f" o:preferrelative="t" stroked="f" coordsize="21600,21600">
            <v:path/>
            <v:fill on="f" focussize="0,0"/>
            <v:stroke on="f"/>
            <v:imagedata r:id="rId68" o:title=""/>
            <o:lock v:ext="edit" aspectratio="f"/>
            <w10:wrap type="none"/>
            <w10:anchorlock/>
          </v:shape>
          <o:OLEObject Type="Embed" ProgID="Excel.Sheet.8" ShapeID="_x0000_i1031" DrawAspect="Content" ObjectID="_1468075731" r:id="rId67">
            <o:LockedField>false</o:LockedField>
          </o:OLEObject>
        </w:object>
      </w:r>
    </w:p>
    <w:p w14:paraId="742C8160">
      <w:pPr>
        <w:spacing w:before="64" w:line="224" w:lineRule="auto"/>
        <w:ind w:left="2148"/>
        <w:outlineLvl w:val="0"/>
        <w:rPr>
          <w:rFonts w:hint="eastAsia" w:ascii="宋体" w:hAnsi="宋体" w:eastAsia="宋体" w:cs="宋体"/>
          <w:b/>
          <w:bCs/>
          <w:color w:val="auto"/>
          <w:spacing w:val="6"/>
          <w:sz w:val="31"/>
          <w:szCs w:val="31"/>
          <w:highlight w:val="none"/>
        </w:rPr>
      </w:pPr>
    </w:p>
    <w:p w14:paraId="770F09F4">
      <w:pPr>
        <w:spacing w:before="64" w:line="224" w:lineRule="auto"/>
        <w:ind w:left="2148"/>
        <w:outlineLvl w:val="0"/>
        <w:rPr>
          <w:rFonts w:hint="eastAsia" w:ascii="宋体" w:hAnsi="宋体" w:eastAsia="宋体" w:cs="宋体"/>
          <w:b/>
          <w:bCs/>
          <w:color w:val="auto"/>
          <w:spacing w:val="6"/>
          <w:sz w:val="31"/>
          <w:szCs w:val="31"/>
          <w:highlight w:val="none"/>
        </w:rPr>
      </w:pPr>
    </w:p>
    <w:p w14:paraId="673B3712">
      <w:pPr>
        <w:spacing w:before="64" w:line="224" w:lineRule="auto"/>
        <w:ind w:left="2148"/>
        <w:outlineLvl w:val="0"/>
        <w:rPr>
          <w:rFonts w:hint="eastAsia" w:ascii="宋体" w:hAnsi="宋体" w:eastAsia="宋体" w:cs="宋体"/>
          <w:b/>
          <w:bCs/>
          <w:color w:val="auto"/>
          <w:spacing w:val="6"/>
          <w:sz w:val="31"/>
          <w:szCs w:val="31"/>
          <w:highlight w:val="none"/>
        </w:rPr>
      </w:pPr>
    </w:p>
    <w:p w14:paraId="58FCA120">
      <w:pPr>
        <w:spacing w:before="64" w:line="224" w:lineRule="auto"/>
        <w:ind w:left="2148"/>
        <w:outlineLvl w:val="0"/>
        <w:rPr>
          <w:rFonts w:hint="eastAsia" w:ascii="宋体" w:hAnsi="宋体" w:eastAsia="宋体" w:cs="宋体"/>
          <w:b/>
          <w:bCs/>
          <w:color w:val="auto"/>
          <w:spacing w:val="6"/>
          <w:sz w:val="31"/>
          <w:szCs w:val="31"/>
          <w:highlight w:val="none"/>
        </w:rPr>
      </w:pPr>
    </w:p>
    <w:p w14:paraId="27339CD7">
      <w:pPr>
        <w:spacing w:before="64" w:line="224" w:lineRule="auto"/>
        <w:ind w:left="2148"/>
        <w:outlineLvl w:val="0"/>
        <w:rPr>
          <w:rFonts w:hint="eastAsia" w:ascii="宋体" w:hAnsi="宋体" w:eastAsia="宋体" w:cs="宋体"/>
          <w:b/>
          <w:bCs/>
          <w:color w:val="auto"/>
          <w:spacing w:val="6"/>
          <w:sz w:val="31"/>
          <w:szCs w:val="31"/>
          <w:highlight w:val="none"/>
        </w:rPr>
      </w:pPr>
    </w:p>
    <w:p w14:paraId="42872809">
      <w:pPr>
        <w:spacing w:before="64" w:line="224" w:lineRule="auto"/>
        <w:ind w:left="2148"/>
        <w:outlineLvl w:val="0"/>
        <w:rPr>
          <w:rFonts w:hint="eastAsia" w:ascii="宋体" w:hAnsi="宋体" w:eastAsia="宋体" w:cs="宋体"/>
          <w:b/>
          <w:bCs/>
          <w:color w:val="auto"/>
          <w:spacing w:val="6"/>
          <w:sz w:val="31"/>
          <w:szCs w:val="31"/>
          <w:highlight w:val="none"/>
        </w:rPr>
      </w:pPr>
    </w:p>
    <w:p w14:paraId="6D1434C6">
      <w:pPr>
        <w:spacing w:before="64" w:line="224" w:lineRule="auto"/>
        <w:ind w:left="2148"/>
        <w:outlineLvl w:val="0"/>
        <w:rPr>
          <w:rFonts w:hint="eastAsia" w:ascii="宋体" w:hAnsi="宋体" w:eastAsia="宋体" w:cs="宋体"/>
          <w:b/>
          <w:bCs/>
          <w:color w:val="auto"/>
          <w:spacing w:val="6"/>
          <w:sz w:val="31"/>
          <w:szCs w:val="31"/>
          <w:highlight w:val="none"/>
        </w:rPr>
      </w:pPr>
    </w:p>
    <w:p w14:paraId="30A30486">
      <w:pPr>
        <w:spacing w:before="64" w:line="224" w:lineRule="auto"/>
        <w:ind w:left="2148"/>
        <w:outlineLvl w:val="0"/>
        <w:rPr>
          <w:rFonts w:hint="eastAsia" w:ascii="宋体" w:hAnsi="宋体" w:eastAsia="宋体" w:cs="宋体"/>
          <w:b/>
          <w:bCs/>
          <w:color w:val="auto"/>
          <w:spacing w:val="6"/>
          <w:sz w:val="31"/>
          <w:szCs w:val="31"/>
          <w:highlight w:val="none"/>
        </w:rPr>
      </w:pPr>
    </w:p>
    <w:p w14:paraId="08BBCB0E">
      <w:pPr>
        <w:spacing w:before="64" w:line="224" w:lineRule="auto"/>
        <w:ind w:left="2148"/>
        <w:outlineLvl w:val="0"/>
        <w:rPr>
          <w:rFonts w:hint="eastAsia" w:ascii="宋体" w:hAnsi="宋体" w:eastAsia="宋体" w:cs="宋体"/>
          <w:b/>
          <w:bCs/>
          <w:color w:val="auto"/>
          <w:spacing w:val="6"/>
          <w:sz w:val="31"/>
          <w:szCs w:val="31"/>
          <w:highlight w:val="none"/>
        </w:rPr>
      </w:pPr>
    </w:p>
    <w:p w14:paraId="1561611F">
      <w:pPr>
        <w:spacing w:before="64" w:line="224" w:lineRule="auto"/>
        <w:ind w:left="2148"/>
        <w:outlineLvl w:val="0"/>
        <w:rPr>
          <w:rFonts w:hint="eastAsia" w:ascii="宋体" w:hAnsi="宋体" w:eastAsia="宋体" w:cs="宋体"/>
          <w:b/>
          <w:bCs/>
          <w:color w:val="auto"/>
          <w:spacing w:val="6"/>
          <w:sz w:val="31"/>
          <w:szCs w:val="31"/>
          <w:highlight w:val="none"/>
        </w:rPr>
      </w:pPr>
    </w:p>
    <w:p w14:paraId="59E82396">
      <w:pPr>
        <w:spacing w:before="64" w:line="224" w:lineRule="auto"/>
        <w:ind w:left="2148"/>
        <w:outlineLvl w:val="0"/>
        <w:rPr>
          <w:rFonts w:hint="eastAsia" w:ascii="宋体" w:hAnsi="宋体" w:eastAsia="宋体" w:cs="宋体"/>
          <w:b/>
          <w:bCs/>
          <w:color w:val="auto"/>
          <w:spacing w:val="6"/>
          <w:sz w:val="31"/>
          <w:szCs w:val="31"/>
          <w:highlight w:val="none"/>
        </w:rPr>
      </w:pPr>
    </w:p>
    <w:p w14:paraId="4115000A">
      <w:pPr>
        <w:spacing w:before="64" w:line="224" w:lineRule="auto"/>
        <w:ind w:left="2148"/>
        <w:outlineLvl w:val="0"/>
        <w:rPr>
          <w:rFonts w:hint="eastAsia" w:ascii="宋体" w:hAnsi="宋体" w:eastAsia="宋体" w:cs="宋体"/>
          <w:b/>
          <w:bCs/>
          <w:color w:val="auto"/>
          <w:spacing w:val="6"/>
          <w:sz w:val="31"/>
          <w:szCs w:val="31"/>
          <w:highlight w:val="none"/>
        </w:rPr>
      </w:pPr>
    </w:p>
    <w:p w14:paraId="0C26AC9A">
      <w:pPr>
        <w:spacing w:before="64" w:line="224" w:lineRule="auto"/>
        <w:ind w:left="2148"/>
        <w:outlineLvl w:val="0"/>
        <w:rPr>
          <w:rFonts w:hint="eastAsia" w:ascii="宋体" w:hAnsi="宋体" w:eastAsia="宋体" w:cs="宋体"/>
          <w:b/>
          <w:bCs/>
          <w:color w:val="auto"/>
          <w:spacing w:val="6"/>
          <w:sz w:val="31"/>
          <w:szCs w:val="31"/>
          <w:highlight w:val="none"/>
        </w:rPr>
      </w:pPr>
    </w:p>
    <w:p w14:paraId="38E6E02E">
      <w:pPr>
        <w:spacing w:before="64" w:line="224" w:lineRule="auto"/>
        <w:outlineLvl w:val="0"/>
        <w:rPr>
          <w:rFonts w:hint="eastAsia" w:ascii="宋体" w:hAnsi="宋体" w:eastAsia="宋体" w:cs="宋体"/>
          <w:b/>
          <w:bCs/>
          <w:color w:val="auto"/>
          <w:spacing w:val="6"/>
          <w:sz w:val="31"/>
          <w:szCs w:val="31"/>
          <w:highlight w:val="none"/>
        </w:rPr>
      </w:pPr>
      <w:r>
        <w:rPr>
          <w:rFonts w:hint="eastAsia" w:ascii="宋体" w:hAnsi="宋体" w:eastAsia="宋体" w:cs="宋体"/>
          <w:b/>
          <w:bCs/>
          <w:color w:val="auto"/>
          <w:spacing w:val="6"/>
          <w:sz w:val="31"/>
          <w:szCs w:val="31"/>
          <w:highlight w:val="none"/>
        </w:rPr>
        <w:object>
          <v:shape id="_x0000_i1032" o:spt="75" type="#_x0000_t75" style="height:468.5pt;width:437.5pt;" o:ole="t" filled="f" o:preferrelative="t" stroked="f" coordsize="21600,21600">
            <v:path/>
            <v:fill on="f" focussize="0,0"/>
            <v:stroke on="f"/>
            <v:imagedata r:id="rId70" o:title=""/>
            <o:lock v:ext="edit" aspectratio="f"/>
            <w10:wrap type="none"/>
            <w10:anchorlock/>
          </v:shape>
          <o:OLEObject Type="Embed" ProgID="Excel.Sheet.8" ShapeID="_x0000_i1032" DrawAspect="Content" ObjectID="_1468075732" r:id="rId69">
            <o:LockedField>false</o:LockedField>
          </o:OLEObject>
        </w:object>
      </w:r>
    </w:p>
    <w:p w14:paraId="381B2EA4">
      <w:pPr>
        <w:spacing w:line="240" w:lineRule="auto"/>
        <w:outlineLvl w:val="0"/>
        <w:rPr>
          <w:rFonts w:hint="eastAsia" w:ascii="宋体" w:hAnsi="宋体" w:eastAsia="宋体" w:cs="宋体"/>
          <w:b/>
          <w:bCs/>
          <w:color w:val="auto"/>
          <w:spacing w:val="6"/>
          <w:sz w:val="24"/>
          <w:szCs w:val="24"/>
          <w:highlight w:val="none"/>
          <w:lang w:val="en-US" w:eastAsia="zh-CN"/>
        </w:rPr>
      </w:pPr>
    </w:p>
    <w:p w14:paraId="440190E7">
      <w:pPr>
        <w:spacing w:line="240" w:lineRule="auto"/>
        <w:outlineLvl w:val="0"/>
        <w:rPr>
          <w:rFonts w:hint="eastAsia" w:ascii="宋体" w:hAnsi="宋体" w:eastAsia="宋体" w:cs="宋体"/>
          <w:b/>
          <w:bCs/>
          <w:color w:val="auto"/>
          <w:spacing w:val="6"/>
          <w:sz w:val="24"/>
          <w:szCs w:val="24"/>
          <w:highlight w:val="none"/>
          <w:lang w:val="en-US" w:eastAsia="zh-CN"/>
        </w:rPr>
      </w:pPr>
    </w:p>
    <w:p w14:paraId="534880AB">
      <w:pPr>
        <w:spacing w:line="240" w:lineRule="auto"/>
        <w:outlineLvl w:val="0"/>
        <w:rPr>
          <w:rFonts w:hint="eastAsia" w:ascii="宋体" w:hAnsi="宋体" w:eastAsia="宋体" w:cs="宋体"/>
          <w:b/>
          <w:bCs/>
          <w:color w:val="auto"/>
          <w:spacing w:val="6"/>
          <w:sz w:val="24"/>
          <w:szCs w:val="24"/>
          <w:highlight w:val="none"/>
          <w:lang w:val="en-US" w:eastAsia="zh-CN"/>
        </w:rPr>
      </w:pPr>
    </w:p>
    <w:p w14:paraId="765A58A1">
      <w:pPr>
        <w:spacing w:line="240" w:lineRule="auto"/>
        <w:outlineLvl w:val="0"/>
        <w:rPr>
          <w:rFonts w:hint="eastAsia" w:ascii="宋体" w:hAnsi="宋体" w:eastAsia="宋体" w:cs="宋体"/>
          <w:b/>
          <w:bCs/>
          <w:color w:val="auto"/>
          <w:spacing w:val="6"/>
          <w:sz w:val="24"/>
          <w:szCs w:val="24"/>
          <w:highlight w:val="none"/>
          <w:lang w:val="en-US" w:eastAsia="zh-CN"/>
        </w:rPr>
      </w:pPr>
    </w:p>
    <w:p w14:paraId="7CA220E5">
      <w:pPr>
        <w:spacing w:line="240" w:lineRule="auto"/>
        <w:outlineLvl w:val="0"/>
        <w:rPr>
          <w:rFonts w:hint="eastAsia" w:ascii="宋体" w:hAnsi="宋体" w:eastAsia="宋体" w:cs="宋体"/>
          <w:b/>
          <w:bCs/>
          <w:color w:val="auto"/>
          <w:spacing w:val="6"/>
          <w:sz w:val="24"/>
          <w:szCs w:val="24"/>
          <w:highlight w:val="none"/>
          <w:lang w:val="en-US" w:eastAsia="zh-CN"/>
        </w:rPr>
      </w:pPr>
    </w:p>
    <w:p w14:paraId="088AE014">
      <w:pPr>
        <w:spacing w:line="240" w:lineRule="auto"/>
        <w:outlineLvl w:val="0"/>
        <w:rPr>
          <w:rFonts w:hint="eastAsia" w:ascii="宋体" w:hAnsi="宋体" w:eastAsia="宋体" w:cs="宋体"/>
          <w:b/>
          <w:bCs/>
          <w:color w:val="auto"/>
          <w:spacing w:val="6"/>
          <w:sz w:val="24"/>
          <w:szCs w:val="24"/>
          <w:highlight w:val="none"/>
          <w:lang w:val="en-US" w:eastAsia="zh-CN"/>
        </w:rPr>
      </w:pPr>
    </w:p>
    <w:p w14:paraId="4ED3957E">
      <w:pPr>
        <w:spacing w:line="240" w:lineRule="auto"/>
        <w:outlineLvl w:val="0"/>
        <w:rPr>
          <w:rFonts w:hint="eastAsia" w:ascii="宋体" w:hAnsi="宋体" w:eastAsia="宋体" w:cs="宋体"/>
          <w:b/>
          <w:bCs/>
          <w:color w:val="auto"/>
          <w:spacing w:val="6"/>
          <w:sz w:val="24"/>
          <w:szCs w:val="24"/>
          <w:highlight w:val="none"/>
          <w:lang w:val="en-US" w:eastAsia="zh-CN"/>
        </w:rPr>
      </w:pPr>
    </w:p>
    <w:p w14:paraId="056D9E6F">
      <w:pPr>
        <w:spacing w:line="240" w:lineRule="auto"/>
        <w:outlineLvl w:val="0"/>
        <w:rPr>
          <w:rFonts w:hint="eastAsia" w:ascii="宋体" w:hAnsi="宋体" w:eastAsia="宋体" w:cs="宋体"/>
          <w:b/>
          <w:bCs/>
          <w:color w:val="auto"/>
          <w:spacing w:val="6"/>
          <w:sz w:val="24"/>
          <w:szCs w:val="24"/>
          <w:highlight w:val="none"/>
          <w:lang w:val="en-US" w:eastAsia="zh-CN"/>
        </w:rPr>
      </w:pPr>
    </w:p>
    <w:p w14:paraId="565E7B2B">
      <w:pPr>
        <w:spacing w:line="240" w:lineRule="auto"/>
        <w:outlineLvl w:val="0"/>
        <w:rPr>
          <w:rFonts w:hint="eastAsia" w:ascii="宋体" w:hAnsi="宋体" w:eastAsia="宋体" w:cs="宋体"/>
          <w:b/>
          <w:bCs/>
          <w:color w:val="auto"/>
          <w:spacing w:val="6"/>
          <w:sz w:val="24"/>
          <w:szCs w:val="24"/>
          <w:highlight w:val="none"/>
          <w:lang w:val="en-US" w:eastAsia="zh-CN"/>
        </w:rPr>
      </w:pPr>
    </w:p>
    <w:p w14:paraId="467B9D6F">
      <w:pPr>
        <w:spacing w:line="240" w:lineRule="auto"/>
        <w:outlineLvl w:val="0"/>
        <w:rPr>
          <w:rFonts w:hint="eastAsia" w:ascii="宋体" w:hAnsi="宋体" w:eastAsia="宋体" w:cs="宋体"/>
          <w:b/>
          <w:bCs/>
          <w:color w:val="auto"/>
          <w:spacing w:val="6"/>
          <w:sz w:val="24"/>
          <w:szCs w:val="24"/>
          <w:highlight w:val="none"/>
          <w:lang w:val="en-US" w:eastAsia="zh-CN"/>
        </w:rPr>
      </w:pPr>
    </w:p>
    <w:p w14:paraId="49C1619B">
      <w:pPr>
        <w:spacing w:line="240" w:lineRule="auto"/>
        <w:outlineLvl w:val="0"/>
        <w:rPr>
          <w:rFonts w:hint="eastAsia" w:ascii="宋体" w:hAnsi="宋体" w:eastAsia="宋体" w:cs="宋体"/>
          <w:b/>
          <w:bCs/>
          <w:color w:val="auto"/>
          <w:spacing w:val="6"/>
          <w:sz w:val="24"/>
          <w:szCs w:val="24"/>
          <w:highlight w:val="none"/>
          <w:lang w:val="en-US" w:eastAsia="zh-CN"/>
        </w:rPr>
      </w:pPr>
    </w:p>
    <w:p w14:paraId="468E40EB">
      <w:pPr>
        <w:pStyle w:val="4"/>
        <w:spacing w:line="292" w:lineRule="auto"/>
        <w:rPr>
          <w:rFonts w:hint="eastAsia" w:ascii="宋体" w:hAnsi="宋体" w:eastAsia="宋体" w:cs="宋体"/>
          <w:color w:val="auto"/>
          <w:highlight w:val="none"/>
        </w:rPr>
      </w:pPr>
    </w:p>
    <w:p w14:paraId="435CCFC4">
      <w:pPr>
        <w:spacing w:before="78" w:line="431" w:lineRule="auto"/>
        <w:rPr>
          <w:rFonts w:hint="eastAsia" w:ascii="宋体" w:hAnsi="宋体" w:eastAsia="宋体" w:cs="宋体"/>
          <w:color w:val="auto"/>
          <w:sz w:val="24"/>
          <w:szCs w:val="24"/>
          <w:highlight w:val="none"/>
        </w:rPr>
        <w:sectPr>
          <w:footerReference r:id="rId14" w:type="default"/>
          <w:pgSz w:w="11907" w:h="16839"/>
          <w:pgMar w:top="1286" w:right="1613" w:bottom="1114" w:left="1428" w:header="0" w:footer="913" w:gutter="0"/>
          <w:pgNumType w:fmt="decimal"/>
          <w:cols w:space="720" w:num="1"/>
        </w:sectPr>
      </w:pPr>
    </w:p>
    <w:p w14:paraId="145A6F96">
      <w:pPr>
        <w:spacing w:line="240" w:lineRule="auto"/>
        <w:outlineLvl w:val="0"/>
        <w:rPr>
          <w:rFonts w:hint="eastAsia" w:ascii="宋体" w:hAnsi="宋体" w:eastAsia="宋体" w:cs="宋体"/>
          <w:b/>
          <w:bCs/>
          <w:color w:val="auto"/>
          <w:spacing w:val="6"/>
          <w:sz w:val="24"/>
          <w:szCs w:val="24"/>
          <w:highlight w:val="none"/>
          <w:lang w:val="en-US" w:eastAsia="zh-CN"/>
        </w:rPr>
      </w:pPr>
    </w:p>
    <w:p w14:paraId="5479C20C">
      <w:pPr>
        <w:spacing w:line="240" w:lineRule="auto"/>
        <w:jc w:val="left"/>
        <w:outlineLvl w:val="0"/>
        <w:rPr>
          <w:rFonts w:hint="eastAsia" w:ascii="宋体" w:hAnsi="宋体" w:eastAsia="宋体" w:cs="宋体"/>
          <w:b/>
          <w:bCs/>
          <w:color w:val="auto"/>
          <w:spacing w:val="6"/>
          <w:sz w:val="24"/>
          <w:szCs w:val="24"/>
          <w:highlight w:val="none"/>
          <w:lang w:eastAsia="zh-CN"/>
        </w:rPr>
      </w:pPr>
      <w:r>
        <w:rPr>
          <w:rFonts w:hint="eastAsia" w:ascii="宋体" w:hAnsi="宋体" w:eastAsia="宋体" w:cs="宋体"/>
          <w:b/>
          <w:bCs/>
          <w:color w:val="auto"/>
          <w:spacing w:val="6"/>
          <w:sz w:val="24"/>
          <w:szCs w:val="24"/>
          <w:highlight w:val="none"/>
          <w:lang w:val="en-US" w:eastAsia="zh-CN"/>
        </w:rPr>
        <w:t xml:space="preserve">3.2.2 </w:t>
      </w:r>
      <w:r>
        <w:rPr>
          <w:rFonts w:hint="eastAsia" w:ascii="宋体" w:hAnsi="宋体" w:eastAsia="宋体" w:cs="宋体"/>
          <w:b/>
          <w:bCs/>
          <w:color w:val="auto"/>
          <w:spacing w:val="6"/>
          <w:sz w:val="24"/>
          <w:szCs w:val="24"/>
          <w:highlight w:val="none"/>
        </w:rPr>
        <w:t>郸城县郸城西高速入口本地传输网维迁改项目</w:t>
      </w:r>
      <w:r>
        <w:rPr>
          <w:rFonts w:hint="eastAsia" w:ascii="宋体" w:hAnsi="宋体" w:eastAsia="宋体" w:cs="宋体"/>
          <w:b/>
          <w:bCs/>
          <w:color w:val="auto"/>
          <w:spacing w:val="6"/>
          <w:sz w:val="24"/>
          <w:szCs w:val="24"/>
          <w:highlight w:val="none"/>
          <w:lang w:eastAsia="zh-CN"/>
        </w:rPr>
        <w:t>（</w:t>
      </w:r>
      <w:r>
        <w:rPr>
          <w:rFonts w:hint="eastAsia" w:ascii="宋体" w:hAnsi="宋体" w:eastAsia="宋体" w:cs="宋体"/>
          <w:b/>
          <w:bCs/>
          <w:color w:val="auto"/>
          <w:spacing w:val="6"/>
          <w:sz w:val="24"/>
          <w:szCs w:val="24"/>
          <w:highlight w:val="none"/>
          <w:lang w:val="en-US" w:eastAsia="zh-CN"/>
        </w:rPr>
        <w:t>通信管道工程</w:t>
      </w:r>
      <w:r>
        <w:rPr>
          <w:rFonts w:hint="eastAsia" w:ascii="宋体" w:hAnsi="宋体" w:eastAsia="宋体" w:cs="宋体"/>
          <w:b/>
          <w:bCs/>
          <w:color w:val="auto"/>
          <w:spacing w:val="6"/>
          <w:sz w:val="24"/>
          <w:szCs w:val="24"/>
          <w:highlight w:val="none"/>
          <w:lang w:eastAsia="zh-CN"/>
        </w:rPr>
        <w:t>）</w:t>
      </w:r>
    </w:p>
    <w:p w14:paraId="32EF298D">
      <w:pPr>
        <w:spacing w:line="240" w:lineRule="auto"/>
        <w:jc w:val="left"/>
        <w:outlineLvl w:val="0"/>
        <w:rPr>
          <w:rFonts w:hint="eastAsia" w:ascii="宋体" w:hAnsi="宋体" w:eastAsia="宋体" w:cs="宋体"/>
          <w:b/>
          <w:bCs/>
          <w:color w:val="auto"/>
          <w:spacing w:val="6"/>
          <w:sz w:val="24"/>
          <w:szCs w:val="24"/>
          <w:highlight w:val="none"/>
          <w:lang w:eastAsia="zh-CN"/>
        </w:rPr>
      </w:pPr>
      <w:r>
        <w:rPr>
          <w:rFonts w:hint="eastAsia" w:ascii="宋体" w:hAnsi="宋体" w:eastAsia="宋体" w:cs="宋体"/>
          <w:b/>
          <w:bCs/>
          <w:color w:val="auto"/>
          <w:spacing w:val="6"/>
          <w:sz w:val="24"/>
          <w:szCs w:val="24"/>
          <w:highlight w:val="none"/>
          <w:lang w:eastAsia="zh-CN"/>
        </w:rPr>
        <w:object>
          <v:shape id="_x0000_i1033" o:spt="75" type="#_x0000_t75" style="height:392pt;width:705.5pt;" o:ole="t" filled="f" o:preferrelative="t" stroked="f" coordsize="21600,21600">
            <v:path/>
            <v:fill on="f" focussize="0,0"/>
            <v:stroke on="f"/>
            <v:imagedata r:id="rId72" o:title=""/>
            <o:lock v:ext="edit" aspectratio="f"/>
            <w10:wrap type="none"/>
            <w10:anchorlock/>
          </v:shape>
          <o:OLEObject Type="Embed" ProgID="Excel.Sheet.8" ShapeID="_x0000_i1033" DrawAspect="Content" ObjectID="_1468075733" r:id="rId71">
            <o:LockedField>false</o:LockedField>
          </o:OLEObject>
        </w:object>
      </w:r>
    </w:p>
    <w:p w14:paraId="2DFD8BE9">
      <w:pPr>
        <w:spacing w:before="47" w:line="22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object>
          <v:shape id="_x0000_i1034" o:spt="75" type="#_x0000_t75" style="height:368.5pt;width:674pt;" o:ole="t" filled="f" o:preferrelative="t" stroked="f" coordsize="21600,21600">
            <v:path/>
            <v:fill on="f" focussize="0,0"/>
            <v:stroke on="f"/>
            <v:imagedata r:id="rId74" o:title=""/>
            <o:lock v:ext="edit" aspectratio="f"/>
            <w10:wrap type="none"/>
            <w10:anchorlock/>
          </v:shape>
          <o:OLEObject Type="Embed" ProgID="Excel.Sheet.8" ShapeID="_x0000_i1034" DrawAspect="Content" ObjectID="_1468075734" r:id="rId73">
            <o:LockedField>false</o:LockedField>
          </o:OLEObject>
        </w:object>
      </w:r>
    </w:p>
    <w:p w14:paraId="1F0C436B">
      <w:pPr>
        <w:spacing w:before="47" w:line="220" w:lineRule="auto"/>
        <w:rPr>
          <w:rFonts w:hint="eastAsia" w:ascii="宋体" w:hAnsi="宋体" w:eastAsia="宋体" w:cs="宋体"/>
          <w:color w:val="auto"/>
          <w:spacing w:val="-4"/>
          <w:sz w:val="24"/>
          <w:szCs w:val="24"/>
          <w:highlight w:val="none"/>
        </w:rPr>
      </w:pPr>
    </w:p>
    <w:p w14:paraId="5649FA75">
      <w:pPr>
        <w:spacing w:before="47" w:line="220" w:lineRule="auto"/>
        <w:rPr>
          <w:rFonts w:hint="eastAsia" w:ascii="宋体" w:hAnsi="宋体" w:eastAsia="宋体" w:cs="宋体"/>
          <w:color w:val="auto"/>
          <w:spacing w:val="-4"/>
          <w:sz w:val="24"/>
          <w:szCs w:val="24"/>
          <w:highlight w:val="none"/>
        </w:rPr>
      </w:pPr>
    </w:p>
    <w:p w14:paraId="635CBF2C">
      <w:pPr>
        <w:spacing w:before="47" w:line="220" w:lineRule="auto"/>
        <w:rPr>
          <w:rFonts w:hint="eastAsia" w:ascii="宋体" w:hAnsi="宋体" w:eastAsia="宋体" w:cs="宋体"/>
          <w:color w:val="auto"/>
          <w:sz w:val="21"/>
          <w:szCs w:val="21"/>
          <w:highlight w:val="none"/>
        </w:rPr>
      </w:pPr>
    </w:p>
    <w:p w14:paraId="51A1F8E3">
      <w:pPr>
        <w:spacing w:line="220" w:lineRule="auto"/>
        <w:rPr>
          <w:rFonts w:hint="eastAsia" w:ascii="宋体" w:hAnsi="宋体" w:eastAsia="宋体" w:cs="宋体"/>
          <w:color w:val="auto"/>
          <w:sz w:val="21"/>
          <w:szCs w:val="21"/>
          <w:highlight w:val="none"/>
        </w:rPr>
      </w:pPr>
    </w:p>
    <w:p w14:paraId="45F4F287">
      <w:pPr>
        <w:spacing w:line="220" w:lineRule="auto"/>
        <w:rPr>
          <w:rFonts w:hint="eastAsia" w:ascii="宋体" w:hAnsi="宋体" w:eastAsia="宋体" w:cs="宋体"/>
          <w:color w:val="auto"/>
          <w:sz w:val="21"/>
          <w:szCs w:val="21"/>
          <w:highlight w:val="none"/>
        </w:rPr>
        <w:sectPr>
          <w:footerReference r:id="rId15" w:type="default"/>
          <w:pgSz w:w="16839" w:h="11907" w:orient="landscape"/>
          <w:pgMar w:top="1428" w:right="1202" w:bottom="1785" w:left="1114" w:header="0" w:footer="911" w:gutter="0"/>
          <w:pgNumType w:fmt="decimal"/>
          <w:cols w:space="720" w:num="1"/>
        </w:sectPr>
      </w:pPr>
    </w:p>
    <w:p w14:paraId="2818D2EC">
      <w:pPr>
        <w:spacing w:before="64" w:line="224" w:lineRule="auto"/>
        <w:outlineLvl w:val="0"/>
        <w:rPr>
          <w:rFonts w:hint="eastAsia" w:ascii="宋体" w:hAnsi="宋体" w:eastAsia="宋体" w:cs="宋体"/>
          <w:b/>
          <w:bCs/>
          <w:color w:val="auto"/>
          <w:spacing w:val="6"/>
          <w:sz w:val="31"/>
          <w:szCs w:val="31"/>
          <w:highlight w:val="none"/>
        </w:rPr>
      </w:pPr>
      <w:r>
        <w:rPr>
          <w:rFonts w:hint="eastAsia" w:ascii="宋体" w:hAnsi="宋体" w:eastAsia="宋体" w:cs="宋体"/>
          <w:b/>
          <w:bCs/>
          <w:color w:val="auto"/>
          <w:spacing w:val="6"/>
          <w:sz w:val="31"/>
          <w:szCs w:val="31"/>
          <w:highlight w:val="none"/>
        </w:rPr>
        <w:object>
          <v:shape id="_x0000_i1035" o:spt="75" type="#_x0000_t75" style="height:450pt;width:443.25pt;" o:ole="t" filled="f" o:preferrelative="t" stroked="f" coordsize="21600,21600">
            <v:path/>
            <v:fill on="f" focussize="0,0"/>
            <v:stroke on="f"/>
            <v:imagedata r:id="rId76" o:title=""/>
            <o:lock v:ext="edit" aspectratio="f"/>
            <w10:wrap type="none"/>
            <w10:anchorlock/>
          </v:shape>
          <o:OLEObject Type="Embed" ProgID="Excel.Sheet.8" ShapeID="_x0000_i1035" DrawAspect="Content" ObjectID="_1468075735" r:id="rId75">
            <o:LockedField>false</o:LockedField>
          </o:OLEObject>
        </w:object>
      </w:r>
    </w:p>
    <w:p w14:paraId="081BE4D2">
      <w:pPr>
        <w:spacing w:before="64" w:line="224" w:lineRule="auto"/>
        <w:ind w:left="2148"/>
        <w:outlineLvl w:val="0"/>
        <w:rPr>
          <w:rFonts w:hint="eastAsia" w:ascii="宋体" w:hAnsi="宋体" w:eastAsia="宋体" w:cs="宋体"/>
          <w:b/>
          <w:bCs/>
          <w:color w:val="auto"/>
          <w:spacing w:val="6"/>
          <w:sz w:val="31"/>
          <w:szCs w:val="31"/>
          <w:highlight w:val="none"/>
        </w:rPr>
      </w:pPr>
    </w:p>
    <w:p w14:paraId="45785788">
      <w:pPr>
        <w:spacing w:before="64" w:line="224" w:lineRule="auto"/>
        <w:ind w:left="2148"/>
        <w:outlineLvl w:val="0"/>
        <w:rPr>
          <w:rFonts w:hint="eastAsia" w:ascii="宋体" w:hAnsi="宋体" w:eastAsia="宋体" w:cs="宋体"/>
          <w:b/>
          <w:bCs/>
          <w:color w:val="auto"/>
          <w:spacing w:val="6"/>
          <w:sz w:val="31"/>
          <w:szCs w:val="31"/>
          <w:highlight w:val="none"/>
        </w:rPr>
      </w:pPr>
    </w:p>
    <w:p w14:paraId="2CFF4943">
      <w:pPr>
        <w:spacing w:before="64" w:line="224" w:lineRule="auto"/>
        <w:ind w:left="2148"/>
        <w:outlineLvl w:val="0"/>
        <w:rPr>
          <w:rFonts w:hint="eastAsia" w:ascii="宋体" w:hAnsi="宋体" w:eastAsia="宋体" w:cs="宋体"/>
          <w:b/>
          <w:bCs/>
          <w:color w:val="auto"/>
          <w:spacing w:val="6"/>
          <w:sz w:val="31"/>
          <w:szCs w:val="31"/>
          <w:highlight w:val="none"/>
        </w:rPr>
      </w:pPr>
    </w:p>
    <w:p w14:paraId="3F5B9DA0">
      <w:pPr>
        <w:spacing w:before="64" w:line="224" w:lineRule="auto"/>
        <w:ind w:left="2148"/>
        <w:outlineLvl w:val="0"/>
        <w:rPr>
          <w:rFonts w:hint="eastAsia" w:ascii="宋体" w:hAnsi="宋体" w:eastAsia="宋体" w:cs="宋体"/>
          <w:b/>
          <w:bCs/>
          <w:color w:val="auto"/>
          <w:spacing w:val="6"/>
          <w:sz w:val="31"/>
          <w:szCs w:val="31"/>
          <w:highlight w:val="none"/>
        </w:rPr>
      </w:pPr>
    </w:p>
    <w:p w14:paraId="54E40FC4">
      <w:pPr>
        <w:spacing w:before="64" w:line="224" w:lineRule="auto"/>
        <w:ind w:left="2148"/>
        <w:outlineLvl w:val="0"/>
        <w:rPr>
          <w:rFonts w:hint="eastAsia" w:ascii="宋体" w:hAnsi="宋体" w:eastAsia="宋体" w:cs="宋体"/>
          <w:b/>
          <w:bCs/>
          <w:color w:val="auto"/>
          <w:spacing w:val="6"/>
          <w:sz w:val="31"/>
          <w:szCs w:val="31"/>
          <w:highlight w:val="none"/>
        </w:rPr>
      </w:pPr>
    </w:p>
    <w:p w14:paraId="47804947">
      <w:pPr>
        <w:spacing w:before="64" w:line="224" w:lineRule="auto"/>
        <w:ind w:left="2148"/>
        <w:outlineLvl w:val="0"/>
        <w:rPr>
          <w:rFonts w:hint="eastAsia" w:ascii="宋体" w:hAnsi="宋体" w:eastAsia="宋体" w:cs="宋体"/>
          <w:b/>
          <w:bCs/>
          <w:color w:val="auto"/>
          <w:spacing w:val="6"/>
          <w:sz w:val="31"/>
          <w:szCs w:val="31"/>
          <w:highlight w:val="none"/>
        </w:rPr>
      </w:pPr>
    </w:p>
    <w:p w14:paraId="0E6364C8">
      <w:pPr>
        <w:spacing w:before="64" w:line="224" w:lineRule="auto"/>
        <w:ind w:left="2148"/>
        <w:outlineLvl w:val="0"/>
        <w:rPr>
          <w:rFonts w:hint="eastAsia" w:ascii="宋体" w:hAnsi="宋体" w:eastAsia="宋体" w:cs="宋体"/>
          <w:b/>
          <w:bCs/>
          <w:color w:val="auto"/>
          <w:spacing w:val="6"/>
          <w:sz w:val="31"/>
          <w:szCs w:val="31"/>
          <w:highlight w:val="none"/>
        </w:rPr>
      </w:pPr>
    </w:p>
    <w:p w14:paraId="39E5CDED">
      <w:pPr>
        <w:spacing w:before="64" w:line="224" w:lineRule="auto"/>
        <w:ind w:left="2148"/>
        <w:outlineLvl w:val="0"/>
        <w:rPr>
          <w:rFonts w:hint="eastAsia" w:ascii="宋体" w:hAnsi="宋体" w:eastAsia="宋体" w:cs="宋体"/>
          <w:b/>
          <w:bCs/>
          <w:color w:val="auto"/>
          <w:spacing w:val="6"/>
          <w:sz w:val="31"/>
          <w:szCs w:val="31"/>
          <w:highlight w:val="none"/>
        </w:rPr>
      </w:pPr>
    </w:p>
    <w:p w14:paraId="7D1F53EE">
      <w:pPr>
        <w:spacing w:before="64" w:line="224" w:lineRule="auto"/>
        <w:ind w:left="2148"/>
        <w:outlineLvl w:val="0"/>
        <w:rPr>
          <w:rFonts w:hint="eastAsia" w:ascii="宋体" w:hAnsi="宋体" w:eastAsia="宋体" w:cs="宋体"/>
          <w:b/>
          <w:bCs/>
          <w:color w:val="auto"/>
          <w:spacing w:val="6"/>
          <w:sz w:val="31"/>
          <w:szCs w:val="31"/>
          <w:highlight w:val="none"/>
        </w:rPr>
      </w:pPr>
    </w:p>
    <w:p w14:paraId="447C81F3">
      <w:pPr>
        <w:spacing w:before="64" w:line="224" w:lineRule="auto"/>
        <w:ind w:left="2148"/>
        <w:outlineLvl w:val="0"/>
        <w:rPr>
          <w:rFonts w:hint="eastAsia" w:ascii="宋体" w:hAnsi="宋体" w:eastAsia="宋体" w:cs="宋体"/>
          <w:b/>
          <w:bCs/>
          <w:color w:val="auto"/>
          <w:spacing w:val="6"/>
          <w:sz w:val="31"/>
          <w:szCs w:val="31"/>
          <w:highlight w:val="none"/>
        </w:rPr>
      </w:pPr>
    </w:p>
    <w:p w14:paraId="1C290AE1">
      <w:pPr>
        <w:spacing w:before="64" w:line="224" w:lineRule="auto"/>
        <w:ind w:left="2148"/>
        <w:outlineLvl w:val="0"/>
        <w:rPr>
          <w:rFonts w:hint="eastAsia" w:ascii="宋体" w:hAnsi="宋体" w:eastAsia="宋体" w:cs="宋体"/>
          <w:b/>
          <w:bCs/>
          <w:color w:val="auto"/>
          <w:spacing w:val="6"/>
          <w:sz w:val="31"/>
          <w:szCs w:val="31"/>
          <w:highlight w:val="none"/>
        </w:rPr>
      </w:pPr>
    </w:p>
    <w:p w14:paraId="5D5265B5">
      <w:pPr>
        <w:spacing w:before="64" w:line="224" w:lineRule="auto"/>
        <w:ind w:left="2148"/>
        <w:outlineLvl w:val="0"/>
        <w:rPr>
          <w:rFonts w:hint="eastAsia" w:ascii="宋体" w:hAnsi="宋体" w:eastAsia="宋体" w:cs="宋体"/>
          <w:b/>
          <w:bCs/>
          <w:color w:val="auto"/>
          <w:spacing w:val="6"/>
          <w:sz w:val="31"/>
          <w:szCs w:val="31"/>
          <w:highlight w:val="none"/>
        </w:rPr>
      </w:pPr>
    </w:p>
    <w:p w14:paraId="3B6C7EA1">
      <w:pPr>
        <w:spacing w:before="64" w:line="224" w:lineRule="auto"/>
        <w:outlineLvl w:val="0"/>
        <w:rPr>
          <w:rFonts w:hint="eastAsia" w:ascii="宋体" w:hAnsi="宋体" w:eastAsia="宋体" w:cs="宋体"/>
          <w:b/>
          <w:bCs/>
          <w:color w:val="auto"/>
          <w:spacing w:val="6"/>
          <w:sz w:val="31"/>
          <w:szCs w:val="31"/>
          <w:highlight w:val="none"/>
        </w:rPr>
      </w:pPr>
      <w:r>
        <w:rPr>
          <w:rFonts w:hint="eastAsia" w:ascii="宋体" w:hAnsi="宋体" w:eastAsia="宋体" w:cs="宋体"/>
          <w:b/>
          <w:bCs/>
          <w:color w:val="auto"/>
          <w:spacing w:val="6"/>
          <w:sz w:val="31"/>
          <w:szCs w:val="31"/>
          <w:highlight w:val="none"/>
        </w:rPr>
        <w:object>
          <v:shape id="_x0000_i1036" o:spt="75" type="#_x0000_t75" style="height:437.1pt;width:443pt;" o:ole="t" filled="f" o:preferrelative="t" stroked="f" coordsize="21600,21600">
            <v:path/>
            <v:fill on="f" focussize="0,0"/>
            <v:stroke on="f"/>
            <v:imagedata r:id="rId78" o:title=""/>
            <o:lock v:ext="edit" aspectratio="f"/>
            <w10:wrap type="none"/>
            <w10:anchorlock/>
          </v:shape>
          <o:OLEObject Type="Embed" ProgID="Excel.Sheet.8" ShapeID="_x0000_i1036" DrawAspect="Content" ObjectID="_1468075736" r:id="rId77">
            <o:LockedField>false</o:LockedField>
          </o:OLEObject>
        </w:object>
      </w:r>
    </w:p>
    <w:p w14:paraId="610615DB">
      <w:pPr>
        <w:spacing w:before="64" w:line="224" w:lineRule="auto"/>
        <w:ind w:left="2148"/>
        <w:outlineLvl w:val="0"/>
        <w:rPr>
          <w:rFonts w:hint="eastAsia" w:ascii="宋体" w:hAnsi="宋体" w:eastAsia="宋体" w:cs="宋体"/>
          <w:b/>
          <w:bCs/>
          <w:color w:val="auto"/>
          <w:spacing w:val="6"/>
          <w:sz w:val="31"/>
          <w:szCs w:val="31"/>
          <w:highlight w:val="none"/>
        </w:rPr>
      </w:pPr>
    </w:p>
    <w:p w14:paraId="5E2E61C4">
      <w:pPr>
        <w:spacing w:before="64" w:line="224" w:lineRule="auto"/>
        <w:ind w:left="2148"/>
        <w:outlineLvl w:val="0"/>
        <w:rPr>
          <w:rFonts w:hint="eastAsia" w:ascii="宋体" w:hAnsi="宋体" w:eastAsia="宋体" w:cs="宋体"/>
          <w:b/>
          <w:bCs/>
          <w:color w:val="auto"/>
          <w:spacing w:val="6"/>
          <w:sz w:val="31"/>
          <w:szCs w:val="31"/>
          <w:highlight w:val="none"/>
        </w:rPr>
      </w:pPr>
    </w:p>
    <w:p w14:paraId="44FDAE96">
      <w:pPr>
        <w:spacing w:before="64" w:line="224" w:lineRule="auto"/>
        <w:ind w:left="2148"/>
        <w:outlineLvl w:val="0"/>
        <w:rPr>
          <w:rFonts w:hint="eastAsia" w:ascii="宋体" w:hAnsi="宋体" w:eastAsia="宋体" w:cs="宋体"/>
          <w:b/>
          <w:bCs/>
          <w:color w:val="auto"/>
          <w:spacing w:val="6"/>
          <w:sz w:val="31"/>
          <w:szCs w:val="31"/>
          <w:highlight w:val="none"/>
        </w:rPr>
      </w:pPr>
    </w:p>
    <w:p w14:paraId="5B21BF66">
      <w:pPr>
        <w:spacing w:before="64" w:line="224" w:lineRule="auto"/>
        <w:ind w:left="2148"/>
        <w:outlineLvl w:val="0"/>
        <w:rPr>
          <w:rFonts w:hint="eastAsia" w:ascii="宋体" w:hAnsi="宋体" w:eastAsia="宋体" w:cs="宋体"/>
          <w:b/>
          <w:bCs/>
          <w:color w:val="auto"/>
          <w:spacing w:val="6"/>
          <w:sz w:val="31"/>
          <w:szCs w:val="31"/>
          <w:highlight w:val="none"/>
        </w:rPr>
      </w:pPr>
    </w:p>
    <w:p w14:paraId="12CB3325">
      <w:pPr>
        <w:spacing w:before="64" w:line="224" w:lineRule="auto"/>
        <w:ind w:left="2148"/>
        <w:outlineLvl w:val="0"/>
        <w:rPr>
          <w:rFonts w:hint="eastAsia" w:ascii="宋体" w:hAnsi="宋体" w:eastAsia="宋体" w:cs="宋体"/>
          <w:b/>
          <w:bCs/>
          <w:color w:val="auto"/>
          <w:spacing w:val="6"/>
          <w:sz w:val="31"/>
          <w:szCs w:val="31"/>
          <w:highlight w:val="none"/>
        </w:rPr>
      </w:pPr>
    </w:p>
    <w:p w14:paraId="450BB15D">
      <w:pPr>
        <w:spacing w:before="64" w:line="224" w:lineRule="auto"/>
        <w:ind w:left="2148"/>
        <w:outlineLvl w:val="0"/>
        <w:rPr>
          <w:rFonts w:hint="eastAsia" w:ascii="宋体" w:hAnsi="宋体" w:eastAsia="宋体" w:cs="宋体"/>
          <w:b/>
          <w:bCs/>
          <w:color w:val="auto"/>
          <w:spacing w:val="6"/>
          <w:sz w:val="31"/>
          <w:szCs w:val="31"/>
          <w:highlight w:val="none"/>
        </w:rPr>
      </w:pPr>
    </w:p>
    <w:p w14:paraId="299CE2E6">
      <w:pPr>
        <w:spacing w:before="64" w:line="224" w:lineRule="auto"/>
        <w:ind w:left="2148"/>
        <w:outlineLvl w:val="0"/>
        <w:rPr>
          <w:rFonts w:hint="eastAsia" w:ascii="宋体" w:hAnsi="宋体" w:eastAsia="宋体" w:cs="宋体"/>
          <w:b/>
          <w:bCs/>
          <w:color w:val="auto"/>
          <w:spacing w:val="6"/>
          <w:sz w:val="31"/>
          <w:szCs w:val="31"/>
          <w:highlight w:val="none"/>
        </w:rPr>
      </w:pPr>
    </w:p>
    <w:p w14:paraId="6358721F">
      <w:pPr>
        <w:spacing w:before="64" w:line="224" w:lineRule="auto"/>
        <w:ind w:left="2148"/>
        <w:outlineLvl w:val="0"/>
        <w:rPr>
          <w:rFonts w:hint="eastAsia" w:ascii="宋体" w:hAnsi="宋体" w:eastAsia="宋体" w:cs="宋体"/>
          <w:b/>
          <w:bCs/>
          <w:color w:val="auto"/>
          <w:spacing w:val="6"/>
          <w:sz w:val="31"/>
          <w:szCs w:val="31"/>
          <w:highlight w:val="none"/>
        </w:rPr>
      </w:pPr>
    </w:p>
    <w:p w14:paraId="305A59D5">
      <w:pPr>
        <w:spacing w:before="64" w:line="224" w:lineRule="auto"/>
        <w:ind w:left="2148"/>
        <w:outlineLvl w:val="0"/>
        <w:rPr>
          <w:rFonts w:hint="eastAsia" w:ascii="宋体" w:hAnsi="宋体" w:eastAsia="宋体" w:cs="宋体"/>
          <w:b/>
          <w:bCs/>
          <w:color w:val="auto"/>
          <w:spacing w:val="6"/>
          <w:sz w:val="31"/>
          <w:szCs w:val="31"/>
          <w:highlight w:val="none"/>
        </w:rPr>
      </w:pPr>
    </w:p>
    <w:p w14:paraId="00269DE4">
      <w:pPr>
        <w:spacing w:before="64" w:line="224" w:lineRule="auto"/>
        <w:ind w:left="2148"/>
        <w:outlineLvl w:val="0"/>
        <w:rPr>
          <w:rFonts w:hint="eastAsia" w:ascii="宋体" w:hAnsi="宋体" w:eastAsia="宋体" w:cs="宋体"/>
          <w:b/>
          <w:bCs/>
          <w:color w:val="auto"/>
          <w:spacing w:val="6"/>
          <w:sz w:val="31"/>
          <w:szCs w:val="31"/>
          <w:highlight w:val="none"/>
        </w:rPr>
      </w:pPr>
    </w:p>
    <w:p w14:paraId="0F72AAB4">
      <w:pPr>
        <w:spacing w:before="64" w:line="224" w:lineRule="auto"/>
        <w:ind w:left="2148"/>
        <w:outlineLvl w:val="0"/>
        <w:rPr>
          <w:rFonts w:hint="eastAsia" w:ascii="宋体" w:hAnsi="宋体" w:eastAsia="宋体" w:cs="宋体"/>
          <w:b/>
          <w:bCs/>
          <w:color w:val="auto"/>
          <w:spacing w:val="6"/>
          <w:sz w:val="31"/>
          <w:szCs w:val="31"/>
          <w:highlight w:val="none"/>
        </w:rPr>
      </w:pPr>
    </w:p>
    <w:p w14:paraId="75E09F6F">
      <w:pPr>
        <w:spacing w:before="64" w:line="224" w:lineRule="auto"/>
        <w:ind w:left="2148"/>
        <w:outlineLvl w:val="0"/>
        <w:rPr>
          <w:rFonts w:hint="eastAsia" w:ascii="宋体" w:hAnsi="宋体" w:eastAsia="宋体" w:cs="宋体"/>
          <w:b/>
          <w:bCs/>
          <w:color w:val="auto"/>
          <w:spacing w:val="6"/>
          <w:sz w:val="31"/>
          <w:szCs w:val="31"/>
          <w:highlight w:val="none"/>
        </w:rPr>
      </w:pPr>
    </w:p>
    <w:p w14:paraId="44333BD5">
      <w:pPr>
        <w:spacing w:before="64" w:line="224" w:lineRule="auto"/>
        <w:ind w:left="2148"/>
        <w:outlineLvl w:val="0"/>
        <w:rPr>
          <w:rFonts w:hint="eastAsia" w:ascii="宋体" w:hAnsi="宋体" w:eastAsia="宋体" w:cs="宋体"/>
          <w:b/>
          <w:bCs/>
          <w:color w:val="auto"/>
          <w:spacing w:val="6"/>
          <w:sz w:val="31"/>
          <w:szCs w:val="31"/>
          <w:highlight w:val="none"/>
        </w:rPr>
      </w:pPr>
    </w:p>
    <w:p w14:paraId="6930FB49">
      <w:pPr>
        <w:spacing w:before="64" w:line="224" w:lineRule="auto"/>
        <w:ind w:left="2148"/>
        <w:outlineLvl w:val="0"/>
        <w:rPr>
          <w:rFonts w:hint="eastAsia" w:ascii="宋体" w:hAnsi="宋体" w:eastAsia="宋体" w:cs="宋体"/>
          <w:b/>
          <w:bCs/>
          <w:color w:val="auto"/>
          <w:spacing w:val="6"/>
          <w:sz w:val="31"/>
          <w:szCs w:val="31"/>
          <w:highlight w:val="none"/>
        </w:rPr>
      </w:pPr>
    </w:p>
    <w:p w14:paraId="139FAE3C">
      <w:pPr>
        <w:spacing w:before="64" w:line="224" w:lineRule="auto"/>
        <w:outlineLvl w:val="0"/>
        <w:rPr>
          <w:rFonts w:hint="eastAsia" w:ascii="宋体" w:hAnsi="宋体" w:eastAsia="宋体" w:cs="宋体"/>
          <w:b/>
          <w:bCs/>
          <w:color w:val="auto"/>
          <w:spacing w:val="6"/>
          <w:sz w:val="31"/>
          <w:szCs w:val="31"/>
          <w:highlight w:val="none"/>
        </w:rPr>
      </w:pPr>
      <w:r>
        <w:rPr>
          <w:rFonts w:hint="eastAsia" w:ascii="宋体" w:hAnsi="宋体" w:eastAsia="宋体" w:cs="宋体"/>
          <w:b/>
          <w:bCs/>
          <w:color w:val="auto"/>
          <w:spacing w:val="6"/>
          <w:sz w:val="31"/>
          <w:szCs w:val="31"/>
          <w:highlight w:val="none"/>
        </w:rPr>
        <w:object>
          <v:shape id="_x0000_i1037" o:spt="75" type="#_x0000_t75" style="height:441.75pt;width:443.2pt;" o:ole="t" filled="f" o:preferrelative="t" stroked="f" coordsize="21600,21600">
            <v:path/>
            <v:fill on="f" focussize="0,0"/>
            <v:stroke on="f"/>
            <v:imagedata r:id="rId80" o:title=""/>
            <o:lock v:ext="edit" aspectratio="f"/>
            <w10:wrap type="none"/>
            <w10:anchorlock/>
          </v:shape>
          <o:OLEObject Type="Embed" ProgID="Excel.Sheet.8" ShapeID="_x0000_i1037" DrawAspect="Content" ObjectID="_1468075737" r:id="rId79">
            <o:LockedField>false</o:LockedField>
          </o:OLEObject>
        </w:object>
      </w:r>
    </w:p>
    <w:p w14:paraId="47EBE949">
      <w:pPr>
        <w:spacing w:before="64" w:line="224" w:lineRule="auto"/>
        <w:ind w:left="2148"/>
        <w:outlineLvl w:val="0"/>
        <w:rPr>
          <w:rFonts w:hint="eastAsia" w:ascii="宋体" w:hAnsi="宋体" w:eastAsia="宋体" w:cs="宋体"/>
          <w:b/>
          <w:bCs/>
          <w:color w:val="auto"/>
          <w:spacing w:val="6"/>
          <w:sz w:val="31"/>
          <w:szCs w:val="31"/>
          <w:highlight w:val="none"/>
        </w:rPr>
      </w:pPr>
    </w:p>
    <w:p w14:paraId="078CFF0F">
      <w:pPr>
        <w:spacing w:before="64" w:line="224" w:lineRule="auto"/>
        <w:ind w:left="2148"/>
        <w:outlineLvl w:val="0"/>
        <w:rPr>
          <w:rFonts w:hint="eastAsia" w:ascii="宋体" w:hAnsi="宋体" w:eastAsia="宋体" w:cs="宋体"/>
          <w:b/>
          <w:bCs/>
          <w:color w:val="auto"/>
          <w:spacing w:val="6"/>
          <w:sz w:val="31"/>
          <w:szCs w:val="31"/>
          <w:highlight w:val="none"/>
        </w:rPr>
      </w:pPr>
    </w:p>
    <w:p w14:paraId="099C51B3">
      <w:pPr>
        <w:spacing w:before="64" w:line="224" w:lineRule="auto"/>
        <w:ind w:left="2148"/>
        <w:outlineLvl w:val="0"/>
        <w:rPr>
          <w:rFonts w:hint="eastAsia" w:ascii="宋体" w:hAnsi="宋体" w:eastAsia="宋体" w:cs="宋体"/>
          <w:b/>
          <w:bCs/>
          <w:color w:val="auto"/>
          <w:spacing w:val="6"/>
          <w:sz w:val="31"/>
          <w:szCs w:val="31"/>
          <w:highlight w:val="none"/>
        </w:rPr>
      </w:pPr>
    </w:p>
    <w:p w14:paraId="3A9B2A01">
      <w:pPr>
        <w:spacing w:before="64" w:line="224" w:lineRule="auto"/>
        <w:ind w:left="2148"/>
        <w:outlineLvl w:val="0"/>
        <w:rPr>
          <w:rFonts w:hint="eastAsia" w:ascii="宋体" w:hAnsi="宋体" w:eastAsia="宋体" w:cs="宋体"/>
          <w:b/>
          <w:bCs/>
          <w:color w:val="auto"/>
          <w:spacing w:val="6"/>
          <w:sz w:val="31"/>
          <w:szCs w:val="31"/>
          <w:highlight w:val="none"/>
        </w:rPr>
      </w:pPr>
    </w:p>
    <w:p w14:paraId="5C1F2D5E">
      <w:pPr>
        <w:spacing w:before="64" w:line="224" w:lineRule="auto"/>
        <w:ind w:left="2148"/>
        <w:outlineLvl w:val="0"/>
        <w:rPr>
          <w:rFonts w:hint="eastAsia" w:ascii="宋体" w:hAnsi="宋体" w:eastAsia="宋体" w:cs="宋体"/>
          <w:b/>
          <w:bCs/>
          <w:color w:val="auto"/>
          <w:spacing w:val="6"/>
          <w:sz w:val="31"/>
          <w:szCs w:val="31"/>
          <w:highlight w:val="none"/>
        </w:rPr>
      </w:pPr>
    </w:p>
    <w:p w14:paraId="5C6ED101">
      <w:pPr>
        <w:spacing w:before="64" w:line="224" w:lineRule="auto"/>
        <w:ind w:left="2148"/>
        <w:outlineLvl w:val="0"/>
        <w:rPr>
          <w:rFonts w:hint="eastAsia" w:ascii="宋体" w:hAnsi="宋体" w:eastAsia="宋体" w:cs="宋体"/>
          <w:b/>
          <w:bCs/>
          <w:color w:val="auto"/>
          <w:spacing w:val="6"/>
          <w:sz w:val="31"/>
          <w:szCs w:val="31"/>
          <w:highlight w:val="none"/>
        </w:rPr>
      </w:pPr>
    </w:p>
    <w:p w14:paraId="2B96ECF2">
      <w:pPr>
        <w:spacing w:before="64" w:line="224" w:lineRule="auto"/>
        <w:ind w:left="2148"/>
        <w:outlineLvl w:val="0"/>
        <w:rPr>
          <w:rFonts w:hint="eastAsia" w:ascii="宋体" w:hAnsi="宋体" w:eastAsia="宋体" w:cs="宋体"/>
          <w:b/>
          <w:bCs/>
          <w:color w:val="auto"/>
          <w:spacing w:val="6"/>
          <w:sz w:val="31"/>
          <w:szCs w:val="31"/>
          <w:highlight w:val="none"/>
        </w:rPr>
      </w:pPr>
    </w:p>
    <w:p w14:paraId="5B8E8B1C">
      <w:pPr>
        <w:spacing w:before="64" w:line="224" w:lineRule="auto"/>
        <w:ind w:left="2148"/>
        <w:outlineLvl w:val="0"/>
        <w:rPr>
          <w:rFonts w:hint="eastAsia" w:ascii="宋体" w:hAnsi="宋体" w:eastAsia="宋体" w:cs="宋体"/>
          <w:b/>
          <w:bCs/>
          <w:color w:val="auto"/>
          <w:spacing w:val="6"/>
          <w:sz w:val="31"/>
          <w:szCs w:val="31"/>
          <w:highlight w:val="none"/>
        </w:rPr>
      </w:pPr>
    </w:p>
    <w:p w14:paraId="234AD84D">
      <w:pPr>
        <w:spacing w:before="64" w:line="224" w:lineRule="auto"/>
        <w:ind w:left="2148"/>
        <w:outlineLvl w:val="0"/>
        <w:rPr>
          <w:rFonts w:hint="eastAsia" w:ascii="宋体" w:hAnsi="宋体" w:eastAsia="宋体" w:cs="宋体"/>
          <w:b/>
          <w:bCs/>
          <w:color w:val="auto"/>
          <w:spacing w:val="6"/>
          <w:sz w:val="31"/>
          <w:szCs w:val="31"/>
          <w:highlight w:val="none"/>
        </w:rPr>
      </w:pPr>
    </w:p>
    <w:p w14:paraId="508F6042">
      <w:pPr>
        <w:spacing w:before="64" w:line="224" w:lineRule="auto"/>
        <w:ind w:left="2148"/>
        <w:outlineLvl w:val="0"/>
        <w:rPr>
          <w:rFonts w:hint="eastAsia" w:ascii="宋体" w:hAnsi="宋体" w:eastAsia="宋体" w:cs="宋体"/>
          <w:b/>
          <w:bCs/>
          <w:color w:val="auto"/>
          <w:spacing w:val="6"/>
          <w:sz w:val="31"/>
          <w:szCs w:val="31"/>
          <w:highlight w:val="none"/>
        </w:rPr>
      </w:pPr>
    </w:p>
    <w:p w14:paraId="68565474">
      <w:pPr>
        <w:spacing w:before="64" w:line="224" w:lineRule="auto"/>
        <w:ind w:left="2148"/>
        <w:outlineLvl w:val="0"/>
        <w:rPr>
          <w:rFonts w:hint="eastAsia" w:ascii="宋体" w:hAnsi="宋体" w:eastAsia="宋体" w:cs="宋体"/>
          <w:b/>
          <w:bCs/>
          <w:color w:val="auto"/>
          <w:spacing w:val="6"/>
          <w:sz w:val="31"/>
          <w:szCs w:val="31"/>
          <w:highlight w:val="none"/>
        </w:rPr>
      </w:pPr>
    </w:p>
    <w:p w14:paraId="4DFF5650">
      <w:pPr>
        <w:spacing w:before="64" w:line="224" w:lineRule="auto"/>
        <w:outlineLvl w:val="0"/>
        <w:rPr>
          <w:rFonts w:hint="eastAsia" w:ascii="宋体" w:hAnsi="宋体" w:eastAsia="宋体" w:cs="宋体"/>
          <w:b/>
          <w:bCs/>
          <w:color w:val="auto"/>
          <w:spacing w:val="6"/>
          <w:sz w:val="31"/>
          <w:szCs w:val="31"/>
          <w:highlight w:val="none"/>
        </w:rPr>
      </w:pPr>
      <w:r>
        <w:rPr>
          <w:rFonts w:hint="eastAsia" w:ascii="宋体" w:hAnsi="宋体" w:eastAsia="宋体" w:cs="宋体"/>
          <w:b/>
          <w:bCs/>
          <w:color w:val="auto"/>
          <w:spacing w:val="6"/>
          <w:sz w:val="31"/>
          <w:szCs w:val="31"/>
          <w:highlight w:val="none"/>
        </w:rPr>
        <w:object>
          <v:shape id="_x0000_i1038" o:spt="75" type="#_x0000_t75" style="height:416.55pt;width:442.9pt;" o:ole="t" filled="f" o:preferrelative="t" stroked="f" coordsize="21600,21600">
            <v:path/>
            <v:fill on="f" focussize="0,0"/>
            <v:stroke on="f"/>
            <v:imagedata r:id="rId82" o:title=""/>
            <o:lock v:ext="edit" aspectratio="f"/>
            <w10:wrap type="none"/>
            <w10:anchorlock/>
          </v:shape>
          <o:OLEObject Type="Embed" ProgID="Excel.Sheet.8" ShapeID="_x0000_i1038" DrawAspect="Content" ObjectID="_1468075738" r:id="rId81">
            <o:LockedField>false</o:LockedField>
          </o:OLEObject>
        </w:object>
      </w:r>
    </w:p>
    <w:p w14:paraId="7C1A444A">
      <w:pPr>
        <w:spacing w:before="64" w:line="224" w:lineRule="auto"/>
        <w:outlineLvl w:val="0"/>
        <w:rPr>
          <w:rFonts w:hint="eastAsia" w:ascii="宋体" w:hAnsi="宋体" w:eastAsia="宋体" w:cs="宋体"/>
          <w:b/>
          <w:bCs/>
          <w:color w:val="auto"/>
          <w:spacing w:val="6"/>
          <w:sz w:val="31"/>
          <w:szCs w:val="31"/>
          <w:highlight w:val="none"/>
        </w:rPr>
      </w:pPr>
    </w:p>
    <w:p w14:paraId="65923490">
      <w:pPr>
        <w:spacing w:before="64" w:line="224" w:lineRule="auto"/>
        <w:outlineLvl w:val="0"/>
        <w:rPr>
          <w:rFonts w:hint="eastAsia" w:ascii="宋体" w:hAnsi="宋体" w:eastAsia="宋体" w:cs="宋体"/>
          <w:b/>
          <w:bCs/>
          <w:color w:val="auto"/>
          <w:spacing w:val="6"/>
          <w:sz w:val="31"/>
          <w:szCs w:val="31"/>
          <w:highlight w:val="none"/>
        </w:rPr>
      </w:pPr>
    </w:p>
    <w:p w14:paraId="0A89C9A2">
      <w:pPr>
        <w:spacing w:before="64" w:line="224" w:lineRule="auto"/>
        <w:outlineLvl w:val="0"/>
        <w:rPr>
          <w:rFonts w:hint="eastAsia" w:ascii="宋体" w:hAnsi="宋体" w:eastAsia="宋体" w:cs="宋体"/>
          <w:b/>
          <w:bCs/>
          <w:color w:val="auto"/>
          <w:spacing w:val="6"/>
          <w:sz w:val="31"/>
          <w:szCs w:val="31"/>
          <w:highlight w:val="none"/>
        </w:rPr>
      </w:pPr>
    </w:p>
    <w:p w14:paraId="0106F35B">
      <w:pPr>
        <w:spacing w:before="64" w:line="224" w:lineRule="auto"/>
        <w:outlineLvl w:val="0"/>
        <w:rPr>
          <w:rFonts w:hint="eastAsia" w:ascii="宋体" w:hAnsi="宋体" w:eastAsia="宋体" w:cs="宋体"/>
          <w:b/>
          <w:bCs/>
          <w:color w:val="auto"/>
          <w:spacing w:val="6"/>
          <w:sz w:val="31"/>
          <w:szCs w:val="31"/>
          <w:highlight w:val="none"/>
        </w:rPr>
      </w:pPr>
    </w:p>
    <w:p w14:paraId="69431F54">
      <w:pPr>
        <w:spacing w:before="64" w:line="224" w:lineRule="auto"/>
        <w:outlineLvl w:val="0"/>
        <w:rPr>
          <w:rFonts w:hint="eastAsia" w:ascii="宋体" w:hAnsi="宋体" w:eastAsia="宋体" w:cs="宋体"/>
          <w:b/>
          <w:bCs/>
          <w:color w:val="auto"/>
          <w:spacing w:val="6"/>
          <w:sz w:val="31"/>
          <w:szCs w:val="31"/>
          <w:highlight w:val="none"/>
        </w:rPr>
      </w:pPr>
    </w:p>
    <w:p w14:paraId="5DB0C6F4">
      <w:pPr>
        <w:spacing w:before="64" w:line="224" w:lineRule="auto"/>
        <w:outlineLvl w:val="0"/>
        <w:rPr>
          <w:rFonts w:hint="eastAsia" w:ascii="宋体" w:hAnsi="宋体" w:eastAsia="宋体" w:cs="宋体"/>
          <w:b/>
          <w:bCs/>
          <w:color w:val="auto"/>
          <w:spacing w:val="6"/>
          <w:sz w:val="31"/>
          <w:szCs w:val="31"/>
          <w:highlight w:val="none"/>
        </w:rPr>
      </w:pPr>
    </w:p>
    <w:p w14:paraId="5D1CF7F0">
      <w:pPr>
        <w:spacing w:before="64" w:line="224" w:lineRule="auto"/>
        <w:outlineLvl w:val="0"/>
        <w:rPr>
          <w:rFonts w:hint="eastAsia" w:ascii="宋体" w:hAnsi="宋体" w:eastAsia="宋体" w:cs="宋体"/>
          <w:b/>
          <w:bCs/>
          <w:color w:val="auto"/>
          <w:spacing w:val="6"/>
          <w:sz w:val="31"/>
          <w:szCs w:val="31"/>
          <w:highlight w:val="none"/>
        </w:rPr>
      </w:pPr>
    </w:p>
    <w:p w14:paraId="2E540DA4">
      <w:pPr>
        <w:spacing w:before="64" w:line="224" w:lineRule="auto"/>
        <w:outlineLvl w:val="0"/>
        <w:rPr>
          <w:rFonts w:hint="eastAsia" w:ascii="宋体" w:hAnsi="宋体" w:eastAsia="宋体" w:cs="宋体"/>
          <w:b/>
          <w:bCs/>
          <w:color w:val="auto"/>
          <w:spacing w:val="6"/>
          <w:sz w:val="31"/>
          <w:szCs w:val="31"/>
          <w:highlight w:val="none"/>
        </w:rPr>
      </w:pPr>
    </w:p>
    <w:p w14:paraId="5C098A80">
      <w:pPr>
        <w:spacing w:before="64" w:line="224" w:lineRule="auto"/>
        <w:outlineLvl w:val="0"/>
        <w:rPr>
          <w:rFonts w:hint="eastAsia" w:ascii="宋体" w:hAnsi="宋体" w:eastAsia="宋体" w:cs="宋体"/>
          <w:b/>
          <w:bCs/>
          <w:color w:val="auto"/>
          <w:spacing w:val="6"/>
          <w:sz w:val="31"/>
          <w:szCs w:val="31"/>
          <w:highlight w:val="none"/>
        </w:rPr>
      </w:pPr>
    </w:p>
    <w:p w14:paraId="7AFDC008">
      <w:pPr>
        <w:spacing w:before="64" w:line="224" w:lineRule="auto"/>
        <w:outlineLvl w:val="0"/>
        <w:rPr>
          <w:rFonts w:hint="eastAsia" w:ascii="宋体" w:hAnsi="宋体" w:eastAsia="宋体" w:cs="宋体"/>
          <w:b/>
          <w:bCs/>
          <w:color w:val="auto"/>
          <w:spacing w:val="6"/>
          <w:sz w:val="31"/>
          <w:szCs w:val="31"/>
          <w:highlight w:val="none"/>
        </w:rPr>
      </w:pPr>
    </w:p>
    <w:p w14:paraId="66E4F43F">
      <w:pPr>
        <w:spacing w:before="64" w:line="224" w:lineRule="auto"/>
        <w:outlineLvl w:val="0"/>
        <w:rPr>
          <w:rFonts w:hint="eastAsia" w:ascii="宋体" w:hAnsi="宋体" w:eastAsia="宋体" w:cs="宋体"/>
          <w:b/>
          <w:bCs/>
          <w:color w:val="auto"/>
          <w:spacing w:val="6"/>
          <w:sz w:val="31"/>
          <w:szCs w:val="31"/>
          <w:highlight w:val="none"/>
        </w:rPr>
      </w:pPr>
    </w:p>
    <w:p w14:paraId="75809BCE">
      <w:pPr>
        <w:spacing w:before="64" w:line="224" w:lineRule="auto"/>
        <w:outlineLvl w:val="0"/>
        <w:rPr>
          <w:rFonts w:hint="eastAsia" w:ascii="宋体" w:hAnsi="宋体" w:eastAsia="宋体" w:cs="宋体"/>
          <w:b/>
          <w:bCs/>
          <w:color w:val="auto"/>
          <w:spacing w:val="6"/>
          <w:sz w:val="31"/>
          <w:szCs w:val="31"/>
          <w:highlight w:val="none"/>
        </w:rPr>
      </w:pPr>
    </w:p>
    <w:p w14:paraId="3A99EAD1">
      <w:pPr>
        <w:spacing w:before="64" w:line="224" w:lineRule="auto"/>
        <w:outlineLvl w:val="0"/>
        <w:rPr>
          <w:rFonts w:hint="eastAsia" w:ascii="宋体" w:hAnsi="宋体" w:eastAsia="宋体" w:cs="宋体"/>
          <w:b/>
          <w:bCs/>
          <w:color w:val="auto"/>
          <w:spacing w:val="6"/>
          <w:sz w:val="31"/>
          <w:szCs w:val="31"/>
          <w:highlight w:val="none"/>
        </w:rPr>
      </w:pPr>
    </w:p>
    <w:p w14:paraId="3E0BF54E">
      <w:pPr>
        <w:spacing w:before="64" w:line="224" w:lineRule="auto"/>
        <w:outlineLvl w:val="0"/>
        <w:rPr>
          <w:rFonts w:hint="eastAsia" w:ascii="宋体" w:hAnsi="宋体" w:eastAsia="宋体" w:cs="宋体"/>
          <w:b/>
          <w:bCs/>
          <w:color w:val="auto"/>
          <w:spacing w:val="6"/>
          <w:sz w:val="31"/>
          <w:szCs w:val="31"/>
          <w:highlight w:val="none"/>
        </w:rPr>
      </w:pPr>
      <w:r>
        <w:rPr>
          <w:rFonts w:hint="eastAsia" w:ascii="宋体" w:hAnsi="宋体" w:eastAsia="宋体" w:cs="宋体"/>
          <w:b/>
          <w:bCs/>
          <w:color w:val="auto"/>
          <w:spacing w:val="6"/>
          <w:sz w:val="31"/>
          <w:szCs w:val="31"/>
          <w:highlight w:val="none"/>
        </w:rPr>
        <w:object>
          <v:shape id="_x0000_i1039" o:spt="75" type="#_x0000_t75" style="height:468.5pt;width:442.5pt;" o:ole="t" filled="f" o:preferrelative="t" stroked="f" coordsize="21600,21600">
            <v:path/>
            <v:fill on="f" focussize="0,0"/>
            <v:stroke on="f"/>
            <v:imagedata r:id="rId84" o:title=""/>
            <o:lock v:ext="edit" aspectratio="f"/>
            <w10:wrap type="none"/>
            <w10:anchorlock/>
          </v:shape>
          <o:OLEObject Type="Embed" ProgID="Excel.Sheet.8" ShapeID="_x0000_i1039" DrawAspect="Content" ObjectID="_1468075739" r:id="rId83">
            <o:LockedField>false</o:LockedField>
          </o:OLEObject>
        </w:object>
      </w:r>
    </w:p>
    <w:p w14:paraId="23BA7638">
      <w:pPr>
        <w:spacing w:before="64" w:line="224" w:lineRule="auto"/>
        <w:ind w:left="2148"/>
        <w:outlineLvl w:val="0"/>
        <w:rPr>
          <w:rFonts w:hint="eastAsia" w:ascii="宋体" w:hAnsi="宋体" w:eastAsia="宋体" w:cs="宋体"/>
          <w:b/>
          <w:bCs/>
          <w:color w:val="auto"/>
          <w:spacing w:val="6"/>
          <w:sz w:val="31"/>
          <w:szCs w:val="31"/>
          <w:highlight w:val="none"/>
        </w:rPr>
      </w:pPr>
    </w:p>
    <w:p w14:paraId="4FBCE966">
      <w:pPr>
        <w:spacing w:before="64" w:line="224" w:lineRule="auto"/>
        <w:ind w:left="2148"/>
        <w:outlineLvl w:val="0"/>
        <w:rPr>
          <w:rFonts w:hint="eastAsia" w:ascii="宋体" w:hAnsi="宋体" w:eastAsia="宋体" w:cs="宋体"/>
          <w:b/>
          <w:bCs/>
          <w:color w:val="auto"/>
          <w:spacing w:val="6"/>
          <w:sz w:val="31"/>
          <w:szCs w:val="31"/>
          <w:highlight w:val="none"/>
        </w:rPr>
      </w:pPr>
    </w:p>
    <w:p w14:paraId="217A4CA2">
      <w:pPr>
        <w:spacing w:before="64" w:line="224" w:lineRule="auto"/>
        <w:ind w:left="2148"/>
        <w:outlineLvl w:val="0"/>
        <w:rPr>
          <w:rFonts w:hint="eastAsia" w:ascii="宋体" w:hAnsi="宋体" w:eastAsia="宋体" w:cs="宋体"/>
          <w:b/>
          <w:bCs/>
          <w:color w:val="auto"/>
          <w:spacing w:val="6"/>
          <w:sz w:val="31"/>
          <w:szCs w:val="31"/>
          <w:highlight w:val="none"/>
        </w:rPr>
      </w:pPr>
    </w:p>
    <w:p w14:paraId="1BDF75ED">
      <w:pPr>
        <w:spacing w:before="64" w:line="224" w:lineRule="auto"/>
        <w:ind w:left="2148"/>
        <w:outlineLvl w:val="0"/>
        <w:rPr>
          <w:rFonts w:hint="eastAsia" w:ascii="宋体" w:hAnsi="宋体" w:eastAsia="宋体" w:cs="宋体"/>
          <w:b/>
          <w:bCs/>
          <w:color w:val="auto"/>
          <w:spacing w:val="6"/>
          <w:sz w:val="31"/>
          <w:szCs w:val="31"/>
          <w:highlight w:val="none"/>
        </w:rPr>
      </w:pPr>
    </w:p>
    <w:p w14:paraId="01B0C010">
      <w:pPr>
        <w:spacing w:before="64" w:line="224" w:lineRule="auto"/>
        <w:ind w:left="2148"/>
        <w:outlineLvl w:val="0"/>
        <w:rPr>
          <w:rFonts w:hint="eastAsia" w:ascii="宋体" w:hAnsi="宋体" w:eastAsia="宋体" w:cs="宋体"/>
          <w:b/>
          <w:bCs/>
          <w:color w:val="auto"/>
          <w:spacing w:val="6"/>
          <w:sz w:val="31"/>
          <w:szCs w:val="31"/>
          <w:highlight w:val="none"/>
        </w:rPr>
      </w:pPr>
    </w:p>
    <w:p w14:paraId="72B1727B">
      <w:pPr>
        <w:spacing w:before="64" w:line="224" w:lineRule="auto"/>
        <w:ind w:left="2148"/>
        <w:outlineLvl w:val="0"/>
        <w:rPr>
          <w:rFonts w:hint="eastAsia" w:ascii="宋体" w:hAnsi="宋体" w:eastAsia="宋体" w:cs="宋体"/>
          <w:b/>
          <w:bCs/>
          <w:color w:val="auto"/>
          <w:spacing w:val="6"/>
          <w:sz w:val="31"/>
          <w:szCs w:val="31"/>
          <w:highlight w:val="none"/>
        </w:rPr>
      </w:pPr>
    </w:p>
    <w:p w14:paraId="6870A7A7">
      <w:pPr>
        <w:spacing w:before="64" w:line="224" w:lineRule="auto"/>
        <w:ind w:left="2148"/>
        <w:outlineLvl w:val="0"/>
        <w:rPr>
          <w:rFonts w:hint="eastAsia" w:ascii="宋体" w:hAnsi="宋体" w:eastAsia="宋体" w:cs="宋体"/>
          <w:b/>
          <w:bCs/>
          <w:color w:val="auto"/>
          <w:spacing w:val="6"/>
          <w:sz w:val="31"/>
          <w:szCs w:val="31"/>
          <w:highlight w:val="none"/>
        </w:rPr>
      </w:pPr>
    </w:p>
    <w:p w14:paraId="10FF8585">
      <w:pPr>
        <w:spacing w:before="64" w:line="224" w:lineRule="auto"/>
        <w:ind w:left="2148"/>
        <w:outlineLvl w:val="0"/>
        <w:rPr>
          <w:rFonts w:hint="eastAsia" w:ascii="宋体" w:hAnsi="宋体" w:eastAsia="宋体" w:cs="宋体"/>
          <w:b/>
          <w:bCs/>
          <w:color w:val="auto"/>
          <w:spacing w:val="6"/>
          <w:sz w:val="31"/>
          <w:szCs w:val="31"/>
          <w:highlight w:val="none"/>
        </w:rPr>
      </w:pPr>
    </w:p>
    <w:p w14:paraId="6EA64A97">
      <w:pPr>
        <w:spacing w:before="64" w:line="224" w:lineRule="auto"/>
        <w:ind w:left="2148"/>
        <w:outlineLvl w:val="0"/>
        <w:rPr>
          <w:rFonts w:hint="eastAsia" w:ascii="宋体" w:hAnsi="宋体" w:eastAsia="宋体" w:cs="宋体"/>
          <w:b/>
          <w:bCs/>
          <w:color w:val="auto"/>
          <w:spacing w:val="6"/>
          <w:sz w:val="31"/>
          <w:szCs w:val="31"/>
          <w:highlight w:val="none"/>
        </w:rPr>
      </w:pPr>
    </w:p>
    <w:p w14:paraId="1F44146F">
      <w:pPr>
        <w:spacing w:before="64" w:line="224" w:lineRule="auto"/>
        <w:ind w:left="2148"/>
        <w:outlineLvl w:val="0"/>
        <w:rPr>
          <w:rFonts w:hint="eastAsia" w:ascii="宋体" w:hAnsi="宋体" w:eastAsia="宋体" w:cs="宋体"/>
          <w:b/>
          <w:bCs/>
          <w:color w:val="auto"/>
          <w:spacing w:val="6"/>
          <w:sz w:val="31"/>
          <w:szCs w:val="31"/>
          <w:highlight w:val="none"/>
        </w:rPr>
      </w:pPr>
    </w:p>
    <w:p w14:paraId="71DB4D8F">
      <w:pPr>
        <w:spacing w:before="64" w:line="224" w:lineRule="auto"/>
        <w:ind w:left="2148"/>
        <w:outlineLvl w:val="0"/>
        <w:rPr>
          <w:rFonts w:hint="eastAsia" w:ascii="宋体" w:hAnsi="宋体" w:eastAsia="宋体" w:cs="宋体"/>
          <w:b/>
          <w:bCs/>
          <w:color w:val="auto"/>
          <w:spacing w:val="6"/>
          <w:sz w:val="31"/>
          <w:szCs w:val="31"/>
          <w:highlight w:val="none"/>
        </w:rPr>
      </w:pPr>
    </w:p>
    <w:p w14:paraId="326DC4F2">
      <w:pPr>
        <w:spacing w:before="64" w:line="224" w:lineRule="auto"/>
        <w:ind w:left="2148"/>
        <w:outlineLvl w:val="0"/>
        <w:rPr>
          <w:rFonts w:hint="eastAsia" w:ascii="宋体" w:hAnsi="宋体" w:eastAsia="宋体" w:cs="宋体"/>
          <w:b/>
          <w:bCs/>
          <w:color w:val="auto"/>
          <w:spacing w:val="6"/>
          <w:sz w:val="31"/>
          <w:szCs w:val="31"/>
          <w:highlight w:val="none"/>
        </w:rPr>
      </w:pPr>
    </w:p>
    <w:p w14:paraId="5A927AF7">
      <w:pPr>
        <w:spacing w:before="64" w:line="224" w:lineRule="auto"/>
        <w:ind w:left="2148"/>
        <w:outlineLvl w:val="0"/>
        <w:rPr>
          <w:rFonts w:hint="eastAsia" w:ascii="宋体" w:hAnsi="宋体" w:eastAsia="宋体" w:cs="宋体"/>
          <w:b/>
          <w:bCs/>
          <w:color w:val="auto"/>
          <w:spacing w:val="6"/>
          <w:sz w:val="31"/>
          <w:szCs w:val="31"/>
          <w:highlight w:val="none"/>
        </w:rPr>
      </w:pPr>
    </w:p>
    <w:p w14:paraId="4FD31718">
      <w:pPr>
        <w:spacing w:before="64" w:line="224" w:lineRule="auto"/>
        <w:jc w:val="center"/>
        <w:outlineLvl w:val="0"/>
        <w:rPr>
          <w:rFonts w:hint="eastAsia" w:ascii="宋体" w:hAnsi="宋体" w:eastAsia="宋体" w:cs="宋体"/>
          <w:color w:val="auto"/>
          <w:sz w:val="31"/>
          <w:szCs w:val="31"/>
          <w:highlight w:val="none"/>
        </w:rPr>
      </w:pPr>
      <w:r>
        <w:rPr>
          <w:rFonts w:hint="eastAsia" w:ascii="宋体" w:hAnsi="宋体" w:eastAsia="宋体" w:cs="宋体"/>
          <w:b/>
          <w:bCs/>
          <w:color w:val="auto"/>
          <w:spacing w:val="6"/>
          <w:sz w:val="31"/>
          <w:szCs w:val="31"/>
          <w:highlight w:val="none"/>
        </w:rPr>
        <w:t>第四章</w:t>
      </w:r>
      <w:r>
        <w:rPr>
          <w:rFonts w:hint="eastAsia" w:ascii="宋体" w:hAnsi="宋体" w:eastAsia="宋体" w:cs="宋体"/>
          <w:color w:val="auto"/>
          <w:spacing w:val="6"/>
          <w:sz w:val="31"/>
          <w:szCs w:val="31"/>
          <w:highlight w:val="none"/>
        </w:rPr>
        <w:t xml:space="preserve">  </w:t>
      </w:r>
      <w:r>
        <w:rPr>
          <w:rFonts w:hint="eastAsia" w:ascii="宋体" w:hAnsi="宋体" w:eastAsia="宋体" w:cs="宋体"/>
          <w:b/>
          <w:bCs/>
          <w:color w:val="auto"/>
          <w:spacing w:val="6"/>
          <w:sz w:val="31"/>
          <w:szCs w:val="31"/>
          <w:highlight w:val="none"/>
        </w:rPr>
        <w:t>响应性文件内容及格式</w:t>
      </w:r>
    </w:p>
    <w:p w14:paraId="43605AC8">
      <w:pPr>
        <w:pStyle w:val="4"/>
        <w:spacing w:line="291" w:lineRule="auto"/>
        <w:rPr>
          <w:rFonts w:hint="eastAsia" w:ascii="宋体" w:hAnsi="宋体" w:eastAsia="宋体" w:cs="宋体"/>
          <w:color w:val="auto"/>
          <w:highlight w:val="none"/>
        </w:rPr>
      </w:pPr>
    </w:p>
    <w:p w14:paraId="63E14437">
      <w:pPr>
        <w:pStyle w:val="4"/>
        <w:spacing w:line="292" w:lineRule="auto"/>
        <w:rPr>
          <w:rFonts w:hint="eastAsia" w:ascii="宋体" w:hAnsi="宋体" w:eastAsia="宋体" w:cs="宋体"/>
          <w:color w:val="auto"/>
          <w:highlight w:val="none"/>
        </w:rPr>
      </w:pPr>
    </w:p>
    <w:p w14:paraId="16146E20">
      <w:pPr>
        <w:pStyle w:val="4"/>
        <w:spacing w:line="292" w:lineRule="auto"/>
        <w:rPr>
          <w:rFonts w:hint="eastAsia" w:ascii="宋体" w:hAnsi="宋体" w:eastAsia="宋体" w:cs="宋体"/>
          <w:color w:val="auto"/>
          <w:highlight w:val="none"/>
        </w:rPr>
      </w:pPr>
    </w:p>
    <w:p w14:paraId="4BE9F971">
      <w:pPr>
        <w:pStyle w:val="4"/>
        <w:spacing w:line="292" w:lineRule="auto"/>
        <w:rPr>
          <w:rFonts w:hint="eastAsia" w:ascii="宋体" w:hAnsi="宋体" w:eastAsia="宋体" w:cs="宋体"/>
          <w:color w:val="auto"/>
          <w:highlight w:val="none"/>
        </w:rPr>
      </w:pPr>
    </w:p>
    <w:p w14:paraId="28323AB4">
      <w:pPr>
        <w:spacing w:before="78" w:line="431" w:lineRule="auto"/>
        <w:ind w:firstLine="479"/>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注：请供应商按照以下文件的要求格式、内容， 顺序制作响</w:t>
      </w:r>
      <w:r>
        <w:rPr>
          <w:rFonts w:hint="eastAsia" w:ascii="宋体" w:hAnsi="宋体" w:eastAsia="宋体" w:cs="宋体"/>
          <w:color w:val="auto"/>
          <w:spacing w:val="-7"/>
          <w:sz w:val="24"/>
          <w:szCs w:val="24"/>
          <w:highlight w:val="none"/>
        </w:rPr>
        <w:t>应性文件，并编制目录，每个页面应在明显位置编制页码和总页码，否则可能将影响对响应性文件的评价。</w:t>
      </w:r>
    </w:p>
    <w:p w14:paraId="27708053">
      <w:pPr>
        <w:pStyle w:val="4"/>
        <w:spacing w:line="267" w:lineRule="auto"/>
        <w:rPr>
          <w:rFonts w:hint="eastAsia" w:ascii="宋体" w:hAnsi="宋体" w:eastAsia="宋体" w:cs="宋体"/>
          <w:color w:val="auto"/>
          <w:highlight w:val="none"/>
        </w:rPr>
      </w:pPr>
    </w:p>
    <w:p w14:paraId="0CABAE22">
      <w:pPr>
        <w:pStyle w:val="4"/>
        <w:spacing w:line="267" w:lineRule="auto"/>
        <w:rPr>
          <w:rFonts w:hint="eastAsia" w:ascii="宋体" w:hAnsi="宋体" w:eastAsia="宋体" w:cs="宋体"/>
          <w:color w:val="auto"/>
          <w:highlight w:val="none"/>
        </w:rPr>
      </w:pPr>
    </w:p>
    <w:p w14:paraId="0BF2C18F">
      <w:pPr>
        <w:pStyle w:val="4"/>
        <w:spacing w:line="267" w:lineRule="auto"/>
        <w:rPr>
          <w:rFonts w:hint="eastAsia" w:ascii="宋体" w:hAnsi="宋体" w:eastAsia="宋体" w:cs="宋体"/>
          <w:color w:val="auto"/>
          <w:highlight w:val="none"/>
        </w:rPr>
      </w:pPr>
    </w:p>
    <w:p w14:paraId="0F4DFA83">
      <w:pPr>
        <w:pStyle w:val="4"/>
        <w:spacing w:line="267" w:lineRule="auto"/>
        <w:rPr>
          <w:rFonts w:hint="eastAsia" w:ascii="宋体" w:hAnsi="宋体" w:eastAsia="宋体" w:cs="宋体"/>
          <w:color w:val="auto"/>
          <w:highlight w:val="none"/>
        </w:rPr>
      </w:pPr>
    </w:p>
    <w:p w14:paraId="4E313261">
      <w:pPr>
        <w:pStyle w:val="4"/>
        <w:spacing w:line="268" w:lineRule="auto"/>
        <w:rPr>
          <w:rFonts w:hint="eastAsia" w:ascii="宋体" w:hAnsi="宋体" w:eastAsia="宋体" w:cs="宋体"/>
          <w:color w:val="auto"/>
          <w:highlight w:val="none"/>
        </w:rPr>
      </w:pPr>
    </w:p>
    <w:p w14:paraId="0464612E">
      <w:pPr>
        <w:spacing w:before="78" w:line="220" w:lineRule="auto"/>
        <w:ind w:left="483"/>
        <w:rPr>
          <w:rFonts w:hint="eastAsia" w:ascii="宋体" w:hAnsi="宋体" w:eastAsia="宋体" w:cs="宋体"/>
          <w:color w:val="auto"/>
          <w:sz w:val="24"/>
          <w:szCs w:val="24"/>
          <w:highlight w:val="none"/>
        </w:rPr>
      </w:pPr>
      <w:r>
        <w:rPr>
          <w:rFonts w:hint="eastAsia" w:ascii="宋体" w:hAnsi="宋体" w:eastAsia="宋体" w:cs="宋体"/>
          <w:b/>
          <w:bCs/>
          <w:color w:val="auto"/>
          <w:spacing w:val="-10"/>
          <w:sz w:val="24"/>
          <w:szCs w:val="24"/>
          <w:highlight w:val="none"/>
        </w:rPr>
        <w:t>重要提示：</w:t>
      </w:r>
    </w:p>
    <w:p w14:paraId="09BDB092">
      <w:pPr>
        <w:spacing w:before="272" w:line="326" w:lineRule="auto"/>
        <w:ind w:left="19" w:right="85" w:firstLine="47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1.供应商提供的证明材料，除需要供应商填报或有特</w:t>
      </w:r>
      <w:r>
        <w:rPr>
          <w:rFonts w:hint="eastAsia" w:ascii="宋体" w:hAnsi="宋体" w:eastAsia="宋体" w:cs="宋体"/>
          <w:color w:val="auto"/>
          <w:spacing w:val="-4"/>
          <w:sz w:val="24"/>
          <w:szCs w:val="24"/>
          <w:highlight w:val="none"/>
        </w:rPr>
        <w:t>殊说明外，均须提供该材料的复印件或扫描件。</w:t>
      </w:r>
    </w:p>
    <w:p w14:paraId="41C00EBE">
      <w:pPr>
        <w:spacing w:before="275" w:line="324" w:lineRule="auto"/>
        <w:ind w:right="88" w:firstLine="482"/>
        <w:rPr>
          <w:rFonts w:hint="eastAsia" w:ascii="宋体" w:hAnsi="宋体" w:eastAsia="宋体" w:cs="宋体"/>
          <w:color w:val="auto"/>
          <w:sz w:val="24"/>
          <w:szCs w:val="24"/>
          <w:highlight w:val="none"/>
        </w:rPr>
        <w:sectPr>
          <w:footerReference r:id="rId16" w:type="default"/>
          <w:pgSz w:w="11907" w:h="16839"/>
          <w:pgMar w:top="1286" w:right="1613" w:bottom="1114" w:left="1428" w:header="0" w:footer="913" w:gutter="0"/>
          <w:pgNumType w:fmt="decimal"/>
          <w:cols w:space="720" w:num="1"/>
        </w:sectPr>
      </w:pPr>
      <w:r>
        <w:rPr>
          <w:rFonts w:hint="eastAsia" w:ascii="宋体" w:hAnsi="宋体" w:eastAsia="宋体" w:cs="宋体"/>
          <w:color w:val="auto"/>
          <w:sz w:val="24"/>
          <w:szCs w:val="24"/>
          <w:highlight w:val="none"/>
        </w:rPr>
        <w:t>2．供应商在编制响应性文件时，对于给定格式的文件内容，应按照给定的标准</w:t>
      </w:r>
      <w:r>
        <w:rPr>
          <w:rFonts w:hint="eastAsia" w:ascii="宋体" w:hAnsi="宋体" w:eastAsia="宋体" w:cs="宋体"/>
          <w:color w:val="auto"/>
          <w:spacing w:val="-1"/>
          <w:sz w:val="24"/>
          <w:szCs w:val="24"/>
          <w:highlight w:val="none"/>
        </w:rPr>
        <w:t>格式进行填报；对于没有给定标准格式的文件内容，可</w:t>
      </w:r>
      <w:r>
        <w:rPr>
          <w:rFonts w:hint="eastAsia" w:ascii="宋体" w:hAnsi="宋体" w:eastAsia="宋体" w:cs="宋体"/>
          <w:color w:val="auto"/>
          <w:spacing w:val="-2"/>
          <w:sz w:val="24"/>
          <w:szCs w:val="24"/>
          <w:highlight w:val="none"/>
        </w:rPr>
        <w:t>以由供应商自行设计。</w:t>
      </w:r>
    </w:p>
    <w:p w14:paraId="358F574F">
      <w:pPr>
        <w:spacing w:before="163" w:line="219" w:lineRule="auto"/>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格式1</w:t>
      </w:r>
    </w:p>
    <w:p w14:paraId="535A71D7">
      <w:pPr>
        <w:spacing w:before="163" w:line="219" w:lineRule="auto"/>
        <w:jc w:val="center"/>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响应性文件目录</w:t>
      </w:r>
    </w:p>
    <w:p w14:paraId="292FBBD0">
      <w:pPr>
        <w:spacing w:before="163" w:line="219" w:lineRule="auto"/>
        <w:rPr>
          <w:rFonts w:hint="eastAsia" w:ascii="宋体" w:hAnsi="宋体" w:eastAsia="宋体" w:cs="宋体"/>
          <w:color w:val="auto"/>
          <w:spacing w:val="-1"/>
          <w:sz w:val="24"/>
          <w:szCs w:val="24"/>
          <w:highlight w:val="none"/>
          <w:lang w:val="en-US" w:eastAsia="zh-CN"/>
        </w:rPr>
      </w:pPr>
    </w:p>
    <w:p w14:paraId="6F1982CC">
      <w:pPr>
        <w:spacing w:before="163" w:line="219" w:lineRule="auto"/>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格式自拟</w:t>
      </w:r>
    </w:p>
    <w:p w14:paraId="62A07D8B">
      <w:pPr>
        <w:spacing w:before="163" w:line="219" w:lineRule="auto"/>
        <w:rPr>
          <w:rFonts w:hint="eastAsia" w:ascii="宋体" w:hAnsi="宋体" w:eastAsia="宋体" w:cs="宋体"/>
          <w:color w:val="auto"/>
          <w:spacing w:val="-1"/>
          <w:sz w:val="24"/>
          <w:szCs w:val="24"/>
          <w:highlight w:val="none"/>
          <w:lang w:val="en-US" w:eastAsia="zh-CN"/>
        </w:rPr>
      </w:pPr>
    </w:p>
    <w:p w14:paraId="4F22B8F1">
      <w:pPr>
        <w:spacing w:before="163" w:line="219" w:lineRule="auto"/>
        <w:rPr>
          <w:rFonts w:hint="eastAsia" w:ascii="宋体" w:hAnsi="宋体" w:eastAsia="宋体" w:cs="宋体"/>
          <w:color w:val="auto"/>
          <w:spacing w:val="-1"/>
          <w:sz w:val="24"/>
          <w:szCs w:val="24"/>
          <w:highlight w:val="none"/>
          <w:lang w:val="en-US" w:eastAsia="zh-CN"/>
        </w:rPr>
      </w:pPr>
    </w:p>
    <w:p w14:paraId="302F2935">
      <w:pPr>
        <w:spacing w:before="163" w:line="219" w:lineRule="auto"/>
        <w:rPr>
          <w:rFonts w:hint="eastAsia" w:ascii="宋体" w:hAnsi="宋体" w:eastAsia="宋体" w:cs="宋体"/>
          <w:color w:val="auto"/>
          <w:spacing w:val="-1"/>
          <w:sz w:val="24"/>
          <w:szCs w:val="24"/>
          <w:highlight w:val="none"/>
          <w:lang w:val="en-US" w:eastAsia="zh-CN"/>
        </w:rPr>
      </w:pPr>
    </w:p>
    <w:p w14:paraId="4786475C">
      <w:pPr>
        <w:spacing w:before="163" w:line="219" w:lineRule="auto"/>
        <w:rPr>
          <w:rFonts w:hint="eastAsia" w:ascii="宋体" w:hAnsi="宋体" w:eastAsia="宋体" w:cs="宋体"/>
          <w:color w:val="auto"/>
          <w:spacing w:val="-1"/>
          <w:sz w:val="24"/>
          <w:szCs w:val="24"/>
          <w:highlight w:val="none"/>
          <w:lang w:val="en-US" w:eastAsia="zh-CN"/>
        </w:rPr>
      </w:pPr>
    </w:p>
    <w:p w14:paraId="03541C7F">
      <w:pPr>
        <w:spacing w:before="163" w:line="219" w:lineRule="auto"/>
        <w:rPr>
          <w:rFonts w:hint="eastAsia" w:ascii="宋体" w:hAnsi="宋体" w:eastAsia="宋体" w:cs="宋体"/>
          <w:color w:val="auto"/>
          <w:spacing w:val="-1"/>
          <w:sz w:val="24"/>
          <w:szCs w:val="24"/>
          <w:highlight w:val="none"/>
          <w:lang w:val="en-US" w:eastAsia="zh-CN"/>
        </w:rPr>
      </w:pPr>
    </w:p>
    <w:p w14:paraId="6456C624">
      <w:pPr>
        <w:spacing w:before="163" w:line="219" w:lineRule="auto"/>
        <w:rPr>
          <w:rFonts w:hint="eastAsia" w:ascii="宋体" w:hAnsi="宋体" w:eastAsia="宋体" w:cs="宋体"/>
          <w:color w:val="auto"/>
          <w:spacing w:val="-1"/>
          <w:sz w:val="24"/>
          <w:szCs w:val="24"/>
          <w:highlight w:val="none"/>
          <w:lang w:val="en-US" w:eastAsia="zh-CN"/>
        </w:rPr>
      </w:pPr>
    </w:p>
    <w:p w14:paraId="239DA9E5">
      <w:pPr>
        <w:spacing w:before="163" w:line="219" w:lineRule="auto"/>
        <w:rPr>
          <w:rFonts w:hint="eastAsia" w:ascii="宋体" w:hAnsi="宋体" w:eastAsia="宋体" w:cs="宋体"/>
          <w:color w:val="auto"/>
          <w:spacing w:val="-1"/>
          <w:sz w:val="24"/>
          <w:szCs w:val="24"/>
          <w:highlight w:val="none"/>
          <w:lang w:val="en-US" w:eastAsia="zh-CN"/>
        </w:rPr>
      </w:pPr>
    </w:p>
    <w:p w14:paraId="65D71DE6">
      <w:pPr>
        <w:spacing w:before="163" w:line="219" w:lineRule="auto"/>
        <w:rPr>
          <w:rFonts w:hint="eastAsia" w:ascii="宋体" w:hAnsi="宋体" w:eastAsia="宋体" w:cs="宋体"/>
          <w:color w:val="auto"/>
          <w:spacing w:val="-1"/>
          <w:sz w:val="24"/>
          <w:szCs w:val="24"/>
          <w:highlight w:val="none"/>
          <w:lang w:val="en-US" w:eastAsia="zh-CN"/>
        </w:rPr>
      </w:pPr>
    </w:p>
    <w:p w14:paraId="7BEB0879">
      <w:pPr>
        <w:spacing w:before="163" w:line="219" w:lineRule="auto"/>
        <w:rPr>
          <w:rFonts w:hint="eastAsia" w:ascii="宋体" w:hAnsi="宋体" w:eastAsia="宋体" w:cs="宋体"/>
          <w:color w:val="auto"/>
          <w:spacing w:val="-1"/>
          <w:sz w:val="24"/>
          <w:szCs w:val="24"/>
          <w:highlight w:val="none"/>
          <w:lang w:val="en-US" w:eastAsia="zh-CN"/>
        </w:rPr>
      </w:pPr>
    </w:p>
    <w:p w14:paraId="4DCEBA22">
      <w:pPr>
        <w:spacing w:before="163" w:line="219" w:lineRule="auto"/>
        <w:rPr>
          <w:rFonts w:hint="eastAsia" w:ascii="宋体" w:hAnsi="宋体" w:eastAsia="宋体" w:cs="宋体"/>
          <w:color w:val="auto"/>
          <w:spacing w:val="-1"/>
          <w:sz w:val="24"/>
          <w:szCs w:val="24"/>
          <w:highlight w:val="none"/>
          <w:lang w:val="en-US" w:eastAsia="zh-CN"/>
        </w:rPr>
      </w:pPr>
    </w:p>
    <w:p w14:paraId="4E101928">
      <w:pPr>
        <w:spacing w:before="163" w:line="219" w:lineRule="auto"/>
        <w:rPr>
          <w:rFonts w:hint="eastAsia" w:ascii="宋体" w:hAnsi="宋体" w:eastAsia="宋体" w:cs="宋体"/>
          <w:color w:val="auto"/>
          <w:spacing w:val="-1"/>
          <w:sz w:val="24"/>
          <w:szCs w:val="24"/>
          <w:highlight w:val="none"/>
          <w:lang w:val="en-US" w:eastAsia="zh-CN"/>
        </w:rPr>
      </w:pPr>
    </w:p>
    <w:p w14:paraId="2944ED5C">
      <w:pPr>
        <w:spacing w:before="163" w:line="219" w:lineRule="auto"/>
        <w:rPr>
          <w:rFonts w:hint="eastAsia" w:ascii="宋体" w:hAnsi="宋体" w:eastAsia="宋体" w:cs="宋体"/>
          <w:color w:val="auto"/>
          <w:spacing w:val="-1"/>
          <w:sz w:val="24"/>
          <w:szCs w:val="24"/>
          <w:highlight w:val="none"/>
          <w:lang w:val="en-US" w:eastAsia="zh-CN"/>
        </w:rPr>
      </w:pPr>
    </w:p>
    <w:p w14:paraId="5BEB2AFC">
      <w:pPr>
        <w:spacing w:before="163" w:line="219" w:lineRule="auto"/>
        <w:rPr>
          <w:rFonts w:hint="eastAsia" w:ascii="宋体" w:hAnsi="宋体" w:eastAsia="宋体" w:cs="宋体"/>
          <w:color w:val="auto"/>
          <w:spacing w:val="-1"/>
          <w:sz w:val="24"/>
          <w:szCs w:val="24"/>
          <w:highlight w:val="none"/>
          <w:lang w:val="en-US" w:eastAsia="zh-CN"/>
        </w:rPr>
      </w:pPr>
    </w:p>
    <w:p w14:paraId="7474E340">
      <w:pPr>
        <w:spacing w:before="163" w:line="219" w:lineRule="auto"/>
        <w:rPr>
          <w:rFonts w:hint="eastAsia" w:ascii="宋体" w:hAnsi="宋体" w:eastAsia="宋体" w:cs="宋体"/>
          <w:color w:val="auto"/>
          <w:spacing w:val="-1"/>
          <w:sz w:val="24"/>
          <w:szCs w:val="24"/>
          <w:highlight w:val="none"/>
          <w:lang w:val="en-US" w:eastAsia="zh-CN"/>
        </w:rPr>
      </w:pPr>
    </w:p>
    <w:p w14:paraId="6B6142A6">
      <w:pPr>
        <w:spacing w:before="163" w:line="219" w:lineRule="auto"/>
        <w:rPr>
          <w:rFonts w:hint="eastAsia" w:ascii="宋体" w:hAnsi="宋体" w:eastAsia="宋体" w:cs="宋体"/>
          <w:color w:val="auto"/>
          <w:spacing w:val="-1"/>
          <w:sz w:val="24"/>
          <w:szCs w:val="24"/>
          <w:highlight w:val="none"/>
          <w:lang w:val="en-US" w:eastAsia="zh-CN"/>
        </w:rPr>
      </w:pPr>
    </w:p>
    <w:p w14:paraId="2FBF8F43">
      <w:pPr>
        <w:spacing w:before="163" w:line="219" w:lineRule="auto"/>
        <w:rPr>
          <w:rFonts w:hint="eastAsia" w:ascii="宋体" w:hAnsi="宋体" w:eastAsia="宋体" w:cs="宋体"/>
          <w:color w:val="auto"/>
          <w:spacing w:val="-1"/>
          <w:sz w:val="24"/>
          <w:szCs w:val="24"/>
          <w:highlight w:val="none"/>
          <w:lang w:val="en-US" w:eastAsia="zh-CN"/>
        </w:rPr>
      </w:pPr>
    </w:p>
    <w:p w14:paraId="0C45A351">
      <w:pPr>
        <w:spacing w:before="163" w:line="219" w:lineRule="auto"/>
        <w:rPr>
          <w:rFonts w:hint="eastAsia" w:ascii="宋体" w:hAnsi="宋体" w:eastAsia="宋体" w:cs="宋体"/>
          <w:color w:val="auto"/>
          <w:spacing w:val="-1"/>
          <w:sz w:val="24"/>
          <w:szCs w:val="24"/>
          <w:highlight w:val="none"/>
          <w:lang w:val="en-US" w:eastAsia="zh-CN"/>
        </w:rPr>
      </w:pPr>
    </w:p>
    <w:p w14:paraId="0DBE7E3A">
      <w:pPr>
        <w:spacing w:before="163" w:line="219" w:lineRule="auto"/>
        <w:rPr>
          <w:rFonts w:hint="eastAsia" w:ascii="宋体" w:hAnsi="宋体" w:eastAsia="宋体" w:cs="宋体"/>
          <w:color w:val="auto"/>
          <w:spacing w:val="-1"/>
          <w:sz w:val="24"/>
          <w:szCs w:val="24"/>
          <w:highlight w:val="none"/>
          <w:lang w:val="en-US" w:eastAsia="zh-CN"/>
        </w:rPr>
      </w:pPr>
    </w:p>
    <w:p w14:paraId="137054D7">
      <w:pPr>
        <w:spacing w:before="163" w:line="219" w:lineRule="auto"/>
        <w:rPr>
          <w:rFonts w:hint="eastAsia" w:ascii="宋体" w:hAnsi="宋体" w:eastAsia="宋体" w:cs="宋体"/>
          <w:color w:val="auto"/>
          <w:spacing w:val="-1"/>
          <w:sz w:val="24"/>
          <w:szCs w:val="24"/>
          <w:highlight w:val="none"/>
          <w:lang w:val="en-US" w:eastAsia="zh-CN"/>
        </w:rPr>
      </w:pPr>
    </w:p>
    <w:p w14:paraId="0BA2A5F1">
      <w:pPr>
        <w:spacing w:before="163" w:line="219" w:lineRule="auto"/>
        <w:rPr>
          <w:rFonts w:hint="eastAsia" w:ascii="宋体" w:hAnsi="宋体" w:eastAsia="宋体" w:cs="宋体"/>
          <w:color w:val="auto"/>
          <w:spacing w:val="-1"/>
          <w:sz w:val="24"/>
          <w:szCs w:val="24"/>
          <w:highlight w:val="none"/>
          <w:lang w:val="en-US" w:eastAsia="zh-CN"/>
        </w:rPr>
      </w:pPr>
    </w:p>
    <w:p w14:paraId="1E1A52D6">
      <w:pPr>
        <w:spacing w:before="163" w:line="219" w:lineRule="auto"/>
        <w:rPr>
          <w:rFonts w:hint="eastAsia" w:ascii="宋体" w:hAnsi="宋体" w:eastAsia="宋体" w:cs="宋体"/>
          <w:color w:val="auto"/>
          <w:spacing w:val="-1"/>
          <w:sz w:val="24"/>
          <w:szCs w:val="24"/>
          <w:highlight w:val="none"/>
          <w:lang w:val="en-US" w:eastAsia="zh-CN"/>
        </w:rPr>
      </w:pPr>
    </w:p>
    <w:p w14:paraId="44DF248A">
      <w:pPr>
        <w:spacing w:before="163" w:line="219" w:lineRule="auto"/>
        <w:rPr>
          <w:rFonts w:hint="eastAsia" w:ascii="宋体" w:hAnsi="宋体" w:eastAsia="宋体" w:cs="宋体"/>
          <w:color w:val="auto"/>
          <w:spacing w:val="-1"/>
          <w:sz w:val="24"/>
          <w:szCs w:val="24"/>
          <w:highlight w:val="none"/>
          <w:lang w:val="en-US" w:eastAsia="zh-CN"/>
        </w:rPr>
      </w:pPr>
    </w:p>
    <w:p w14:paraId="051C78D1">
      <w:pPr>
        <w:spacing w:before="163" w:line="219" w:lineRule="auto"/>
        <w:rPr>
          <w:rFonts w:hint="eastAsia" w:ascii="宋体" w:hAnsi="宋体" w:eastAsia="宋体" w:cs="宋体"/>
          <w:color w:val="auto"/>
          <w:spacing w:val="-1"/>
          <w:sz w:val="24"/>
          <w:szCs w:val="24"/>
          <w:highlight w:val="none"/>
          <w:lang w:val="en-US" w:eastAsia="zh-CN"/>
        </w:rPr>
      </w:pPr>
    </w:p>
    <w:p w14:paraId="7FAF7388">
      <w:pPr>
        <w:spacing w:before="163" w:line="219" w:lineRule="auto"/>
        <w:rPr>
          <w:rFonts w:hint="eastAsia" w:ascii="宋体" w:hAnsi="宋体" w:eastAsia="宋体" w:cs="宋体"/>
          <w:color w:val="auto"/>
          <w:spacing w:val="-1"/>
          <w:sz w:val="24"/>
          <w:szCs w:val="24"/>
          <w:highlight w:val="none"/>
          <w:lang w:val="en-US" w:eastAsia="zh-CN"/>
        </w:rPr>
      </w:pPr>
    </w:p>
    <w:p w14:paraId="4E8B2EA8">
      <w:pPr>
        <w:spacing w:before="163" w:line="219" w:lineRule="auto"/>
        <w:rPr>
          <w:rFonts w:hint="eastAsia" w:ascii="宋体" w:hAnsi="宋体" w:eastAsia="宋体" w:cs="宋体"/>
          <w:color w:val="auto"/>
          <w:spacing w:val="-1"/>
          <w:sz w:val="24"/>
          <w:szCs w:val="24"/>
          <w:highlight w:val="none"/>
          <w:lang w:val="en-US" w:eastAsia="zh-CN"/>
        </w:rPr>
      </w:pPr>
    </w:p>
    <w:p w14:paraId="464687BA">
      <w:pPr>
        <w:spacing w:before="163" w:line="219" w:lineRule="auto"/>
        <w:rPr>
          <w:rFonts w:hint="eastAsia" w:ascii="宋体" w:hAnsi="宋体" w:eastAsia="宋体" w:cs="宋体"/>
          <w:color w:val="auto"/>
          <w:spacing w:val="-1"/>
          <w:sz w:val="24"/>
          <w:szCs w:val="24"/>
          <w:highlight w:val="none"/>
          <w:lang w:val="en-US" w:eastAsia="zh-CN"/>
        </w:rPr>
      </w:pPr>
    </w:p>
    <w:p w14:paraId="0168BA2F">
      <w:pPr>
        <w:spacing w:before="163" w:line="219" w:lineRule="auto"/>
        <w:rPr>
          <w:rFonts w:hint="eastAsia" w:ascii="宋体" w:hAnsi="宋体" w:eastAsia="宋体" w:cs="宋体"/>
          <w:color w:val="auto"/>
          <w:spacing w:val="-1"/>
          <w:sz w:val="24"/>
          <w:szCs w:val="24"/>
          <w:highlight w:val="none"/>
          <w:lang w:val="en-US" w:eastAsia="zh-CN"/>
        </w:rPr>
      </w:pPr>
    </w:p>
    <w:p w14:paraId="52436806">
      <w:pPr>
        <w:spacing w:before="163" w:line="219" w:lineRule="auto"/>
        <w:rPr>
          <w:rFonts w:hint="eastAsia" w:ascii="宋体" w:hAnsi="宋体" w:eastAsia="宋体" w:cs="宋体"/>
          <w:color w:val="auto"/>
          <w:spacing w:val="-1"/>
          <w:sz w:val="24"/>
          <w:szCs w:val="24"/>
          <w:highlight w:val="none"/>
          <w:lang w:val="en-US" w:eastAsia="zh-CN"/>
        </w:rPr>
      </w:pPr>
      <w:r>
        <w:rPr>
          <w:rFonts w:hint="eastAsia" w:ascii="宋体" w:hAnsi="宋体" w:eastAsia="宋体" w:cs="宋体"/>
          <w:color w:val="auto"/>
          <w:spacing w:val="-1"/>
          <w:sz w:val="24"/>
          <w:szCs w:val="24"/>
          <w:highlight w:val="none"/>
          <w:lang w:val="en-US" w:eastAsia="zh-CN"/>
        </w:rPr>
        <w:t>格式2-1</w:t>
      </w:r>
    </w:p>
    <w:p w14:paraId="3FCDAA04">
      <w:pPr>
        <w:spacing w:before="163" w:line="219" w:lineRule="auto"/>
        <w:ind w:left="3195"/>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法定代表人身份证明书</w:t>
      </w:r>
    </w:p>
    <w:p w14:paraId="3A1ADA7D">
      <w:pPr>
        <w:tabs>
          <w:tab w:val="left" w:pos="1670"/>
        </w:tabs>
        <w:spacing w:before="183" w:line="360" w:lineRule="auto"/>
        <w:ind w:left="480" w:right="2255" w:firstLine="3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color="auto"/>
        </w:rPr>
        <w:tab/>
      </w:r>
      <w:r>
        <w:rPr>
          <w:rFonts w:hint="eastAsia" w:ascii="宋体" w:hAnsi="宋体" w:eastAsia="宋体" w:cs="宋体"/>
          <w:color w:val="auto"/>
          <w:spacing w:val="-81"/>
          <w:sz w:val="24"/>
          <w:szCs w:val="24"/>
          <w:highlight w:val="none"/>
        </w:rPr>
        <w:t xml:space="preserve"> </w:t>
      </w:r>
      <w:r>
        <w:rPr>
          <w:rFonts w:hint="eastAsia" w:ascii="宋体" w:hAnsi="宋体" w:eastAsia="宋体" w:cs="宋体"/>
          <w:color w:val="auto"/>
          <w:spacing w:val="-5"/>
          <w:sz w:val="24"/>
          <w:szCs w:val="24"/>
          <w:highlight w:val="none"/>
        </w:rPr>
        <w:t>同志，系我单位法定代表人，任</w:t>
      </w:r>
      <w:r>
        <w:rPr>
          <w:rFonts w:hint="eastAsia" w:ascii="宋体" w:hAnsi="宋体" w:eastAsia="宋体" w:cs="宋体"/>
          <w:color w:val="auto"/>
          <w:spacing w:val="-119"/>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10"/>
          <w:sz w:val="24"/>
          <w:szCs w:val="24"/>
          <w:highlight w:val="none"/>
        </w:rPr>
        <w:t xml:space="preserve"> </w:t>
      </w:r>
      <w:r>
        <w:rPr>
          <w:rFonts w:hint="eastAsia" w:ascii="宋体" w:hAnsi="宋体" w:eastAsia="宋体" w:cs="宋体"/>
          <w:color w:val="auto"/>
          <w:spacing w:val="-5"/>
          <w:sz w:val="24"/>
          <w:szCs w:val="24"/>
          <w:highlight w:val="none"/>
        </w:rPr>
        <w:t>职务。</w:t>
      </w:r>
      <w:r>
        <w:rPr>
          <w:rFonts w:hint="eastAsia" w:ascii="宋体" w:hAnsi="宋体" w:eastAsia="宋体" w:cs="宋体"/>
          <w:color w:val="auto"/>
          <w:spacing w:val="-8"/>
          <w:sz w:val="24"/>
          <w:szCs w:val="24"/>
          <w:highlight w:val="none"/>
        </w:rPr>
        <w:t>特此证明。</w:t>
      </w:r>
    </w:p>
    <w:p w14:paraId="198C80D7">
      <w:pPr>
        <w:spacing w:before="1" w:line="218" w:lineRule="auto"/>
        <w:ind w:left="498"/>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rPr>
        <w:t>附：联系地址：</w:t>
      </w:r>
    </w:p>
    <w:p w14:paraId="11AB05A8">
      <w:pPr>
        <w:spacing w:before="183" w:line="222" w:lineRule="auto"/>
        <w:ind w:left="960"/>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rPr>
        <w:t>联系电话：</w:t>
      </w:r>
    </w:p>
    <w:p w14:paraId="23F2AACB">
      <w:pPr>
        <w:spacing w:before="31"/>
        <w:rPr>
          <w:rFonts w:hint="eastAsia" w:ascii="宋体" w:hAnsi="宋体" w:eastAsia="宋体" w:cs="宋体"/>
          <w:color w:val="auto"/>
          <w:highlight w:val="none"/>
        </w:rPr>
      </w:pPr>
    </w:p>
    <w:tbl>
      <w:tblPr>
        <w:tblStyle w:val="9"/>
        <w:tblW w:w="5333" w:type="dxa"/>
        <w:tblInd w:w="1346"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3"/>
      </w:tblGrid>
      <w:tr w14:paraId="1775E8C6">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10" w:hRule="atLeast"/>
        </w:trPr>
        <w:tc>
          <w:tcPr>
            <w:tcW w:w="5333" w:type="dxa"/>
            <w:vAlign w:val="top"/>
          </w:tcPr>
          <w:p w14:paraId="41ADA684">
            <w:pPr>
              <w:spacing w:line="264" w:lineRule="auto"/>
              <w:rPr>
                <w:rFonts w:hint="eastAsia" w:ascii="宋体" w:hAnsi="宋体" w:eastAsia="宋体" w:cs="宋体"/>
                <w:color w:val="auto"/>
                <w:sz w:val="21"/>
                <w:highlight w:val="none"/>
              </w:rPr>
            </w:pPr>
          </w:p>
          <w:p w14:paraId="7434C81F">
            <w:pPr>
              <w:spacing w:line="264" w:lineRule="auto"/>
              <w:rPr>
                <w:rFonts w:hint="eastAsia" w:ascii="宋体" w:hAnsi="宋体" w:eastAsia="宋体" w:cs="宋体"/>
                <w:color w:val="auto"/>
                <w:sz w:val="21"/>
                <w:highlight w:val="none"/>
              </w:rPr>
            </w:pPr>
          </w:p>
          <w:p w14:paraId="0611FF14">
            <w:pPr>
              <w:spacing w:line="265" w:lineRule="auto"/>
              <w:rPr>
                <w:rFonts w:hint="eastAsia" w:ascii="宋体" w:hAnsi="宋体" w:eastAsia="宋体" w:cs="宋体"/>
                <w:color w:val="auto"/>
                <w:sz w:val="21"/>
                <w:highlight w:val="none"/>
              </w:rPr>
            </w:pPr>
          </w:p>
          <w:p w14:paraId="227BBEC4">
            <w:pPr>
              <w:spacing w:line="265" w:lineRule="auto"/>
              <w:rPr>
                <w:rFonts w:hint="eastAsia" w:ascii="宋体" w:hAnsi="宋体" w:eastAsia="宋体" w:cs="宋体"/>
                <w:color w:val="auto"/>
                <w:sz w:val="21"/>
                <w:highlight w:val="none"/>
              </w:rPr>
            </w:pPr>
          </w:p>
          <w:p w14:paraId="7D07147E">
            <w:pPr>
              <w:pStyle w:val="10"/>
              <w:spacing w:before="78" w:line="219" w:lineRule="auto"/>
              <w:ind w:left="150"/>
              <w:rPr>
                <w:rFonts w:hint="eastAsia" w:ascii="宋体" w:hAnsi="宋体" w:eastAsia="宋体" w:cs="宋体"/>
                <w:color w:val="auto"/>
                <w:highlight w:val="none"/>
              </w:rPr>
            </w:pPr>
            <w:r>
              <w:rPr>
                <w:rFonts w:hint="eastAsia" w:ascii="宋体" w:hAnsi="宋体" w:eastAsia="宋体" w:cs="宋体"/>
                <w:b/>
                <w:bCs/>
                <w:color w:val="auto"/>
                <w:spacing w:val="-3"/>
                <w:highlight w:val="none"/>
              </w:rPr>
              <w:t>（※附：法定代表人身份证复印件或扫描件※）</w:t>
            </w:r>
          </w:p>
        </w:tc>
      </w:tr>
    </w:tbl>
    <w:p w14:paraId="64B19A61">
      <w:pPr>
        <w:pStyle w:val="4"/>
        <w:spacing w:line="257" w:lineRule="auto"/>
        <w:rPr>
          <w:rFonts w:hint="eastAsia" w:ascii="宋体" w:hAnsi="宋体" w:eastAsia="宋体" w:cs="宋体"/>
          <w:color w:val="auto"/>
          <w:highlight w:val="none"/>
        </w:rPr>
      </w:pPr>
    </w:p>
    <w:p w14:paraId="4CBC22BE">
      <w:pPr>
        <w:pStyle w:val="4"/>
        <w:spacing w:line="257" w:lineRule="auto"/>
        <w:rPr>
          <w:rFonts w:hint="eastAsia" w:ascii="宋体" w:hAnsi="宋体" w:eastAsia="宋体" w:cs="宋体"/>
          <w:color w:val="auto"/>
          <w:highlight w:val="none"/>
        </w:rPr>
      </w:pPr>
    </w:p>
    <w:p w14:paraId="7EFFEE3C">
      <w:pPr>
        <w:pStyle w:val="4"/>
        <w:spacing w:line="257" w:lineRule="auto"/>
        <w:rPr>
          <w:rFonts w:hint="eastAsia" w:ascii="宋体" w:hAnsi="宋体" w:eastAsia="宋体" w:cs="宋体"/>
          <w:color w:val="auto"/>
          <w:highlight w:val="none"/>
        </w:rPr>
      </w:pPr>
    </w:p>
    <w:p w14:paraId="02E3D614">
      <w:pPr>
        <w:pStyle w:val="4"/>
        <w:spacing w:line="257" w:lineRule="auto"/>
        <w:rPr>
          <w:rFonts w:hint="eastAsia" w:ascii="宋体" w:hAnsi="宋体" w:eastAsia="宋体" w:cs="宋体"/>
          <w:color w:val="auto"/>
          <w:highlight w:val="none"/>
        </w:rPr>
      </w:pPr>
    </w:p>
    <w:p w14:paraId="52AA10D6">
      <w:pPr>
        <w:pStyle w:val="4"/>
        <w:spacing w:line="257" w:lineRule="auto"/>
        <w:rPr>
          <w:rFonts w:hint="eastAsia" w:ascii="宋体" w:hAnsi="宋体" w:eastAsia="宋体" w:cs="宋体"/>
          <w:color w:val="auto"/>
          <w:highlight w:val="none"/>
        </w:rPr>
      </w:pPr>
    </w:p>
    <w:p w14:paraId="759FED88">
      <w:pPr>
        <w:pStyle w:val="4"/>
        <w:spacing w:line="257" w:lineRule="auto"/>
        <w:rPr>
          <w:rFonts w:hint="eastAsia" w:ascii="宋体" w:hAnsi="宋体" w:eastAsia="宋体" w:cs="宋体"/>
          <w:color w:val="auto"/>
          <w:highlight w:val="none"/>
        </w:rPr>
      </w:pPr>
    </w:p>
    <w:p w14:paraId="7D56629E">
      <w:pPr>
        <w:pStyle w:val="4"/>
        <w:spacing w:line="257" w:lineRule="auto"/>
        <w:rPr>
          <w:rFonts w:hint="eastAsia" w:ascii="宋体" w:hAnsi="宋体" w:eastAsia="宋体" w:cs="宋体"/>
          <w:color w:val="auto"/>
          <w:highlight w:val="none"/>
        </w:rPr>
      </w:pPr>
    </w:p>
    <w:p w14:paraId="789D2E90">
      <w:pPr>
        <w:pStyle w:val="4"/>
        <w:spacing w:line="257" w:lineRule="auto"/>
        <w:rPr>
          <w:rFonts w:hint="eastAsia" w:ascii="宋体" w:hAnsi="宋体" w:eastAsia="宋体" w:cs="宋体"/>
          <w:color w:val="auto"/>
          <w:highlight w:val="none"/>
        </w:rPr>
      </w:pPr>
    </w:p>
    <w:p w14:paraId="22CB1EAD">
      <w:pPr>
        <w:pStyle w:val="4"/>
        <w:spacing w:line="257" w:lineRule="auto"/>
        <w:rPr>
          <w:rFonts w:hint="eastAsia" w:ascii="宋体" w:hAnsi="宋体" w:eastAsia="宋体" w:cs="宋体"/>
          <w:color w:val="auto"/>
          <w:highlight w:val="none"/>
        </w:rPr>
      </w:pPr>
    </w:p>
    <w:p w14:paraId="247A3593">
      <w:pPr>
        <w:pStyle w:val="4"/>
        <w:spacing w:line="257" w:lineRule="auto"/>
        <w:rPr>
          <w:rFonts w:hint="eastAsia" w:ascii="宋体" w:hAnsi="宋体" w:eastAsia="宋体" w:cs="宋体"/>
          <w:color w:val="auto"/>
          <w:highlight w:val="none"/>
        </w:rPr>
      </w:pPr>
    </w:p>
    <w:p w14:paraId="21E630D8">
      <w:pPr>
        <w:pStyle w:val="4"/>
        <w:spacing w:line="258" w:lineRule="auto"/>
        <w:rPr>
          <w:rFonts w:hint="eastAsia" w:ascii="宋体" w:hAnsi="宋体" w:eastAsia="宋体" w:cs="宋体"/>
          <w:color w:val="auto"/>
          <w:highlight w:val="none"/>
        </w:rPr>
      </w:pPr>
    </w:p>
    <w:p w14:paraId="16E802F2">
      <w:pPr>
        <w:spacing w:before="78" w:line="219" w:lineRule="auto"/>
        <w:ind w:left="3840"/>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供应商电子签章：</w:t>
      </w:r>
    </w:p>
    <w:p w14:paraId="74B054E1">
      <w:pPr>
        <w:spacing w:before="183" w:line="220" w:lineRule="auto"/>
        <w:ind w:left="4695"/>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rPr>
        <w:t>年</w:t>
      </w:r>
      <w:r>
        <w:rPr>
          <w:rFonts w:hint="eastAsia" w:ascii="宋体" w:hAnsi="宋体" w:eastAsia="宋体" w:cs="宋体"/>
          <w:color w:val="auto"/>
          <w:spacing w:val="5"/>
          <w:sz w:val="24"/>
          <w:szCs w:val="24"/>
          <w:highlight w:val="none"/>
        </w:rPr>
        <w:t xml:space="preserve">   </w:t>
      </w:r>
      <w:r>
        <w:rPr>
          <w:rFonts w:hint="eastAsia" w:ascii="宋体" w:hAnsi="宋体" w:eastAsia="宋体" w:cs="宋体"/>
          <w:color w:val="auto"/>
          <w:spacing w:val="-9"/>
          <w:sz w:val="24"/>
          <w:szCs w:val="24"/>
          <w:highlight w:val="none"/>
        </w:rPr>
        <w:t>月</w:t>
      </w:r>
      <w:r>
        <w:rPr>
          <w:rFonts w:hint="eastAsia" w:ascii="宋体" w:hAnsi="宋体" w:eastAsia="宋体" w:cs="宋体"/>
          <w:color w:val="auto"/>
          <w:spacing w:val="25"/>
          <w:sz w:val="24"/>
          <w:szCs w:val="24"/>
          <w:highlight w:val="none"/>
        </w:rPr>
        <w:t xml:space="preserve">  </w:t>
      </w:r>
      <w:r>
        <w:rPr>
          <w:rFonts w:hint="eastAsia" w:ascii="宋体" w:hAnsi="宋体" w:eastAsia="宋体" w:cs="宋体"/>
          <w:color w:val="auto"/>
          <w:spacing w:val="-9"/>
          <w:sz w:val="24"/>
          <w:szCs w:val="24"/>
          <w:highlight w:val="none"/>
        </w:rPr>
        <w:t>日</w:t>
      </w:r>
    </w:p>
    <w:p w14:paraId="7806DB81">
      <w:pPr>
        <w:spacing w:line="220" w:lineRule="auto"/>
        <w:rPr>
          <w:rFonts w:hint="eastAsia" w:ascii="宋体" w:hAnsi="宋体" w:eastAsia="宋体" w:cs="宋体"/>
          <w:color w:val="auto"/>
          <w:sz w:val="24"/>
          <w:szCs w:val="24"/>
          <w:highlight w:val="none"/>
        </w:rPr>
        <w:sectPr>
          <w:headerReference r:id="rId17" w:type="default"/>
          <w:footerReference r:id="rId18" w:type="default"/>
          <w:pgSz w:w="11907" w:h="16839"/>
          <w:pgMar w:top="1555" w:right="1785" w:bottom="1114" w:left="1428" w:header="1186" w:footer="913" w:gutter="0"/>
          <w:pgNumType w:fmt="decimal"/>
          <w:cols w:space="720" w:num="1"/>
        </w:sectPr>
      </w:pPr>
    </w:p>
    <w:p w14:paraId="56E18FBE">
      <w:pPr>
        <w:pStyle w:val="4"/>
        <w:spacing w:line="269" w:lineRule="auto"/>
        <w:rPr>
          <w:rFonts w:hint="eastAsia" w:ascii="宋体" w:hAnsi="宋体" w:eastAsia="宋体" w:cs="宋体"/>
          <w:color w:val="auto"/>
          <w:highlight w:val="none"/>
        </w:rPr>
      </w:pPr>
    </w:p>
    <w:p w14:paraId="514CAAEB">
      <w:pPr>
        <w:pStyle w:val="4"/>
        <w:spacing w:line="270" w:lineRule="auto"/>
        <w:rPr>
          <w:rFonts w:hint="eastAsia" w:ascii="宋体" w:hAnsi="宋体" w:eastAsia="宋体" w:cs="宋体"/>
          <w:color w:val="auto"/>
          <w:highlight w:val="none"/>
        </w:rPr>
      </w:pPr>
    </w:p>
    <w:p w14:paraId="3801614C">
      <w:pPr>
        <w:spacing w:before="78" w:line="220" w:lineRule="auto"/>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格式</w:t>
      </w:r>
      <w:r>
        <w:rPr>
          <w:rFonts w:hint="eastAsia" w:ascii="宋体" w:hAnsi="宋体" w:eastAsia="宋体" w:cs="宋体"/>
          <w:color w:val="auto"/>
          <w:spacing w:val="-46"/>
          <w:sz w:val="24"/>
          <w:szCs w:val="24"/>
          <w:highlight w:val="none"/>
        </w:rPr>
        <w:t xml:space="preserve"> </w:t>
      </w:r>
      <w:r>
        <w:rPr>
          <w:rFonts w:hint="eastAsia" w:ascii="宋体" w:hAnsi="宋体" w:eastAsia="宋体" w:cs="宋体"/>
          <w:color w:val="auto"/>
          <w:spacing w:val="-5"/>
          <w:sz w:val="24"/>
          <w:szCs w:val="24"/>
          <w:highlight w:val="none"/>
        </w:rPr>
        <w:t>2-2</w:t>
      </w:r>
    </w:p>
    <w:p w14:paraId="5FF5A3C2">
      <w:pPr>
        <w:spacing w:before="182" w:line="219" w:lineRule="auto"/>
        <w:ind w:left="4033"/>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授权委托书</w:t>
      </w:r>
    </w:p>
    <w:p w14:paraId="00462AEC">
      <w:pPr>
        <w:pStyle w:val="4"/>
        <w:spacing w:line="285" w:lineRule="auto"/>
        <w:rPr>
          <w:rFonts w:hint="eastAsia" w:ascii="宋体" w:hAnsi="宋体" w:eastAsia="宋体" w:cs="宋体"/>
          <w:color w:val="auto"/>
          <w:highlight w:val="none"/>
        </w:rPr>
      </w:pPr>
    </w:p>
    <w:p w14:paraId="491CFA8A">
      <w:pPr>
        <w:pStyle w:val="4"/>
        <w:spacing w:line="285" w:lineRule="auto"/>
        <w:rPr>
          <w:rFonts w:hint="eastAsia" w:ascii="宋体" w:hAnsi="宋体" w:eastAsia="宋体" w:cs="宋体"/>
          <w:color w:val="auto"/>
          <w:highlight w:val="none"/>
        </w:rPr>
      </w:pPr>
    </w:p>
    <w:p w14:paraId="0108F723">
      <w:pPr>
        <w:spacing w:before="78" w:line="360" w:lineRule="auto"/>
        <w:ind w:left="1" w:firstLine="477"/>
        <w:jc w:val="both"/>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委托人授权</w:t>
      </w:r>
      <w:r>
        <w:rPr>
          <w:rFonts w:hint="eastAsia" w:ascii="宋体" w:hAnsi="宋体" w:eastAsia="宋体" w:cs="宋体"/>
          <w:color w:val="auto"/>
          <w:spacing w:val="-6"/>
          <w:sz w:val="24"/>
          <w:szCs w:val="24"/>
          <w:highlight w:val="none"/>
          <w:u w:val="single" w:color="auto"/>
        </w:rPr>
        <w:t xml:space="preserve">        </w:t>
      </w:r>
      <w:r>
        <w:rPr>
          <w:rFonts w:hint="eastAsia" w:ascii="宋体" w:hAnsi="宋体" w:eastAsia="宋体" w:cs="宋体"/>
          <w:color w:val="auto"/>
          <w:spacing w:val="-6"/>
          <w:sz w:val="24"/>
          <w:szCs w:val="24"/>
          <w:highlight w:val="none"/>
        </w:rPr>
        <w:t>（被委托人的姓名、职务） 为委托人的委托代理人，就项目</w:t>
      </w:r>
      <w:r>
        <w:rPr>
          <w:rFonts w:hint="eastAsia" w:ascii="宋体" w:hAnsi="宋体" w:eastAsia="宋体" w:cs="宋体"/>
          <w:color w:val="auto"/>
          <w:sz w:val="24"/>
          <w:szCs w:val="24"/>
          <w:highlight w:val="none"/>
        </w:rPr>
        <w:t>编号为</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84"/>
          <w:sz w:val="24"/>
          <w:szCs w:val="24"/>
          <w:highlight w:val="none"/>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pacing w:val="12"/>
          <w:sz w:val="24"/>
          <w:szCs w:val="24"/>
          <w:highlight w:val="none"/>
        </w:rPr>
        <w:t xml:space="preserve"> </w:t>
      </w:r>
      <w:r>
        <w:rPr>
          <w:rFonts w:hint="eastAsia" w:ascii="宋体" w:hAnsi="宋体" w:eastAsia="宋体" w:cs="宋体"/>
          <w:color w:val="auto"/>
          <w:spacing w:val="10"/>
          <w:sz w:val="24"/>
          <w:szCs w:val="24"/>
          <w:highlight w:val="none"/>
          <w:u w:val="single" w:color="auto"/>
        </w:rPr>
        <w:t xml:space="preserve">       </w:t>
      </w:r>
      <w:r>
        <w:rPr>
          <w:rFonts w:hint="eastAsia" w:ascii="宋体" w:hAnsi="宋体" w:eastAsia="宋体" w:cs="宋体"/>
          <w:color w:val="auto"/>
          <w:spacing w:val="-102"/>
          <w:sz w:val="24"/>
          <w:szCs w:val="24"/>
          <w:highlight w:val="none"/>
        </w:rPr>
        <w:t xml:space="preserve"> </w:t>
      </w:r>
      <w:r>
        <w:rPr>
          <w:rFonts w:hint="eastAsia" w:ascii="宋体" w:hAnsi="宋体" w:eastAsia="宋体" w:cs="宋体"/>
          <w:color w:val="auto"/>
          <w:sz w:val="24"/>
          <w:szCs w:val="24"/>
          <w:highlight w:val="none"/>
        </w:rPr>
        <w:t>项目及合同的执行，以本单位名义处理一切与之有关的事</w:t>
      </w:r>
      <w:r>
        <w:rPr>
          <w:rFonts w:hint="eastAsia" w:ascii="宋体" w:hAnsi="宋体" w:eastAsia="宋体" w:cs="宋体"/>
          <w:color w:val="auto"/>
          <w:spacing w:val="-12"/>
          <w:sz w:val="24"/>
          <w:szCs w:val="24"/>
          <w:highlight w:val="none"/>
        </w:rPr>
        <w:t>务。</w:t>
      </w:r>
    </w:p>
    <w:p w14:paraId="0F39402E">
      <w:pPr>
        <w:spacing w:before="1" w:line="218" w:lineRule="auto"/>
        <w:ind w:left="480"/>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本授权书于</w:t>
      </w:r>
      <w:r>
        <w:rPr>
          <w:rFonts w:hint="eastAsia" w:ascii="宋体" w:hAnsi="宋体" w:eastAsia="宋体" w:cs="宋体"/>
          <w:color w:val="auto"/>
          <w:spacing w:val="-5"/>
          <w:sz w:val="24"/>
          <w:szCs w:val="24"/>
          <w:highlight w:val="none"/>
          <w:u w:val="single" w:color="auto"/>
        </w:rPr>
        <w:t xml:space="preserve">   </w:t>
      </w:r>
      <w:r>
        <w:rPr>
          <w:rFonts w:hint="eastAsia" w:ascii="宋体" w:hAnsi="宋体" w:eastAsia="宋体" w:cs="宋体"/>
          <w:color w:val="auto"/>
          <w:spacing w:val="-92"/>
          <w:sz w:val="24"/>
          <w:szCs w:val="24"/>
          <w:highlight w:val="none"/>
        </w:rPr>
        <w:t xml:space="preserve"> </w:t>
      </w:r>
      <w:r>
        <w:rPr>
          <w:rFonts w:hint="eastAsia" w:ascii="宋体" w:hAnsi="宋体" w:eastAsia="宋体" w:cs="宋体"/>
          <w:color w:val="auto"/>
          <w:spacing w:val="-5"/>
          <w:sz w:val="24"/>
          <w:szCs w:val="24"/>
          <w:highlight w:val="none"/>
        </w:rPr>
        <w:t>年</w:t>
      </w:r>
      <w:r>
        <w:rPr>
          <w:rFonts w:hint="eastAsia" w:ascii="宋体" w:hAnsi="宋体" w:eastAsia="宋体" w:cs="宋体"/>
          <w:color w:val="auto"/>
          <w:spacing w:val="-5"/>
          <w:sz w:val="24"/>
          <w:szCs w:val="24"/>
          <w:highlight w:val="none"/>
          <w:u w:val="single" w:color="auto"/>
        </w:rPr>
        <w:t xml:space="preserve">    </w:t>
      </w:r>
      <w:r>
        <w:rPr>
          <w:rFonts w:hint="eastAsia" w:ascii="宋体" w:hAnsi="宋体" w:eastAsia="宋体" w:cs="宋体"/>
          <w:color w:val="auto"/>
          <w:spacing w:val="-105"/>
          <w:sz w:val="24"/>
          <w:szCs w:val="24"/>
          <w:highlight w:val="none"/>
        </w:rPr>
        <w:t xml:space="preserve"> </w:t>
      </w:r>
      <w:r>
        <w:rPr>
          <w:rFonts w:hint="eastAsia" w:ascii="宋体" w:hAnsi="宋体" w:eastAsia="宋体" w:cs="宋体"/>
          <w:color w:val="auto"/>
          <w:spacing w:val="-5"/>
          <w:sz w:val="24"/>
          <w:szCs w:val="24"/>
          <w:highlight w:val="none"/>
        </w:rPr>
        <w:t xml:space="preserve">月 </w:t>
      </w:r>
      <w:r>
        <w:rPr>
          <w:rFonts w:hint="eastAsia" w:ascii="宋体" w:hAnsi="宋体" w:eastAsia="宋体" w:cs="宋体"/>
          <w:color w:val="auto"/>
          <w:spacing w:val="-5"/>
          <w:sz w:val="24"/>
          <w:szCs w:val="24"/>
          <w:highlight w:val="none"/>
          <w:u w:val="single" w:color="auto"/>
        </w:rPr>
        <w:t xml:space="preserve">   </w:t>
      </w:r>
      <w:r>
        <w:rPr>
          <w:rFonts w:hint="eastAsia" w:ascii="宋体" w:hAnsi="宋体" w:eastAsia="宋体" w:cs="宋体"/>
          <w:color w:val="auto"/>
          <w:spacing w:val="-69"/>
          <w:sz w:val="24"/>
          <w:szCs w:val="24"/>
          <w:highlight w:val="none"/>
        </w:rPr>
        <w:t xml:space="preserve"> </w:t>
      </w:r>
      <w:r>
        <w:rPr>
          <w:rFonts w:hint="eastAsia" w:ascii="宋体" w:hAnsi="宋体" w:eastAsia="宋体" w:cs="宋体"/>
          <w:color w:val="auto"/>
          <w:spacing w:val="-5"/>
          <w:sz w:val="24"/>
          <w:szCs w:val="24"/>
          <w:highlight w:val="none"/>
        </w:rPr>
        <w:t>日</w:t>
      </w:r>
      <w:r>
        <w:rPr>
          <w:rFonts w:hint="eastAsia" w:ascii="宋体" w:hAnsi="宋体" w:eastAsia="宋体" w:cs="宋体"/>
          <w:color w:val="auto"/>
          <w:spacing w:val="2"/>
          <w:sz w:val="24"/>
          <w:szCs w:val="24"/>
          <w:highlight w:val="none"/>
        </w:rPr>
        <w:t xml:space="preserve">    </w:t>
      </w:r>
      <w:r>
        <w:rPr>
          <w:rFonts w:hint="eastAsia" w:ascii="宋体" w:hAnsi="宋体" w:eastAsia="宋体" w:cs="宋体"/>
          <w:color w:val="auto"/>
          <w:spacing w:val="-5"/>
          <w:sz w:val="24"/>
          <w:szCs w:val="24"/>
          <w:highlight w:val="none"/>
        </w:rPr>
        <w:t>签字生效，特此声明。</w:t>
      </w:r>
    </w:p>
    <w:p w14:paraId="4A9A2F85">
      <w:pPr>
        <w:pStyle w:val="4"/>
        <w:spacing w:line="285" w:lineRule="auto"/>
        <w:rPr>
          <w:rFonts w:hint="eastAsia" w:ascii="宋体" w:hAnsi="宋体" w:eastAsia="宋体" w:cs="宋体"/>
          <w:color w:val="auto"/>
          <w:highlight w:val="none"/>
        </w:rPr>
      </w:pPr>
    </w:p>
    <w:p w14:paraId="1938425E">
      <w:pPr>
        <w:pStyle w:val="4"/>
        <w:spacing w:line="285" w:lineRule="auto"/>
        <w:rPr>
          <w:rFonts w:hint="eastAsia" w:ascii="宋体" w:hAnsi="宋体" w:eastAsia="宋体" w:cs="宋体"/>
          <w:color w:val="auto"/>
          <w:highlight w:val="none"/>
        </w:rPr>
      </w:pPr>
    </w:p>
    <w:p w14:paraId="423D7D9E">
      <w:pPr>
        <w:spacing w:before="78" w:line="221" w:lineRule="auto"/>
        <w:ind w:left="479"/>
        <w:rPr>
          <w:rFonts w:hint="eastAsia" w:ascii="宋体" w:hAnsi="宋体" w:eastAsia="宋体" w:cs="宋体"/>
          <w:color w:val="auto"/>
          <w:sz w:val="24"/>
          <w:szCs w:val="24"/>
          <w:highlight w:val="none"/>
        </w:rPr>
      </w:pPr>
      <w:r>
        <w:rPr>
          <w:rFonts w:hint="eastAsia" w:ascii="宋体" w:hAnsi="宋体" w:eastAsia="宋体" w:cs="宋体"/>
          <w:color w:val="auto"/>
          <w:spacing w:val="-12"/>
          <w:sz w:val="24"/>
          <w:szCs w:val="24"/>
          <w:highlight w:val="none"/>
        </w:rPr>
        <w:t>委托人：</w:t>
      </w:r>
    </w:p>
    <w:p w14:paraId="2B2D0262">
      <w:pPr>
        <w:spacing w:before="180" w:line="219" w:lineRule="auto"/>
        <w:ind w:left="482"/>
        <w:rPr>
          <w:rFonts w:hint="eastAsia"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rPr>
        <w:t>投标单位电子签章：</w:t>
      </w:r>
    </w:p>
    <w:p w14:paraId="53B564EE">
      <w:pPr>
        <w:spacing w:before="183" w:line="220" w:lineRule="auto"/>
        <w:ind w:left="480"/>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rPr>
        <w:t>被委托人：</w:t>
      </w:r>
    </w:p>
    <w:p w14:paraId="0C260866">
      <w:pPr>
        <w:spacing w:before="182" w:line="220" w:lineRule="auto"/>
        <w:ind w:left="480"/>
        <w:rPr>
          <w:rFonts w:hint="eastAsia" w:ascii="宋体" w:hAnsi="宋体" w:eastAsia="宋体" w:cs="宋体"/>
          <w:color w:val="auto"/>
          <w:sz w:val="24"/>
          <w:szCs w:val="24"/>
          <w:highlight w:val="none"/>
        </w:rPr>
      </w:pPr>
      <w:r>
        <w:rPr>
          <w:rFonts w:hint="eastAsia" w:ascii="宋体" w:hAnsi="宋体" w:eastAsia="宋体" w:cs="宋体"/>
          <w:color w:val="auto"/>
          <w:spacing w:val="-10"/>
          <w:sz w:val="24"/>
          <w:szCs w:val="24"/>
          <w:highlight w:val="none"/>
        </w:rPr>
        <w:t>法定代表人：</w:t>
      </w:r>
    </w:p>
    <w:p w14:paraId="48AEFF09">
      <w:pPr>
        <w:spacing w:before="73"/>
        <w:rPr>
          <w:rFonts w:hint="eastAsia" w:ascii="宋体" w:hAnsi="宋体" w:eastAsia="宋体" w:cs="宋体"/>
          <w:color w:val="auto"/>
          <w:highlight w:val="none"/>
        </w:rPr>
      </w:pPr>
    </w:p>
    <w:tbl>
      <w:tblPr>
        <w:tblStyle w:val="9"/>
        <w:tblW w:w="5513" w:type="dxa"/>
        <w:tblInd w:w="1855"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513"/>
      </w:tblGrid>
      <w:tr w14:paraId="14C48D7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652" w:hRule="atLeast"/>
        </w:trPr>
        <w:tc>
          <w:tcPr>
            <w:tcW w:w="5513" w:type="dxa"/>
            <w:vAlign w:val="top"/>
          </w:tcPr>
          <w:p w14:paraId="33575539">
            <w:pPr>
              <w:spacing w:line="264" w:lineRule="auto"/>
              <w:rPr>
                <w:rFonts w:hint="eastAsia" w:ascii="宋体" w:hAnsi="宋体" w:eastAsia="宋体" w:cs="宋体"/>
                <w:color w:val="auto"/>
                <w:sz w:val="21"/>
                <w:highlight w:val="none"/>
              </w:rPr>
            </w:pPr>
          </w:p>
          <w:p w14:paraId="2E62A9FA">
            <w:pPr>
              <w:spacing w:line="264" w:lineRule="auto"/>
              <w:rPr>
                <w:rFonts w:hint="eastAsia" w:ascii="宋体" w:hAnsi="宋体" w:eastAsia="宋体" w:cs="宋体"/>
                <w:color w:val="auto"/>
                <w:sz w:val="21"/>
                <w:highlight w:val="none"/>
              </w:rPr>
            </w:pPr>
          </w:p>
          <w:p w14:paraId="3D7FF58E">
            <w:pPr>
              <w:spacing w:line="264" w:lineRule="auto"/>
              <w:rPr>
                <w:rFonts w:hint="eastAsia" w:ascii="宋体" w:hAnsi="宋体" w:eastAsia="宋体" w:cs="宋体"/>
                <w:color w:val="auto"/>
                <w:sz w:val="21"/>
                <w:highlight w:val="none"/>
              </w:rPr>
            </w:pPr>
          </w:p>
          <w:p w14:paraId="5CBB71D9">
            <w:pPr>
              <w:spacing w:line="265" w:lineRule="auto"/>
              <w:rPr>
                <w:rFonts w:hint="eastAsia" w:ascii="宋体" w:hAnsi="宋体" w:eastAsia="宋体" w:cs="宋体"/>
                <w:color w:val="auto"/>
                <w:sz w:val="21"/>
                <w:highlight w:val="none"/>
              </w:rPr>
            </w:pPr>
          </w:p>
          <w:p w14:paraId="002C8FF9">
            <w:pPr>
              <w:pStyle w:val="10"/>
              <w:spacing w:before="78" w:line="219" w:lineRule="auto"/>
              <w:ind w:left="358"/>
              <w:rPr>
                <w:rFonts w:hint="eastAsia" w:ascii="宋体" w:hAnsi="宋体" w:eastAsia="宋体" w:cs="宋体"/>
                <w:color w:val="auto"/>
                <w:highlight w:val="none"/>
              </w:rPr>
            </w:pPr>
            <w:r>
              <w:rPr>
                <w:rFonts w:hint="eastAsia" w:ascii="宋体" w:hAnsi="宋体" w:eastAsia="宋体" w:cs="宋体"/>
                <w:b/>
                <w:bCs/>
                <w:color w:val="auto"/>
                <w:spacing w:val="-3"/>
                <w:highlight w:val="none"/>
              </w:rPr>
              <w:t>（※附：被委托人身份证复印件或扫描件※）</w:t>
            </w:r>
          </w:p>
        </w:tc>
      </w:tr>
    </w:tbl>
    <w:p w14:paraId="045C6951">
      <w:pPr>
        <w:pStyle w:val="4"/>
        <w:spacing w:line="259" w:lineRule="auto"/>
        <w:rPr>
          <w:rFonts w:hint="eastAsia" w:ascii="宋体" w:hAnsi="宋体" w:eastAsia="宋体" w:cs="宋体"/>
          <w:color w:val="auto"/>
          <w:highlight w:val="none"/>
        </w:rPr>
      </w:pPr>
    </w:p>
    <w:p w14:paraId="304CDA06">
      <w:pPr>
        <w:pStyle w:val="4"/>
        <w:spacing w:line="259" w:lineRule="auto"/>
        <w:rPr>
          <w:rFonts w:hint="eastAsia" w:ascii="宋体" w:hAnsi="宋体" w:eastAsia="宋体" w:cs="宋体"/>
          <w:color w:val="auto"/>
          <w:highlight w:val="none"/>
        </w:rPr>
      </w:pPr>
    </w:p>
    <w:p w14:paraId="436C1013">
      <w:pPr>
        <w:pStyle w:val="4"/>
        <w:spacing w:line="259" w:lineRule="auto"/>
        <w:rPr>
          <w:rFonts w:hint="eastAsia" w:ascii="宋体" w:hAnsi="宋体" w:eastAsia="宋体" w:cs="宋体"/>
          <w:color w:val="auto"/>
          <w:highlight w:val="none"/>
        </w:rPr>
      </w:pPr>
    </w:p>
    <w:p w14:paraId="65F1246D">
      <w:pPr>
        <w:pStyle w:val="4"/>
        <w:spacing w:line="259" w:lineRule="auto"/>
        <w:rPr>
          <w:rFonts w:hint="eastAsia" w:ascii="宋体" w:hAnsi="宋体" w:eastAsia="宋体" w:cs="宋体"/>
          <w:color w:val="auto"/>
          <w:highlight w:val="none"/>
        </w:rPr>
      </w:pPr>
    </w:p>
    <w:p w14:paraId="400506BC">
      <w:pPr>
        <w:pStyle w:val="4"/>
        <w:spacing w:line="259" w:lineRule="auto"/>
        <w:rPr>
          <w:rFonts w:hint="eastAsia" w:ascii="宋体" w:hAnsi="宋体" w:eastAsia="宋体" w:cs="宋体"/>
          <w:color w:val="auto"/>
          <w:highlight w:val="none"/>
        </w:rPr>
      </w:pPr>
    </w:p>
    <w:p w14:paraId="7D72547D">
      <w:pPr>
        <w:pStyle w:val="4"/>
        <w:spacing w:line="259" w:lineRule="auto"/>
        <w:rPr>
          <w:rFonts w:hint="eastAsia" w:ascii="宋体" w:hAnsi="宋体" w:eastAsia="宋体" w:cs="宋体"/>
          <w:color w:val="auto"/>
          <w:highlight w:val="none"/>
        </w:rPr>
      </w:pPr>
    </w:p>
    <w:p w14:paraId="3F36543E">
      <w:pPr>
        <w:pStyle w:val="4"/>
        <w:spacing w:line="260" w:lineRule="auto"/>
        <w:rPr>
          <w:rFonts w:hint="eastAsia" w:ascii="宋体" w:hAnsi="宋体" w:eastAsia="宋体" w:cs="宋体"/>
          <w:color w:val="auto"/>
          <w:highlight w:val="none"/>
        </w:rPr>
      </w:pPr>
    </w:p>
    <w:p w14:paraId="118CCA5A">
      <w:pPr>
        <w:pStyle w:val="4"/>
        <w:spacing w:line="260" w:lineRule="auto"/>
        <w:rPr>
          <w:rFonts w:hint="eastAsia" w:ascii="宋体" w:hAnsi="宋体" w:eastAsia="宋体" w:cs="宋体"/>
          <w:color w:val="auto"/>
          <w:highlight w:val="none"/>
        </w:rPr>
      </w:pPr>
    </w:p>
    <w:p w14:paraId="3B108130">
      <w:pPr>
        <w:pStyle w:val="4"/>
        <w:spacing w:line="260" w:lineRule="auto"/>
        <w:rPr>
          <w:rFonts w:hint="eastAsia" w:ascii="宋体" w:hAnsi="宋体" w:eastAsia="宋体" w:cs="宋体"/>
          <w:color w:val="auto"/>
          <w:highlight w:val="none"/>
        </w:rPr>
      </w:pPr>
    </w:p>
    <w:p w14:paraId="526071F0">
      <w:pPr>
        <w:pStyle w:val="4"/>
        <w:spacing w:line="260" w:lineRule="auto"/>
        <w:rPr>
          <w:rFonts w:hint="eastAsia" w:ascii="宋体" w:hAnsi="宋体" w:eastAsia="宋体" w:cs="宋体"/>
          <w:color w:val="auto"/>
          <w:highlight w:val="none"/>
        </w:rPr>
      </w:pPr>
    </w:p>
    <w:p w14:paraId="422319DC">
      <w:pPr>
        <w:pStyle w:val="4"/>
        <w:spacing w:line="260" w:lineRule="auto"/>
        <w:rPr>
          <w:rFonts w:hint="eastAsia" w:ascii="宋体" w:hAnsi="宋体" w:eastAsia="宋体" w:cs="宋体"/>
          <w:color w:val="auto"/>
          <w:highlight w:val="none"/>
        </w:rPr>
      </w:pPr>
    </w:p>
    <w:p w14:paraId="1163E8A7">
      <w:pPr>
        <w:pStyle w:val="4"/>
        <w:spacing w:line="260" w:lineRule="auto"/>
        <w:rPr>
          <w:rFonts w:hint="eastAsia" w:ascii="宋体" w:hAnsi="宋体" w:eastAsia="宋体" w:cs="宋体"/>
          <w:color w:val="auto"/>
          <w:highlight w:val="none"/>
        </w:rPr>
      </w:pPr>
    </w:p>
    <w:p w14:paraId="53A80D59">
      <w:pPr>
        <w:spacing w:before="78" w:line="219" w:lineRule="auto"/>
        <w:jc w:val="right"/>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供应商电子签章：</w:t>
      </w:r>
    </w:p>
    <w:p w14:paraId="2999F020">
      <w:pPr>
        <w:spacing w:before="183" w:line="220" w:lineRule="auto"/>
        <w:jc w:val="right"/>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rPr>
        <w:t>年</w:t>
      </w:r>
      <w:r>
        <w:rPr>
          <w:rFonts w:hint="eastAsia" w:ascii="宋体" w:hAnsi="宋体" w:eastAsia="宋体" w:cs="宋体"/>
          <w:color w:val="auto"/>
          <w:spacing w:val="5"/>
          <w:sz w:val="24"/>
          <w:szCs w:val="24"/>
          <w:highlight w:val="none"/>
        </w:rPr>
        <w:t xml:space="preserve">   </w:t>
      </w:r>
      <w:r>
        <w:rPr>
          <w:rFonts w:hint="eastAsia" w:ascii="宋体" w:hAnsi="宋体" w:eastAsia="宋体" w:cs="宋体"/>
          <w:color w:val="auto"/>
          <w:spacing w:val="-9"/>
          <w:sz w:val="24"/>
          <w:szCs w:val="24"/>
          <w:highlight w:val="none"/>
        </w:rPr>
        <w:t>月</w:t>
      </w:r>
      <w:r>
        <w:rPr>
          <w:rFonts w:hint="eastAsia" w:ascii="宋体" w:hAnsi="宋体" w:eastAsia="宋体" w:cs="宋体"/>
          <w:color w:val="auto"/>
          <w:spacing w:val="17"/>
          <w:sz w:val="24"/>
          <w:szCs w:val="24"/>
          <w:highlight w:val="none"/>
        </w:rPr>
        <w:t xml:space="preserve">   </w:t>
      </w:r>
      <w:r>
        <w:rPr>
          <w:rFonts w:hint="eastAsia" w:ascii="宋体" w:hAnsi="宋体" w:eastAsia="宋体" w:cs="宋体"/>
          <w:color w:val="auto"/>
          <w:spacing w:val="-9"/>
          <w:sz w:val="24"/>
          <w:szCs w:val="24"/>
          <w:highlight w:val="none"/>
        </w:rPr>
        <w:t>日</w:t>
      </w:r>
    </w:p>
    <w:p w14:paraId="7AD80657">
      <w:pPr>
        <w:spacing w:line="220" w:lineRule="auto"/>
        <w:jc w:val="right"/>
        <w:rPr>
          <w:rFonts w:hint="eastAsia" w:ascii="宋体" w:hAnsi="宋体" w:eastAsia="宋体" w:cs="宋体"/>
          <w:color w:val="auto"/>
          <w:sz w:val="24"/>
          <w:szCs w:val="24"/>
          <w:highlight w:val="none"/>
        </w:rPr>
        <w:sectPr>
          <w:headerReference r:id="rId19" w:type="default"/>
          <w:footerReference r:id="rId20" w:type="default"/>
          <w:pgSz w:w="11907" w:h="16839"/>
          <w:pgMar w:top="1157" w:right="1349" w:bottom="1157" w:left="1406" w:header="0" w:footer="913" w:gutter="0"/>
          <w:pgNumType w:fmt="decimal"/>
          <w:cols w:space="720" w:num="1"/>
        </w:sectPr>
      </w:pPr>
    </w:p>
    <w:p w14:paraId="20BDF469">
      <w:pPr>
        <w:pStyle w:val="4"/>
        <w:spacing w:line="255" w:lineRule="auto"/>
        <w:rPr>
          <w:rFonts w:hint="eastAsia" w:ascii="宋体" w:hAnsi="宋体" w:eastAsia="宋体" w:cs="宋体"/>
          <w:color w:val="auto"/>
          <w:highlight w:val="none"/>
        </w:rPr>
      </w:pPr>
    </w:p>
    <w:p w14:paraId="5D0D7F1B">
      <w:pPr>
        <w:pStyle w:val="4"/>
        <w:spacing w:line="256" w:lineRule="auto"/>
        <w:rPr>
          <w:rFonts w:hint="eastAsia" w:ascii="宋体" w:hAnsi="宋体" w:eastAsia="宋体" w:cs="宋体"/>
          <w:color w:val="auto"/>
          <w:highlight w:val="none"/>
        </w:rPr>
      </w:pPr>
    </w:p>
    <w:p w14:paraId="1842F70D">
      <w:pPr>
        <w:pStyle w:val="4"/>
        <w:spacing w:line="256" w:lineRule="auto"/>
        <w:rPr>
          <w:rFonts w:hint="eastAsia" w:ascii="宋体" w:hAnsi="宋体" w:eastAsia="宋体" w:cs="宋体"/>
          <w:color w:val="auto"/>
          <w:highlight w:val="none"/>
        </w:rPr>
      </w:pPr>
    </w:p>
    <w:p w14:paraId="40101C4E">
      <w:pPr>
        <w:spacing w:before="78" w:line="220" w:lineRule="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格式</w:t>
      </w:r>
      <w:r>
        <w:rPr>
          <w:rFonts w:hint="eastAsia" w:ascii="宋体" w:hAnsi="宋体" w:eastAsia="宋体" w:cs="宋体"/>
          <w:color w:val="auto"/>
          <w:spacing w:val="-45"/>
          <w:sz w:val="24"/>
          <w:szCs w:val="24"/>
          <w:highlight w:val="none"/>
        </w:rPr>
        <w:t xml:space="preserve"> </w:t>
      </w:r>
      <w:r>
        <w:rPr>
          <w:rFonts w:hint="eastAsia" w:ascii="宋体" w:hAnsi="宋体" w:eastAsia="宋体" w:cs="宋体"/>
          <w:color w:val="auto"/>
          <w:spacing w:val="-4"/>
          <w:sz w:val="24"/>
          <w:szCs w:val="24"/>
          <w:highlight w:val="none"/>
        </w:rPr>
        <w:t>3</w:t>
      </w:r>
    </w:p>
    <w:p w14:paraId="4E847BB9">
      <w:pPr>
        <w:spacing w:before="310" w:line="220" w:lineRule="auto"/>
        <w:ind w:left="4038"/>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投标函</w:t>
      </w:r>
    </w:p>
    <w:p w14:paraId="2E0AB400">
      <w:pPr>
        <w:spacing w:before="66" w:line="219" w:lineRule="auto"/>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致：周口市公共资源交易中心政府采购中心</w:t>
      </w:r>
    </w:p>
    <w:p w14:paraId="399EAC06">
      <w:pPr>
        <w:spacing w:before="183"/>
        <w:ind w:right="198" w:firstLine="6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rPr>
        <w:t xml:space="preserve"> 项目的竞争性磋商邀请（项目编号</w:t>
      </w:r>
      <w:r>
        <w:rPr>
          <w:rFonts w:hint="eastAsia" w:ascii="宋体" w:hAnsi="宋体" w:eastAsia="宋体" w:cs="宋体"/>
          <w:color w:val="auto"/>
          <w:spacing w:val="2"/>
          <w:sz w:val="24"/>
          <w:szCs w:val="24"/>
          <w:highlight w:val="none"/>
        </w:rPr>
        <w:t>：</w:t>
      </w:r>
      <w:r>
        <w:rPr>
          <w:rFonts w:hint="eastAsia" w:ascii="宋体" w:hAnsi="宋体" w:eastAsia="宋体" w:cs="宋体"/>
          <w:color w:val="auto"/>
          <w:spacing w:val="1"/>
          <w:sz w:val="24"/>
          <w:szCs w:val="24"/>
          <w:highlight w:val="none"/>
          <w:u w:val="single" w:color="auto"/>
        </w:rPr>
        <w:t xml:space="preserve">          </w:t>
      </w:r>
      <w:r>
        <w:rPr>
          <w:rFonts w:hint="eastAsia" w:ascii="宋体" w:hAnsi="宋体" w:eastAsia="宋体" w:cs="宋体"/>
          <w:color w:val="auto"/>
          <w:spacing w:val="2"/>
          <w:sz w:val="24"/>
          <w:szCs w:val="24"/>
          <w:highlight w:val="none"/>
        </w:rPr>
        <w:t>），</w:t>
      </w:r>
      <w:r>
        <w:rPr>
          <w:rFonts w:hint="eastAsia" w:ascii="宋体" w:hAnsi="宋体" w:eastAsia="宋体" w:cs="宋体"/>
          <w:color w:val="auto"/>
          <w:spacing w:val="-2"/>
          <w:sz w:val="24"/>
          <w:szCs w:val="24"/>
          <w:highlight w:val="none"/>
        </w:rPr>
        <w:t>委托代理人</w:t>
      </w:r>
      <w:r>
        <w:rPr>
          <w:rFonts w:hint="eastAsia" w:ascii="宋体" w:hAnsi="宋体" w:eastAsia="宋体" w:cs="宋体"/>
          <w:color w:val="auto"/>
          <w:spacing w:val="-2"/>
          <w:sz w:val="24"/>
          <w:szCs w:val="24"/>
          <w:highlight w:val="none"/>
          <w:u w:val="single" w:color="auto"/>
        </w:rPr>
        <w:t xml:space="preserve">      </w:t>
      </w:r>
      <w:r>
        <w:rPr>
          <w:rFonts w:hint="eastAsia" w:ascii="宋体" w:hAnsi="宋体" w:eastAsia="宋体" w:cs="宋体"/>
          <w:color w:val="auto"/>
          <w:spacing w:val="-51"/>
          <w:sz w:val="24"/>
          <w:szCs w:val="24"/>
          <w:highlight w:val="none"/>
        </w:rPr>
        <w:t xml:space="preserve"> </w:t>
      </w:r>
      <w:r>
        <w:rPr>
          <w:rFonts w:hint="eastAsia" w:ascii="宋体" w:hAnsi="宋体" w:eastAsia="宋体" w:cs="宋体"/>
          <w:color w:val="auto"/>
          <w:spacing w:val="-2"/>
          <w:sz w:val="24"/>
          <w:szCs w:val="24"/>
          <w:highlight w:val="none"/>
        </w:rPr>
        <w:t>(全名、职务)代表</w:t>
      </w:r>
      <w:r>
        <w:rPr>
          <w:rFonts w:hint="eastAsia" w:ascii="宋体" w:hAnsi="宋体" w:eastAsia="宋体" w:cs="宋体"/>
          <w:color w:val="auto"/>
          <w:spacing w:val="-2"/>
          <w:sz w:val="24"/>
          <w:szCs w:val="24"/>
          <w:highlight w:val="none"/>
          <w:u w:val="single" w:color="auto"/>
        </w:rPr>
        <w:t xml:space="preserve">               </w:t>
      </w:r>
      <w:r>
        <w:rPr>
          <w:rFonts w:hint="eastAsia" w:ascii="宋体" w:hAnsi="宋体" w:eastAsia="宋体" w:cs="宋体"/>
          <w:color w:val="auto"/>
          <w:spacing w:val="-68"/>
          <w:sz w:val="24"/>
          <w:szCs w:val="24"/>
          <w:highlight w:val="none"/>
        </w:rPr>
        <w:t xml:space="preserve"> </w:t>
      </w:r>
      <w:r>
        <w:rPr>
          <w:rFonts w:hint="eastAsia" w:ascii="宋体" w:hAnsi="宋体" w:eastAsia="宋体" w:cs="宋体"/>
          <w:color w:val="auto"/>
          <w:spacing w:val="-2"/>
          <w:sz w:val="24"/>
          <w:szCs w:val="24"/>
          <w:highlight w:val="none"/>
        </w:rPr>
        <w:t>(供应商名称、地址)提交投标文件，报价为</w:t>
      </w:r>
      <w:r>
        <w:rPr>
          <w:rFonts w:hint="eastAsia" w:ascii="宋体" w:hAnsi="宋体" w:eastAsia="宋体" w:cs="宋体"/>
          <w:color w:val="auto"/>
          <w:spacing w:val="-2"/>
          <w:sz w:val="24"/>
          <w:szCs w:val="24"/>
          <w:highlight w:val="none"/>
          <w:u w:val="single" w:color="auto"/>
        </w:rPr>
        <w:t>：      元，</w:t>
      </w:r>
      <w:r>
        <w:rPr>
          <w:rFonts w:hint="eastAsia" w:ascii="宋体" w:hAnsi="宋体" w:eastAsia="宋体" w:cs="宋体"/>
          <w:color w:val="auto"/>
          <w:spacing w:val="-2"/>
          <w:sz w:val="24"/>
          <w:szCs w:val="24"/>
          <w:highlight w:val="none"/>
        </w:rPr>
        <w:t>并对之负法律责任。</w:t>
      </w:r>
    </w:p>
    <w:p w14:paraId="339FB765">
      <w:pPr>
        <w:spacing w:before="1" w:line="218" w:lineRule="auto"/>
        <w:ind w:left="568"/>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据此函，宣布同意如下：</w:t>
      </w:r>
    </w:p>
    <w:p w14:paraId="23166967">
      <w:pPr>
        <w:spacing w:before="27" w:line="230" w:lineRule="auto"/>
        <w:ind w:left="1" w:right="207" w:firstLine="521"/>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(1)我们完全理解贵方不一定要接受最低报价，并同意本文件规定的响应性文件</w:t>
      </w:r>
      <w:r>
        <w:rPr>
          <w:rFonts w:hint="eastAsia" w:ascii="宋体" w:hAnsi="宋体" w:eastAsia="宋体" w:cs="宋体"/>
          <w:color w:val="auto"/>
          <w:spacing w:val="-9"/>
          <w:sz w:val="24"/>
          <w:szCs w:val="24"/>
          <w:highlight w:val="none"/>
        </w:rPr>
        <w:t>有效期。</w:t>
      </w:r>
    </w:p>
    <w:p w14:paraId="5BBFEF38">
      <w:pPr>
        <w:spacing w:before="25" w:line="230" w:lineRule="auto"/>
        <w:ind w:right="207" w:firstLine="523"/>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(2)我们已详细审核全部竞争性磋商文件，我们知道必须放弃提出含糊不清或误</w:t>
      </w:r>
      <w:r>
        <w:rPr>
          <w:rFonts w:hint="eastAsia" w:ascii="宋体" w:hAnsi="宋体" w:eastAsia="宋体" w:cs="宋体"/>
          <w:color w:val="auto"/>
          <w:spacing w:val="-5"/>
          <w:sz w:val="24"/>
          <w:szCs w:val="24"/>
          <w:highlight w:val="none"/>
        </w:rPr>
        <w:t>解的问题的权利。</w:t>
      </w:r>
    </w:p>
    <w:p w14:paraId="4F62BEF3">
      <w:pPr>
        <w:spacing w:before="27" w:line="219" w:lineRule="auto"/>
        <w:jc w:val="right"/>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(3)同意向贵方提供贵方可能另外要求的与其竞争性磋商有关的任何证据和资料。</w:t>
      </w:r>
    </w:p>
    <w:p w14:paraId="601A9A74">
      <w:pPr>
        <w:spacing w:before="27" w:line="220" w:lineRule="auto"/>
        <w:ind w:left="523"/>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(4)一旦我们成交，我们将严格履行合同责任和义务。</w:t>
      </w:r>
    </w:p>
    <w:p w14:paraId="560FCCE1">
      <w:pPr>
        <w:spacing w:before="26" w:line="220" w:lineRule="auto"/>
        <w:ind w:left="523"/>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(5)我们完全理解不向未成交人解释未成交理由的义务。</w:t>
      </w:r>
    </w:p>
    <w:p w14:paraId="48F9A9DF">
      <w:pPr>
        <w:spacing w:before="26" w:line="219" w:lineRule="auto"/>
        <w:ind w:left="523"/>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(6)与本次竞争性磋商有关的正式通讯地址为：</w:t>
      </w:r>
    </w:p>
    <w:p w14:paraId="7603A3E1">
      <w:pPr>
        <w:spacing w:before="27" w:line="220" w:lineRule="auto"/>
        <w:ind w:left="480"/>
        <w:rPr>
          <w:rFonts w:hint="eastAsia" w:ascii="宋体" w:hAnsi="宋体" w:eastAsia="宋体" w:cs="宋体"/>
          <w:color w:val="auto"/>
          <w:sz w:val="24"/>
          <w:szCs w:val="24"/>
          <w:highlight w:val="none"/>
        </w:rPr>
      </w:pPr>
      <w:r>
        <w:rPr>
          <w:rFonts w:hint="eastAsia" w:ascii="宋体" w:hAnsi="宋体" w:eastAsia="宋体" w:cs="宋体"/>
          <w:color w:val="auto"/>
          <w:spacing w:val="-14"/>
          <w:sz w:val="24"/>
          <w:szCs w:val="24"/>
          <w:highlight w:val="none"/>
        </w:rPr>
        <w:t>地</w:t>
      </w:r>
      <w:r>
        <w:rPr>
          <w:rFonts w:hint="eastAsia" w:ascii="宋体" w:hAnsi="宋体" w:eastAsia="宋体" w:cs="宋体"/>
          <w:color w:val="auto"/>
          <w:spacing w:val="13"/>
          <w:sz w:val="24"/>
          <w:szCs w:val="24"/>
          <w:highlight w:val="none"/>
        </w:rPr>
        <w:t xml:space="preserve"> </w:t>
      </w:r>
      <w:r>
        <w:rPr>
          <w:rFonts w:hint="eastAsia" w:ascii="宋体" w:hAnsi="宋体" w:eastAsia="宋体" w:cs="宋体"/>
          <w:color w:val="auto"/>
          <w:spacing w:val="-14"/>
          <w:sz w:val="24"/>
          <w:szCs w:val="24"/>
          <w:highlight w:val="none"/>
        </w:rPr>
        <w:t>址：</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pacing w:val="-14"/>
          <w:sz w:val="24"/>
          <w:szCs w:val="24"/>
          <w:highlight w:val="none"/>
        </w:rPr>
        <w:t>邮</w:t>
      </w:r>
      <w:r>
        <w:rPr>
          <w:rFonts w:hint="eastAsia" w:ascii="宋体" w:hAnsi="宋体" w:eastAsia="宋体" w:cs="宋体"/>
          <w:color w:val="auto"/>
          <w:spacing w:val="21"/>
          <w:sz w:val="24"/>
          <w:szCs w:val="24"/>
          <w:highlight w:val="none"/>
        </w:rPr>
        <w:t xml:space="preserve"> </w:t>
      </w:r>
      <w:r>
        <w:rPr>
          <w:rFonts w:hint="eastAsia" w:ascii="宋体" w:hAnsi="宋体" w:eastAsia="宋体" w:cs="宋体"/>
          <w:color w:val="auto"/>
          <w:spacing w:val="-14"/>
          <w:sz w:val="24"/>
          <w:szCs w:val="24"/>
          <w:highlight w:val="none"/>
        </w:rPr>
        <w:t>编：</w:t>
      </w:r>
    </w:p>
    <w:p w14:paraId="5F84685A">
      <w:pPr>
        <w:spacing w:before="27" w:line="219" w:lineRule="auto"/>
        <w:ind w:left="509"/>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电</w:t>
      </w:r>
      <w:r>
        <w:rPr>
          <w:rFonts w:hint="eastAsia" w:ascii="宋体" w:hAnsi="宋体" w:eastAsia="宋体" w:cs="宋体"/>
          <w:color w:val="auto"/>
          <w:spacing w:val="9"/>
          <w:sz w:val="24"/>
          <w:szCs w:val="24"/>
          <w:highlight w:val="none"/>
        </w:rPr>
        <w:t xml:space="preserve"> </w:t>
      </w:r>
      <w:r>
        <w:rPr>
          <w:rFonts w:hint="eastAsia" w:ascii="宋体" w:hAnsi="宋体" w:eastAsia="宋体" w:cs="宋体"/>
          <w:color w:val="auto"/>
          <w:spacing w:val="-8"/>
          <w:sz w:val="24"/>
          <w:szCs w:val="24"/>
          <w:highlight w:val="none"/>
        </w:rPr>
        <w:t>话：                   传</w:t>
      </w:r>
      <w:r>
        <w:rPr>
          <w:rFonts w:hint="eastAsia" w:ascii="宋体" w:hAnsi="宋体" w:eastAsia="宋体" w:cs="宋体"/>
          <w:color w:val="auto"/>
          <w:spacing w:val="12"/>
          <w:sz w:val="24"/>
          <w:szCs w:val="24"/>
          <w:highlight w:val="none"/>
        </w:rPr>
        <w:t xml:space="preserve"> </w:t>
      </w:r>
      <w:r>
        <w:rPr>
          <w:rFonts w:hint="eastAsia" w:ascii="宋体" w:hAnsi="宋体" w:eastAsia="宋体" w:cs="宋体"/>
          <w:color w:val="auto"/>
          <w:spacing w:val="-8"/>
          <w:sz w:val="24"/>
          <w:szCs w:val="24"/>
          <w:highlight w:val="none"/>
        </w:rPr>
        <w:t>真：</w:t>
      </w:r>
    </w:p>
    <w:p w14:paraId="374AB715">
      <w:pPr>
        <w:spacing w:before="28" w:line="220" w:lineRule="auto"/>
        <w:ind w:left="482"/>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rPr>
        <w:t>我们保证：</w:t>
      </w:r>
    </w:p>
    <w:p w14:paraId="0100D5E8">
      <w:pPr>
        <w:spacing w:before="25" w:line="219" w:lineRule="auto"/>
        <w:ind w:left="523"/>
        <w:rPr>
          <w:rFonts w:hint="eastAsia" w:ascii="宋体" w:hAnsi="宋体" w:eastAsia="宋体" w:cs="宋体"/>
          <w:color w:val="auto"/>
          <w:sz w:val="24"/>
          <w:szCs w:val="24"/>
          <w:highlight w:val="none"/>
        </w:rPr>
      </w:pPr>
      <w:r>
        <w:rPr>
          <w:rFonts w:hint="eastAsia" w:ascii="宋体" w:hAnsi="宋体" w:eastAsia="宋体" w:cs="宋体"/>
          <w:color w:val="auto"/>
          <w:spacing w:val="-7"/>
          <w:sz w:val="24"/>
          <w:szCs w:val="24"/>
          <w:highlight w:val="none"/>
        </w:rPr>
        <w:t>(1)不提供虚假材料谋取成交；</w:t>
      </w:r>
    </w:p>
    <w:p w14:paraId="2230B5C7">
      <w:pPr>
        <w:spacing w:before="27" w:line="219" w:lineRule="auto"/>
        <w:ind w:left="523"/>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(2)不以不正当手段抵毁、排挤其他供应商；</w:t>
      </w:r>
    </w:p>
    <w:p w14:paraId="1D370A07">
      <w:pPr>
        <w:spacing w:before="28" w:line="219" w:lineRule="auto"/>
        <w:ind w:left="523"/>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(3)不与采购人和其它供应商恶意串通；</w:t>
      </w:r>
    </w:p>
    <w:p w14:paraId="26F881B6">
      <w:pPr>
        <w:spacing w:before="27" w:line="219" w:lineRule="auto"/>
        <w:ind w:left="523"/>
        <w:rPr>
          <w:rFonts w:hint="eastAsia" w:ascii="宋体" w:hAnsi="宋体" w:eastAsia="宋体" w:cs="宋体"/>
          <w:color w:val="auto"/>
          <w:sz w:val="24"/>
          <w:szCs w:val="24"/>
          <w:highlight w:val="none"/>
        </w:rPr>
      </w:pPr>
      <w:r>
        <w:rPr>
          <w:rFonts w:hint="eastAsia" w:ascii="宋体" w:hAnsi="宋体" w:eastAsia="宋体" w:cs="宋体"/>
          <w:color w:val="auto"/>
          <w:spacing w:val="-5"/>
          <w:sz w:val="24"/>
          <w:szCs w:val="24"/>
          <w:highlight w:val="none"/>
        </w:rPr>
        <w:t>(4)不向采购人和采购代理机构提供不正当利益；</w:t>
      </w:r>
    </w:p>
    <w:p w14:paraId="665AA1B7">
      <w:pPr>
        <w:spacing w:before="27" w:line="219" w:lineRule="auto"/>
        <w:ind w:left="523"/>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(5)不拒绝有关部门监督检查或提供虚假情况。</w:t>
      </w:r>
    </w:p>
    <w:p w14:paraId="1647C238">
      <w:pPr>
        <w:pStyle w:val="4"/>
        <w:spacing w:line="262" w:lineRule="auto"/>
        <w:rPr>
          <w:rFonts w:hint="eastAsia" w:ascii="宋体" w:hAnsi="宋体" w:eastAsia="宋体" w:cs="宋体"/>
          <w:color w:val="auto"/>
          <w:highlight w:val="none"/>
        </w:rPr>
      </w:pPr>
    </w:p>
    <w:p w14:paraId="6ED73E4F">
      <w:pPr>
        <w:pStyle w:val="4"/>
        <w:spacing w:line="262" w:lineRule="auto"/>
        <w:rPr>
          <w:rFonts w:hint="eastAsia" w:ascii="宋体" w:hAnsi="宋体" w:eastAsia="宋体" w:cs="宋体"/>
          <w:color w:val="auto"/>
          <w:highlight w:val="none"/>
        </w:rPr>
      </w:pPr>
    </w:p>
    <w:p w14:paraId="2953A136">
      <w:pPr>
        <w:pStyle w:val="4"/>
        <w:spacing w:line="262" w:lineRule="auto"/>
        <w:rPr>
          <w:rFonts w:hint="eastAsia" w:ascii="宋体" w:hAnsi="宋体" w:eastAsia="宋体" w:cs="宋体"/>
          <w:color w:val="auto"/>
          <w:highlight w:val="none"/>
        </w:rPr>
      </w:pPr>
    </w:p>
    <w:p w14:paraId="7F4FB7CD">
      <w:pPr>
        <w:pStyle w:val="4"/>
        <w:spacing w:line="263" w:lineRule="auto"/>
        <w:rPr>
          <w:rFonts w:hint="eastAsia" w:ascii="宋体" w:hAnsi="宋体" w:eastAsia="宋体" w:cs="宋体"/>
          <w:color w:val="auto"/>
          <w:highlight w:val="none"/>
        </w:rPr>
      </w:pPr>
    </w:p>
    <w:p w14:paraId="0336FC4A">
      <w:pPr>
        <w:spacing w:before="79" w:line="219" w:lineRule="auto"/>
        <w:ind w:left="3361"/>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供应商电子签章：</w:t>
      </w:r>
    </w:p>
    <w:p w14:paraId="2194A3D7">
      <w:pPr>
        <w:spacing w:before="183" w:line="220" w:lineRule="auto"/>
        <w:ind w:left="4036"/>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rPr>
        <w:t>年</w:t>
      </w:r>
      <w:r>
        <w:rPr>
          <w:rFonts w:hint="eastAsia" w:ascii="宋体" w:hAnsi="宋体" w:eastAsia="宋体" w:cs="宋体"/>
          <w:color w:val="auto"/>
          <w:spacing w:val="5"/>
          <w:sz w:val="24"/>
          <w:szCs w:val="24"/>
          <w:highlight w:val="none"/>
        </w:rPr>
        <w:t xml:space="preserve">   </w:t>
      </w:r>
      <w:r>
        <w:rPr>
          <w:rFonts w:hint="eastAsia" w:ascii="宋体" w:hAnsi="宋体" w:eastAsia="宋体" w:cs="宋体"/>
          <w:color w:val="auto"/>
          <w:spacing w:val="-9"/>
          <w:sz w:val="24"/>
          <w:szCs w:val="24"/>
          <w:highlight w:val="none"/>
        </w:rPr>
        <w:t>月</w:t>
      </w:r>
      <w:r>
        <w:rPr>
          <w:rFonts w:hint="eastAsia" w:ascii="宋体" w:hAnsi="宋体" w:eastAsia="宋体" w:cs="宋体"/>
          <w:color w:val="auto"/>
          <w:spacing w:val="17"/>
          <w:sz w:val="24"/>
          <w:szCs w:val="24"/>
          <w:highlight w:val="none"/>
        </w:rPr>
        <w:t xml:space="preserve">   </w:t>
      </w:r>
      <w:r>
        <w:rPr>
          <w:rFonts w:hint="eastAsia" w:ascii="宋体" w:hAnsi="宋体" w:eastAsia="宋体" w:cs="宋体"/>
          <w:color w:val="auto"/>
          <w:spacing w:val="-9"/>
          <w:sz w:val="24"/>
          <w:szCs w:val="24"/>
          <w:highlight w:val="none"/>
        </w:rPr>
        <w:t>日</w:t>
      </w:r>
    </w:p>
    <w:p w14:paraId="0354FE30">
      <w:pPr>
        <w:spacing w:line="220" w:lineRule="auto"/>
        <w:rPr>
          <w:rFonts w:hint="eastAsia" w:ascii="宋体" w:hAnsi="宋体" w:eastAsia="宋体" w:cs="宋体"/>
          <w:color w:val="auto"/>
          <w:sz w:val="24"/>
          <w:szCs w:val="24"/>
          <w:highlight w:val="none"/>
        </w:rPr>
        <w:sectPr>
          <w:footerReference r:id="rId21" w:type="default"/>
          <w:pgSz w:w="11907" w:h="16839"/>
          <w:pgMar w:top="1157" w:right="1349" w:bottom="1157" w:left="1406" w:header="0" w:footer="913" w:gutter="0"/>
          <w:pgNumType w:fmt="decimal"/>
          <w:cols w:space="720" w:num="1"/>
        </w:sectPr>
      </w:pPr>
    </w:p>
    <w:p w14:paraId="78BBA0E7">
      <w:pPr>
        <w:pStyle w:val="4"/>
        <w:spacing w:line="299" w:lineRule="auto"/>
        <w:rPr>
          <w:rFonts w:hint="eastAsia" w:ascii="宋体" w:hAnsi="宋体" w:eastAsia="宋体" w:cs="宋体"/>
          <w:color w:val="auto"/>
          <w:highlight w:val="none"/>
        </w:rPr>
      </w:pPr>
    </w:p>
    <w:p w14:paraId="1FA16396">
      <w:pPr>
        <w:pStyle w:val="4"/>
        <w:spacing w:line="300" w:lineRule="auto"/>
        <w:rPr>
          <w:rFonts w:hint="eastAsia" w:ascii="宋体" w:hAnsi="宋体" w:eastAsia="宋体" w:cs="宋体"/>
          <w:color w:val="auto"/>
          <w:highlight w:val="none"/>
        </w:rPr>
      </w:pPr>
    </w:p>
    <w:p w14:paraId="6FE6B9CB">
      <w:pPr>
        <w:spacing w:before="78" w:line="220" w:lineRule="auto"/>
        <w:ind w:left="18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格式</w:t>
      </w:r>
      <w:r>
        <w:rPr>
          <w:rFonts w:hint="eastAsia" w:ascii="宋体" w:hAnsi="宋体" w:eastAsia="宋体" w:cs="宋体"/>
          <w:color w:val="auto"/>
          <w:spacing w:val="-50"/>
          <w:sz w:val="24"/>
          <w:szCs w:val="24"/>
          <w:highlight w:val="none"/>
        </w:rPr>
        <w:t xml:space="preserve"> </w:t>
      </w:r>
      <w:r>
        <w:rPr>
          <w:rFonts w:hint="eastAsia" w:ascii="宋体" w:hAnsi="宋体" w:eastAsia="宋体" w:cs="宋体"/>
          <w:color w:val="auto"/>
          <w:spacing w:val="-4"/>
          <w:sz w:val="24"/>
          <w:szCs w:val="24"/>
          <w:highlight w:val="none"/>
        </w:rPr>
        <w:t>4</w:t>
      </w:r>
    </w:p>
    <w:p w14:paraId="6E8788C6">
      <w:pPr>
        <w:spacing w:before="103" w:line="212" w:lineRule="auto"/>
        <w:ind w:left="3748"/>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一．报价一览表</w:t>
      </w:r>
    </w:p>
    <w:tbl>
      <w:tblPr>
        <w:tblStyle w:val="9"/>
        <w:tblW w:w="914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5"/>
        <w:gridCol w:w="6670"/>
      </w:tblGrid>
      <w:tr w14:paraId="747B41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2475" w:type="dxa"/>
            <w:vAlign w:val="top"/>
          </w:tcPr>
          <w:p w14:paraId="4B512078">
            <w:pPr>
              <w:pStyle w:val="10"/>
              <w:spacing w:before="199" w:line="220" w:lineRule="auto"/>
              <w:ind w:left="769"/>
              <w:rPr>
                <w:rFonts w:hint="eastAsia" w:ascii="宋体" w:hAnsi="宋体" w:eastAsia="宋体" w:cs="宋体"/>
                <w:color w:val="auto"/>
                <w:highlight w:val="none"/>
              </w:rPr>
            </w:pPr>
            <w:r>
              <w:rPr>
                <w:rFonts w:hint="eastAsia" w:ascii="宋体" w:hAnsi="宋体" w:eastAsia="宋体" w:cs="宋体"/>
                <w:color w:val="auto"/>
                <w:spacing w:val="-3"/>
                <w:highlight w:val="none"/>
              </w:rPr>
              <w:t>项目名称</w:t>
            </w:r>
          </w:p>
        </w:tc>
        <w:tc>
          <w:tcPr>
            <w:tcW w:w="6670" w:type="dxa"/>
            <w:vAlign w:val="top"/>
          </w:tcPr>
          <w:p w14:paraId="031DDE66">
            <w:pPr>
              <w:rPr>
                <w:rFonts w:hint="eastAsia" w:ascii="宋体" w:hAnsi="宋体" w:eastAsia="宋体" w:cs="宋体"/>
                <w:color w:val="auto"/>
                <w:sz w:val="21"/>
                <w:highlight w:val="none"/>
              </w:rPr>
            </w:pPr>
          </w:p>
        </w:tc>
      </w:tr>
      <w:tr w14:paraId="2F7D2C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475" w:type="dxa"/>
            <w:vAlign w:val="top"/>
          </w:tcPr>
          <w:p w14:paraId="67263652">
            <w:pPr>
              <w:pStyle w:val="10"/>
              <w:spacing w:before="156" w:line="220" w:lineRule="auto"/>
              <w:ind w:left="648"/>
              <w:rPr>
                <w:rFonts w:hint="eastAsia" w:ascii="宋体" w:hAnsi="宋体" w:eastAsia="宋体" w:cs="宋体"/>
                <w:color w:val="auto"/>
                <w:highlight w:val="none"/>
              </w:rPr>
            </w:pPr>
            <w:r>
              <w:rPr>
                <w:rFonts w:hint="eastAsia" w:ascii="宋体" w:hAnsi="宋体" w:eastAsia="宋体" w:cs="宋体"/>
                <w:color w:val="auto"/>
                <w:spacing w:val="-2"/>
                <w:highlight w:val="none"/>
              </w:rPr>
              <w:t>投标人全称</w:t>
            </w:r>
          </w:p>
        </w:tc>
        <w:tc>
          <w:tcPr>
            <w:tcW w:w="6670" w:type="dxa"/>
            <w:vAlign w:val="top"/>
          </w:tcPr>
          <w:p w14:paraId="6725AE74">
            <w:pPr>
              <w:rPr>
                <w:rFonts w:hint="eastAsia" w:ascii="宋体" w:hAnsi="宋体" w:eastAsia="宋体" w:cs="宋体"/>
                <w:color w:val="auto"/>
                <w:sz w:val="21"/>
                <w:highlight w:val="none"/>
              </w:rPr>
            </w:pPr>
          </w:p>
        </w:tc>
      </w:tr>
      <w:tr w14:paraId="3440CB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2475" w:type="dxa"/>
            <w:vAlign w:val="top"/>
          </w:tcPr>
          <w:p w14:paraId="62C6C3AF">
            <w:pPr>
              <w:pStyle w:val="10"/>
              <w:spacing w:before="191" w:line="279" w:lineRule="auto"/>
              <w:ind w:left="652" w:right="649" w:firstLine="116"/>
              <w:rPr>
                <w:rFonts w:hint="eastAsia" w:ascii="宋体" w:hAnsi="宋体" w:eastAsia="宋体" w:cs="宋体"/>
                <w:color w:val="auto"/>
                <w:highlight w:val="none"/>
              </w:rPr>
            </w:pPr>
            <w:r>
              <w:rPr>
                <w:rFonts w:hint="eastAsia" w:ascii="宋体" w:hAnsi="宋体" w:eastAsia="宋体" w:cs="宋体"/>
                <w:color w:val="auto"/>
                <w:spacing w:val="-4"/>
                <w:highlight w:val="none"/>
              </w:rPr>
              <w:t>投标报价</w:t>
            </w:r>
            <w:r>
              <w:rPr>
                <w:rFonts w:hint="eastAsia" w:ascii="宋体" w:hAnsi="宋体" w:eastAsia="宋体" w:cs="宋体"/>
                <w:color w:val="auto"/>
                <w:spacing w:val="-7"/>
                <w:highlight w:val="none"/>
              </w:rPr>
              <w:t>（人民币）</w:t>
            </w:r>
          </w:p>
        </w:tc>
        <w:tc>
          <w:tcPr>
            <w:tcW w:w="6670" w:type="dxa"/>
            <w:vAlign w:val="top"/>
          </w:tcPr>
          <w:p w14:paraId="48050B6A">
            <w:pPr>
              <w:pStyle w:val="10"/>
              <w:spacing w:before="118" w:line="220" w:lineRule="auto"/>
              <w:ind w:left="115"/>
              <w:rPr>
                <w:rFonts w:hint="eastAsia" w:ascii="宋体" w:hAnsi="宋体" w:eastAsia="宋体" w:cs="宋体"/>
                <w:color w:val="auto"/>
                <w:highlight w:val="none"/>
              </w:rPr>
            </w:pPr>
            <w:r>
              <w:rPr>
                <w:rFonts w:hint="eastAsia" w:ascii="宋体" w:hAnsi="宋体" w:eastAsia="宋体" w:cs="宋体"/>
                <w:color w:val="auto"/>
                <w:spacing w:val="-15"/>
                <w:highlight w:val="none"/>
              </w:rPr>
              <w:t>大写：</w:t>
            </w:r>
          </w:p>
          <w:p w14:paraId="5F7DB770">
            <w:pPr>
              <w:pStyle w:val="10"/>
              <w:spacing w:before="181" w:line="222" w:lineRule="auto"/>
              <w:ind w:left="119"/>
              <w:rPr>
                <w:rFonts w:hint="eastAsia" w:ascii="宋体" w:hAnsi="宋体" w:eastAsia="宋体" w:cs="宋体"/>
                <w:color w:val="auto"/>
                <w:highlight w:val="none"/>
              </w:rPr>
            </w:pPr>
            <w:r>
              <w:rPr>
                <w:rFonts w:hint="eastAsia" w:ascii="宋体" w:hAnsi="宋体" w:eastAsia="宋体" w:cs="宋体"/>
                <w:color w:val="auto"/>
                <w:spacing w:val="-6"/>
                <w:highlight w:val="none"/>
              </w:rPr>
              <w:t>小写：</w:t>
            </w:r>
          </w:p>
        </w:tc>
      </w:tr>
      <w:tr w14:paraId="29F119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475" w:type="dxa"/>
            <w:vAlign w:val="top"/>
          </w:tcPr>
          <w:p w14:paraId="0F0AF476">
            <w:pPr>
              <w:pStyle w:val="10"/>
              <w:spacing w:before="157" w:line="220" w:lineRule="auto"/>
              <w:ind w:left="1008"/>
              <w:rPr>
                <w:rFonts w:hint="eastAsia" w:ascii="宋体" w:hAnsi="宋体" w:eastAsia="宋体" w:cs="宋体"/>
                <w:color w:val="auto"/>
                <w:highlight w:val="none"/>
              </w:rPr>
            </w:pPr>
            <w:r>
              <w:rPr>
                <w:rFonts w:hint="eastAsia" w:ascii="宋体" w:hAnsi="宋体" w:eastAsia="宋体" w:cs="宋体"/>
                <w:color w:val="auto"/>
                <w:spacing w:val="-4"/>
                <w:highlight w:val="none"/>
              </w:rPr>
              <w:t>工期</w:t>
            </w:r>
          </w:p>
        </w:tc>
        <w:tc>
          <w:tcPr>
            <w:tcW w:w="6670" w:type="dxa"/>
            <w:vAlign w:val="top"/>
          </w:tcPr>
          <w:p w14:paraId="021E630B">
            <w:pPr>
              <w:rPr>
                <w:rFonts w:hint="eastAsia" w:ascii="宋体" w:hAnsi="宋体" w:eastAsia="宋体" w:cs="宋体"/>
                <w:color w:val="auto"/>
                <w:sz w:val="21"/>
                <w:highlight w:val="none"/>
              </w:rPr>
            </w:pPr>
          </w:p>
        </w:tc>
      </w:tr>
      <w:tr w14:paraId="52558E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2475" w:type="dxa"/>
            <w:vAlign w:val="top"/>
          </w:tcPr>
          <w:p w14:paraId="1D11CDDF">
            <w:pPr>
              <w:pStyle w:val="10"/>
              <w:spacing w:before="160" w:line="220" w:lineRule="auto"/>
              <w:ind w:left="766"/>
              <w:rPr>
                <w:rFonts w:hint="eastAsia" w:ascii="宋体" w:hAnsi="宋体" w:eastAsia="宋体" w:cs="宋体"/>
                <w:color w:val="auto"/>
                <w:highlight w:val="none"/>
              </w:rPr>
            </w:pPr>
            <w:r>
              <w:rPr>
                <w:rFonts w:hint="eastAsia" w:ascii="宋体" w:hAnsi="宋体" w:eastAsia="宋体" w:cs="宋体"/>
                <w:color w:val="auto"/>
                <w:spacing w:val="-2"/>
                <w:highlight w:val="none"/>
              </w:rPr>
              <w:t>质量标准</w:t>
            </w:r>
          </w:p>
        </w:tc>
        <w:tc>
          <w:tcPr>
            <w:tcW w:w="6670" w:type="dxa"/>
            <w:vAlign w:val="top"/>
          </w:tcPr>
          <w:p w14:paraId="34B2890E">
            <w:pPr>
              <w:rPr>
                <w:rFonts w:hint="eastAsia" w:ascii="宋体" w:hAnsi="宋体" w:eastAsia="宋体" w:cs="宋体"/>
                <w:color w:val="auto"/>
                <w:sz w:val="21"/>
                <w:highlight w:val="none"/>
              </w:rPr>
            </w:pPr>
          </w:p>
        </w:tc>
      </w:tr>
      <w:tr w14:paraId="477465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475" w:type="dxa"/>
            <w:vAlign w:val="top"/>
          </w:tcPr>
          <w:p w14:paraId="2757B1E6">
            <w:pPr>
              <w:pStyle w:val="10"/>
              <w:spacing w:before="157" w:line="220" w:lineRule="auto"/>
              <w:ind w:left="417"/>
              <w:rPr>
                <w:rFonts w:hint="eastAsia" w:ascii="宋体" w:hAnsi="宋体" w:eastAsia="宋体" w:cs="宋体"/>
                <w:color w:val="auto"/>
                <w:highlight w:val="none"/>
              </w:rPr>
            </w:pPr>
            <w:r>
              <w:rPr>
                <w:rFonts w:hint="eastAsia" w:ascii="宋体" w:hAnsi="宋体" w:eastAsia="宋体" w:cs="宋体"/>
                <w:color w:val="auto"/>
                <w:spacing w:val="-3"/>
                <w:highlight w:val="none"/>
              </w:rPr>
              <w:t>响应文件有效期</w:t>
            </w:r>
          </w:p>
        </w:tc>
        <w:tc>
          <w:tcPr>
            <w:tcW w:w="6670" w:type="dxa"/>
            <w:vAlign w:val="top"/>
          </w:tcPr>
          <w:p w14:paraId="355DF848">
            <w:pPr>
              <w:rPr>
                <w:rFonts w:hint="eastAsia" w:ascii="宋体" w:hAnsi="宋体" w:eastAsia="宋体" w:cs="宋体"/>
                <w:color w:val="auto"/>
                <w:sz w:val="21"/>
                <w:highlight w:val="none"/>
              </w:rPr>
            </w:pPr>
          </w:p>
        </w:tc>
      </w:tr>
      <w:tr w14:paraId="7308EA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7" w:hRule="atLeast"/>
        </w:trPr>
        <w:tc>
          <w:tcPr>
            <w:tcW w:w="2475" w:type="dxa"/>
            <w:vAlign w:val="top"/>
          </w:tcPr>
          <w:p w14:paraId="46AB3FA7">
            <w:pPr>
              <w:spacing w:line="244" w:lineRule="auto"/>
              <w:rPr>
                <w:rFonts w:hint="eastAsia" w:ascii="宋体" w:hAnsi="宋体" w:eastAsia="宋体" w:cs="宋体"/>
                <w:color w:val="auto"/>
                <w:sz w:val="21"/>
                <w:highlight w:val="none"/>
              </w:rPr>
            </w:pPr>
          </w:p>
          <w:p w14:paraId="2F830754">
            <w:pPr>
              <w:spacing w:line="244" w:lineRule="auto"/>
              <w:rPr>
                <w:rFonts w:hint="eastAsia" w:ascii="宋体" w:hAnsi="宋体" w:eastAsia="宋体" w:cs="宋体"/>
                <w:color w:val="auto"/>
                <w:sz w:val="21"/>
                <w:highlight w:val="none"/>
              </w:rPr>
            </w:pPr>
          </w:p>
          <w:p w14:paraId="78BF883B">
            <w:pPr>
              <w:spacing w:line="244" w:lineRule="auto"/>
              <w:rPr>
                <w:rFonts w:hint="eastAsia" w:ascii="宋体" w:hAnsi="宋体" w:eastAsia="宋体" w:cs="宋体"/>
                <w:color w:val="auto"/>
                <w:sz w:val="21"/>
                <w:highlight w:val="none"/>
              </w:rPr>
            </w:pPr>
          </w:p>
          <w:p w14:paraId="075BFF71">
            <w:pPr>
              <w:spacing w:line="244" w:lineRule="auto"/>
              <w:rPr>
                <w:rFonts w:hint="eastAsia" w:ascii="宋体" w:hAnsi="宋体" w:eastAsia="宋体" w:cs="宋体"/>
                <w:color w:val="auto"/>
                <w:sz w:val="21"/>
                <w:highlight w:val="none"/>
              </w:rPr>
            </w:pPr>
          </w:p>
          <w:p w14:paraId="369CBC58">
            <w:pPr>
              <w:spacing w:line="244" w:lineRule="auto"/>
              <w:rPr>
                <w:rFonts w:hint="eastAsia" w:ascii="宋体" w:hAnsi="宋体" w:eastAsia="宋体" w:cs="宋体"/>
                <w:color w:val="auto"/>
                <w:sz w:val="21"/>
                <w:highlight w:val="none"/>
              </w:rPr>
            </w:pPr>
          </w:p>
          <w:p w14:paraId="7BB0DF2D">
            <w:pPr>
              <w:spacing w:line="244" w:lineRule="auto"/>
              <w:rPr>
                <w:rFonts w:hint="eastAsia" w:ascii="宋体" w:hAnsi="宋体" w:eastAsia="宋体" w:cs="宋体"/>
                <w:color w:val="auto"/>
                <w:sz w:val="21"/>
                <w:highlight w:val="none"/>
              </w:rPr>
            </w:pPr>
          </w:p>
          <w:p w14:paraId="49D7ED67">
            <w:pPr>
              <w:spacing w:line="244" w:lineRule="auto"/>
              <w:rPr>
                <w:rFonts w:hint="eastAsia" w:ascii="宋体" w:hAnsi="宋体" w:eastAsia="宋体" w:cs="宋体"/>
                <w:color w:val="auto"/>
                <w:sz w:val="21"/>
                <w:highlight w:val="none"/>
              </w:rPr>
            </w:pPr>
          </w:p>
          <w:p w14:paraId="63EF1D38">
            <w:pPr>
              <w:spacing w:line="244" w:lineRule="auto"/>
              <w:rPr>
                <w:rFonts w:hint="eastAsia" w:ascii="宋体" w:hAnsi="宋体" w:eastAsia="宋体" w:cs="宋体"/>
                <w:color w:val="auto"/>
                <w:sz w:val="21"/>
                <w:highlight w:val="none"/>
              </w:rPr>
            </w:pPr>
          </w:p>
          <w:p w14:paraId="199440FE">
            <w:pPr>
              <w:spacing w:line="244" w:lineRule="auto"/>
              <w:rPr>
                <w:rFonts w:hint="eastAsia" w:ascii="宋体" w:hAnsi="宋体" w:eastAsia="宋体" w:cs="宋体"/>
                <w:color w:val="auto"/>
                <w:sz w:val="21"/>
                <w:highlight w:val="none"/>
              </w:rPr>
            </w:pPr>
          </w:p>
          <w:p w14:paraId="1F9083BE">
            <w:pPr>
              <w:pStyle w:val="10"/>
              <w:spacing w:before="78" w:line="221" w:lineRule="auto"/>
              <w:ind w:left="1008"/>
              <w:rPr>
                <w:rFonts w:hint="eastAsia" w:ascii="宋体" w:hAnsi="宋体" w:eastAsia="宋体" w:cs="宋体"/>
                <w:color w:val="auto"/>
                <w:highlight w:val="none"/>
              </w:rPr>
            </w:pPr>
            <w:r>
              <w:rPr>
                <w:rFonts w:hint="eastAsia" w:ascii="宋体" w:hAnsi="宋体" w:eastAsia="宋体" w:cs="宋体"/>
                <w:color w:val="auto"/>
                <w:spacing w:val="-4"/>
                <w:highlight w:val="none"/>
              </w:rPr>
              <w:t>备注</w:t>
            </w:r>
          </w:p>
        </w:tc>
        <w:tc>
          <w:tcPr>
            <w:tcW w:w="6670" w:type="dxa"/>
            <w:vAlign w:val="top"/>
          </w:tcPr>
          <w:p w14:paraId="232E09E2">
            <w:pPr>
              <w:rPr>
                <w:rFonts w:hint="eastAsia" w:ascii="宋体" w:hAnsi="宋体" w:eastAsia="宋体" w:cs="宋体"/>
                <w:color w:val="auto"/>
                <w:sz w:val="21"/>
                <w:highlight w:val="none"/>
              </w:rPr>
            </w:pPr>
          </w:p>
        </w:tc>
      </w:tr>
    </w:tbl>
    <w:p w14:paraId="15E5DEC8">
      <w:pPr>
        <w:pStyle w:val="4"/>
        <w:spacing w:line="313" w:lineRule="auto"/>
        <w:rPr>
          <w:rFonts w:hint="eastAsia" w:ascii="宋体" w:hAnsi="宋体" w:eastAsia="宋体" w:cs="宋体"/>
          <w:color w:val="auto"/>
          <w:highlight w:val="none"/>
        </w:rPr>
      </w:pPr>
    </w:p>
    <w:p w14:paraId="3DD33221">
      <w:pPr>
        <w:spacing w:before="78" w:line="220" w:lineRule="auto"/>
        <w:ind w:left="5110"/>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被授权人和法人：（签字）</w:t>
      </w:r>
    </w:p>
    <w:p w14:paraId="5F443C36">
      <w:pPr>
        <w:pStyle w:val="4"/>
        <w:spacing w:line="365" w:lineRule="auto"/>
        <w:rPr>
          <w:rFonts w:hint="eastAsia" w:ascii="宋体" w:hAnsi="宋体" w:eastAsia="宋体" w:cs="宋体"/>
          <w:color w:val="auto"/>
          <w:highlight w:val="none"/>
        </w:rPr>
      </w:pPr>
    </w:p>
    <w:p w14:paraId="57DED577">
      <w:pPr>
        <w:spacing w:before="78" w:line="220" w:lineRule="auto"/>
        <w:ind w:left="5152"/>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日期：年月日</w:t>
      </w:r>
    </w:p>
    <w:p w14:paraId="42F751EF">
      <w:pPr>
        <w:spacing w:line="220" w:lineRule="auto"/>
        <w:rPr>
          <w:rFonts w:hint="eastAsia" w:ascii="宋体" w:hAnsi="宋体" w:eastAsia="宋体" w:cs="宋体"/>
          <w:color w:val="auto"/>
          <w:sz w:val="24"/>
          <w:szCs w:val="24"/>
          <w:highlight w:val="none"/>
        </w:rPr>
        <w:sectPr>
          <w:footerReference r:id="rId22" w:type="default"/>
          <w:pgSz w:w="11907" w:h="16839"/>
          <w:pgMar w:top="1157" w:right="1349" w:bottom="1157" w:left="1406" w:header="0" w:footer="913" w:gutter="0"/>
          <w:pgNumType w:fmt="decimal"/>
          <w:cols w:space="720" w:num="1"/>
        </w:sectPr>
      </w:pPr>
    </w:p>
    <w:p w14:paraId="6EA37F8C">
      <w:pPr>
        <w:pStyle w:val="4"/>
        <w:spacing w:line="256" w:lineRule="auto"/>
        <w:rPr>
          <w:rFonts w:hint="eastAsia" w:ascii="宋体" w:hAnsi="宋体" w:eastAsia="宋体" w:cs="宋体"/>
          <w:color w:val="auto"/>
          <w:highlight w:val="none"/>
        </w:rPr>
      </w:pPr>
    </w:p>
    <w:p w14:paraId="48F51FE1">
      <w:pPr>
        <w:pStyle w:val="4"/>
        <w:spacing w:line="257" w:lineRule="auto"/>
        <w:rPr>
          <w:rFonts w:hint="eastAsia" w:ascii="宋体" w:hAnsi="宋体" w:eastAsia="宋体" w:cs="宋体"/>
          <w:color w:val="auto"/>
          <w:highlight w:val="none"/>
        </w:rPr>
      </w:pPr>
    </w:p>
    <w:p w14:paraId="32C303BF">
      <w:pPr>
        <w:pStyle w:val="4"/>
        <w:spacing w:line="257" w:lineRule="auto"/>
        <w:rPr>
          <w:rFonts w:hint="eastAsia" w:ascii="宋体" w:hAnsi="宋体" w:eastAsia="宋体" w:cs="宋体"/>
          <w:color w:val="auto"/>
          <w:highlight w:val="none"/>
        </w:rPr>
      </w:pPr>
    </w:p>
    <w:p w14:paraId="00236AAD">
      <w:pPr>
        <w:spacing w:before="78" w:line="220" w:lineRule="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格式</w:t>
      </w:r>
      <w:r>
        <w:rPr>
          <w:rFonts w:hint="eastAsia" w:ascii="宋体" w:hAnsi="宋体" w:eastAsia="宋体" w:cs="宋体"/>
          <w:color w:val="auto"/>
          <w:spacing w:val="-45"/>
          <w:sz w:val="24"/>
          <w:szCs w:val="24"/>
          <w:highlight w:val="none"/>
        </w:rPr>
        <w:t xml:space="preserve"> </w:t>
      </w:r>
      <w:r>
        <w:rPr>
          <w:rFonts w:hint="eastAsia" w:ascii="宋体" w:hAnsi="宋体" w:eastAsia="宋体" w:cs="宋体"/>
          <w:color w:val="auto"/>
          <w:spacing w:val="-4"/>
          <w:sz w:val="24"/>
          <w:szCs w:val="24"/>
          <w:highlight w:val="none"/>
        </w:rPr>
        <w:t>5</w:t>
      </w:r>
    </w:p>
    <w:p w14:paraId="73AB15EF">
      <w:pPr>
        <w:pStyle w:val="4"/>
        <w:spacing w:line="314" w:lineRule="auto"/>
        <w:rPr>
          <w:rFonts w:hint="eastAsia" w:ascii="宋体" w:hAnsi="宋体" w:eastAsia="宋体" w:cs="宋体"/>
          <w:color w:val="auto"/>
          <w:highlight w:val="none"/>
        </w:rPr>
      </w:pPr>
    </w:p>
    <w:p w14:paraId="50A83D73">
      <w:pPr>
        <w:pStyle w:val="4"/>
        <w:spacing w:line="314" w:lineRule="auto"/>
        <w:rPr>
          <w:rFonts w:hint="eastAsia" w:ascii="宋体" w:hAnsi="宋体" w:eastAsia="宋体" w:cs="宋体"/>
          <w:color w:val="auto"/>
          <w:highlight w:val="none"/>
        </w:rPr>
      </w:pPr>
    </w:p>
    <w:p w14:paraId="70FF5036">
      <w:pPr>
        <w:pStyle w:val="4"/>
        <w:spacing w:line="314" w:lineRule="auto"/>
        <w:rPr>
          <w:rFonts w:hint="eastAsia" w:ascii="宋体" w:hAnsi="宋体" w:eastAsia="宋体" w:cs="宋体"/>
          <w:color w:val="auto"/>
          <w:highlight w:val="none"/>
        </w:rPr>
      </w:pPr>
    </w:p>
    <w:p w14:paraId="3910C005">
      <w:pPr>
        <w:spacing w:before="140" w:line="223" w:lineRule="auto"/>
        <w:ind w:left="2879"/>
        <w:rPr>
          <w:rFonts w:hint="eastAsia" w:ascii="宋体" w:hAnsi="宋体" w:eastAsia="宋体" w:cs="宋体"/>
          <w:color w:val="auto"/>
          <w:sz w:val="43"/>
          <w:szCs w:val="43"/>
          <w:highlight w:val="none"/>
        </w:rPr>
      </w:pPr>
      <w:r>
        <w:rPr>
          <w:rFonts w:hint="eastAsia" w:ascii="宋体" w:hAnsi="宋体" w:eastAsia="宋体" w:cs="宋体"/>
          <w:b/>
          <w:bCs/>
          <w:color w:val="auto"/>
          <w:spacing w:val="4"/>
          <w:sz w:val="43"/>
          <w:szCs w:val="43"/>
          <w:highlight w:val="none"/>
        </w:rPr>
        <w:t>施工图预算书</w:t>
      </w:r>
    </w:p>
    <w:p w14:paraId="72442715">
      <w:pPr>
        <w:pStyle w:val="4"/>
        <w:spacing w:line="273" w:lineRule="auto"/>
        <w:rPr>
          <w:rFonts w:hint="eastAsia" w:ascii="宋体" w:hAnsi="宋体" w:eastAsia="宋体" w:cs="宋体"/>
          <w:color w:val="auto"/>
          <w:highlight w:val="none"/>
        </w:rPr>
      </w:pPr>
    </w:p>
    <w:p w14:paraId="592421DA">
      <w:pPr>
        <w:pStyle w:val="4"/>
        <w:spacing w:line="273" w:lineRule="auto"/>
        <w:rPr>
          <w:rFonts w:hint="eastAsia" w:ascii="宋体" w:hAnsi="宋体" w:eastAsia="宋体" w:cs="宋体"/>
          <w:color w:val="auto"/>
          <w:highlight w:val="none"/>
        </w:rPr>
      </w:pPr>
    </w:p>
    <w:p w14:paraId="7814FCD5">
      <w:pPr>
        <w:pStyle w:val="4"/>
        <w:spacing w:line="274" w:lineRule="auto"/>
        <w:rPr>
          <w:rFonts w:hint="eastAsia" w:ascii="宋体" w:hAnsi="宋体" w:eastAsia="宋体" w:cs="宋体"/>
          <w:color w:val="auto"/>
          <w:highlight w:val="none"/>
        </w:rPr>
      </w:pPr>
    </w:p>
    <w:p w14:paraId="46E9C4A8">
      <w:pPr>
        <w:spacing w:before="97" w:line="220" w:lineRule="auto"/>
        <w:ind w:left="1947"/>
        <w:rPr>
          <w:rFonts w:hint="eastAsia" w:ascii="宋体" w:hAnsi="宋体" w:eastAsia="宋体" w:cs="宋体"/>
          <w:color w:val="auto"/>
          <w:sz w:val="30"/>
          <w:szCs w:val="30"/>
          <w:highlight w:val="none"/>
        </w:rPr>
      </w:pPr>
      <w:r>
        <w:rPr>
          <w:rFonts w:hint="eastAsia" w:ascii="宋体" w:hAnsi="宋体" w:eastAsia="宋体" w:cs="宋体"/>
          <w:b/>
          <w:bCs/>
          <w:color w:val="auto"/>
          <w:spacing w:val="-5"/>
          <w:sz w:val="30"/>
          <w:szCs w:val="30"/>
          <w:highlight w:val="none"/>
        </w:rPr>
        <w:t>（其格式按定额管理部门的规定）</w:t>
      </w:r>
    </w:p>
    <w:p w14:paraId="65A7F7DB">
      <w:pPr>
        <w:pStyle w:val="4"/>
        <w:spacing w:line="285" w:lineRule="auto"/>
        <w:rPr>
          <w:rFonts w:hint="eastAsia" w:ascii="宋体" w:hAnsi="宋体" w:eastAsia="宋体" w:cs="宋体"/>
          <w:color w:val="auto"/>
          <w:highlight w:val="none"/>
        </w:rPr>
      </w:pPr>
    </w:p>
    <w:p w14:paraId="14B49867">
      <w:pPr>
        <w:pStyle w:val="4"/>
        <w:spacing w:line="286" w:lineRule="auto"/>
        <w:rPr>
          <w:rFonts w:hint="eastAsia" w:ascii="宋体" w:hAnsi="宋体" w:eastAsia="宋体" w:cs="宋体"/>
          <w:color w:val="auto"/>
          <w:highlight w:val="none"/>
        </w:rPr>
      </w:pPr>
    </w:p>
    <w:p w14:paraId="20DE3A40">
      <w:pPr>
        <w:pStyle w:val="4"/>
        <w:spacing w:line="286" w:lineRule="auto"/>
        <w:rPr>
          <w:rFonts w:hint="eastAsia" w:ascii="宋体" w:hAnsi="宋体" w:eastAsia="宋体" w:cs="宋体"/>
          <w:color w:val="auto"/>
          <w:highlight w:val="none"/>
        </w:rPr>
      </w:pPr>
    </w:p>
    <w:p w14:paraId="2A25539D">
      <w:pPr>
        <w:pStyle w:val="4"/>
        <w:spacing w:line="286" w:lineRule="auto"/>
        <w:rPr>
          <w:rFonts w:hint="eastAsia" w:ascii="宋体" w:hAnsi="宋体" w:eastAsia="宋体" w:cs="宋体"/>
          <w:color w:val="auto"/>
          <w:highlight w:val="none"/>
        </w:rPr>
      </w:pPr>
    </w:p>
    <w:p w14:paraId="1766CAF2">
      <w:pPr>
        <w:pStyle w:val="4"/>
        <w:spacing w:line="286" w:lineRule="auto"/>
        <w:rPr>
          <w:rFonts w:hint="eastAsia" w:ascii="宋体" w:hAnsi="宋体" w:eastAsia="宋体" w:cs="宋体"/>
          <w:color w:val="auto"/>
          <w:highlight w:val="none"/>
        </w:rPr>
      </w:pPr>
    </w:p>
    <w:p w14:paraId="6A851F82">
      <w:pPr>
        <w:spacing w:before="78" w:line="219" w:lineRule="auto"/>
        <w:ind w:left="5492"/>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供应商电子签章：</w:t>
      </w:r>
    </w:p>
    <w:p w14:paraId="5D7E6469">
      <w:pPr>
        <w:spacing w:line="219" w:lineRule="auto"/>
        <w:rPr>
          <w:rFonts w:hint="eastAsia" w:ascii="宋体" w:hAnsi="宋体" w:eastAsia="宋体" w:cs="宋体"/>
          <w:color w:val="auto"/>
          <w:sz w:val="24"/>
          <w:szCs w:val="24"/>
          <w:highlight w:val="none"/>
        </w:rPr>
        <w:sectPr>
          <w:footerReference r:id="rId23" w:type="default"/>
          <w:pgSz w:w="11907" w:h="16839"/>
          <w:pgMar w:top="1157" w:right="1349" w:bottom="1157" w:left="1406" w:header="0" w:footer="913" w:gutter="0"/>
          <w:pgNumType w:fmt="decimal"/>
          <w:cols w:space="720" w:num="1"/>
        </w:sectPr>
      </w:pPr>
    </w:p>
    <w:p w14:paraId="0D75C6A8">
      <w:pPr>
        <w:pStyle w:val="4"/>
        <w:spacing w:line="255" w:lineRule="auto"/>
        <w:rPr>
          <w:rFonts w:hint="eastAsia" w:ascii="宋体" w:hAnsi="宋体" w:eastAsia="宋体" w:cs="宋体"/>
          <w:color w:val="auto"/>
          <w:highlight w:val="none"/>
        </w:rPr>
      </w:pPr>
    </w:p>
    <w:p w14:paraId="4308F397">
      <w:pPr>
        <w:pStyle w:val="4"/>
        <w:spacing w:line="256" w:lineRule="auto"/>
        <w:rPr>
          <w:rFonts w:hint="eastAsia" w:ascii="宋体" w:hAnsi="宋体" w:eastAsia="宋体" w:cs="宋体"/>
          <w:color w:val="auto"/>
          <w:highlight w:val="none"/>
        </w:rPr>
      </w:pPr>
    </w:p>
    <w:p w14:paraId="2BEC0A3B">
      <w:pPr>
        <w:pStyle w:val="4"/>
        <w:spacing w:line="256" w:lineRule="auto"/>
        <w:rPr>
          <w:rFonts w:hint="eastAsia" w:ascii="宋体" w:hAnsi="宋体" w:eastAsia="宋体" w:cs="宋体"/>
          <w:color w:val="auto"/>
          <w:highlight w:val="none"/>
        </w:rPr>
      </w:pPr>
    </w:p>
    <w:p w14:paraId="77FB9EC1">
      <w:pPr>
        <w:spacing w:before="78" w:line="220" w:lineRule="auto"/>
        <w:ind w:left="25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格式</w:t>
      </w:r>
      <w:r>
        <w:rPr>
          <w:rFonts w:hint="eastAsia" w:ascii="宋体" w:hAnsi="宋体" w:eastAsia="宋体" w:cs="宋体"/>
          <w:color w:val="auto"/>
          <w:spacing w:val="-48"/>
          <w:sz w:val="24"/>
          <w:szCs w:val="24"/>
          <w:highlight w:val="none"/>
        </w:rPr>
        <w:t xml:space="preserve"> </w:t>
      </w:r>
      <w:r>
        <w:rPr>
          <w:rFonts w:hint="eastAsia" w:ascii="宋体" w:hAnsi="宋体" w:eastAsia="宋体" w:cs="宋体"/>
          <w:color w:val="auto"/>
          <w:spacing w:val="-4"/>
          <w:sz w:val="24"/>
          <w:szCs w:val="24"/>
          <w:highlight w:val="none"/>
        </w:rPr>
        <w:t>6</w:t>
      </w:r>
    </w:p>
    <w:p w14:paraId="096EFE2E">
      <w:pPr>
        <w:spacing w:before="239" w:line="221" w:lineRule="auto"/>
        <w:ind w:left="3061"/>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rPr>
        <w:t>施工组织设计</w:t>
      </w:r>
    </w:p>
    <w:p w14:paraId="1EF0ADF9">
      <w:pPr>
        <w:spacing w:before="270" w:line="295" w:lineRule="auto"/>
        <w:ind w:left="258" w:right="455" w:firstLine="555"/>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 投标人编制施工组织设计的要求：编制时应采用文字并结合图表形式说明施工方法；</w:t>
      </w:r>
      <w:r>
        <w:rPr>
          <w:rFonts w:hint="eastAsia" w:ascii="宋体" w:hAnsi="宋体" w:eastAsia="宋体" w:cs="宋体"/>
          <w:color w:val="auto"/>
          <w:sz w:val="21"/>
          <w:szCs w:val="21"/>
          <w:highlight w:val="none"/>
        </w:rPr>
        <w:t>拟投入本工程的主要施工设备情况、拟配备本工程的试验和检测仪器设备情况、劳动力计划</w:t>
      </w:r>
    </w:p>
    <w:p w14:paraId="7843883E">
      <w:pPr>
        <w:spacing w:before="169" w:line="221" w:lineRule="auto"/>
        <w:ind w:left="2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等；结合工程特点提出切实可行的工程质量、安全生产、文明施工、工程进度、技术</w:t>
      </w:r>
      <w:r>
        <w:rPr>
          <w:rFonts w:hint="eastAsia" w:ascii="宋体" w:hAnsi="宋体" w:eastAsia="宋体" w:cs="宋体"/>
          <w:color w:val="auto"/>
          <w:spacing w:val="-1"/>
          <w:sz w:val="21"/>
          <w:szCs w:val="21"/>
          <w:highlight w:val="none"/>
        </w:rPr>
        <w:t>组织措</w:t>
      </w:r>
    </w:p>
    <w:p w14:paraId="3ED09260">
      <w:pPr>
        <w:spacing w:before="168" w:line="295" w:lineRule="auto"/>
        <w:ind w:left="257"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施，同时应对关键工序、复杂环节重点提出相应技术措施，如冬雨季施工技术、减少噪音</w:t>
      </w:r>
      <w:r>
        <w:rPr>
          <w:rFonts w:hint="eastAsia" w:ascii="宋体" w:hAnsi="宋体" w:eastAsia="宋体" w:cs="宋体"/>
          <w:color w:val="auto"/>
          <w:spacing w:val="-1"/>
          <w:sz w:val="21"/>
          <w:szCs w:val="21"/>
          <w:highlight w:val="none"/>
        </w:rPr>
        <w:t>、降</w:t>
      </w:r>
      <w:r>
        <w:rPr>
          <w:rFonts w:hint="eastAsia" w:ascii="宋体" w:hAnsi="宋体" w:eastAsia="宋体" w:cs="宋体"/>
          <w:color w:val="auto"/>
          <w:sz w:val="21"/>
          <w:szCs w:val="21"/>
          <w:highlight w:val="none"/>
        </w:rPr>
        <w:t>低环境污染、地下管线及其他地上地下设施的保护加固措施</w:t>
      </w:r>
      <w:r>
        <w:rPr>
          <w:rFonts w:hint="eastAsia" w:ascii="宋体" w:hAnsi="宋体" w:eastAsia="宋体" w:cs="宋体"/>
          <w:color w:val="auto"/>
          <w:spacing w:val="-1"/>
          <w:sz w:val="21"/>
          <w:szCs w:val="21"/>
          <w:highlight w:val="none"/>
        </w:rPr>
        <w:t>等。</w:t>
      </w:r>
    </w:p>
    <w:p w14:paraId="6D3A45DD">
      <w:pPr>
        <w:spacing w:before="169" w:line="220" w:lineRule="auto"/>
        <w:ind w:left="8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施工组织设计除采用文字表述外可附下列图表，图表及</w:t>
      </w:r>
      <w:r>
        <w:rPr>
          <w:rFonts w:hint="eastAsia" w:ascii="宋体" w:hAnsi="宋体" w:eastAsia="宋体" w:cs="宋体"/>
          <w:color w:val="auto"/>
          <w:spacing w:val="-1"/>
          <w:sz w:val="21"/>
          <w:szCs w:val="21"/>
          <w:highlight w:val="none"/>
        </w:rPr>
        <w:t>格式要求附后。</w:t>
      </w:r>
    </w:p>
    <w:p w14:paraId="68DCC96A">
      <w:pPr>
        <w:spacing w:before="170" w:line="220" w:lineRule="auto"/>
        <w:ind w:left="694"/>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附表一拟投入本工程的主要施工设备表</w:t>
      </w:r>
    </w:p>
    <w:p w14:paraId="062FB04F">
      <w:pPr>
        <w:spacing w:before="170" w:line="220" w:lineRule="auto"/>
        <w:ind w:left="694"/>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附表二拟配备本工程的试验和检测仪器设备表</w:t>
      </w:r>
    </w:p>
    <w:p w14:paraId="5CF656D8">
      <w:pPr>
        <w:spacing w:before="170" w:line="220" w:lineRule="auto"/>
        <w:ind w:left="694"/>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附表三劳动力计划表</w:t>
      </w:r>
    </w:p>
    <w:p w14:paraId="148A8002">
      <w:pPr>
        <w:spacing w:before="170" w:line="220" w:lineRule="auto"/>
        <w:ind w:left="694"/>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附表四计划开、竣工日期和施工进度网络图</w:t>
      </w:r>
    </w:p>
    <w:p w14:paraId="77455DB0">
      <w:pPr>
        <w:spacing w:before="110" w:line="219" w:lineRule="auto"/>
        <w:ind w:left="276"/>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rPr>
        <w:t>附表一：拟投入本工程的主要施工设备表</w:t>
      </w:r>
    </w:p>
    <w:p w14:paraId="647BC2E7">
      <w:pPr>
        <w:spacing w:before="171"/>
        <w:rPr>
          <w:rFonts w:hint="eastAsia" w:ascii="宋体" w:hAnsi="宋体" w:eastAsia="宋体" w:cs="宋体"/>
          <w:color w:val="auto"/>
          <w:highlight w:val="none"/>
        </w:rPr>
      </w:pPr>
    </w:p>
    <w:tbl>
      <w:tblPr>
        <w:tblStyle w:val="9"/>
        <w:tblW w:w="92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53"/>
        <w:gridCol w:w="1206"/>
        <w:gridCol w:w="926"/>
        <w:gridCol w:w="926"/>
        <w:gridCol w:w="928"/>
        <w:gridCol w:w="926"/>
        <w:gridCol w:w="1197"/>
        <w:gridCol w:w="660"/>
        <w:gridCol w:w="927"/>
        <w:gridCol w:w="933"/>
      </w:tblGrid>
      <w:tr w14:paraId="4B3BF1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653" w:type="dxa"/>
            <w:vAlign w:val="top"/>
          </w:tcPr>
          <w:p w14:paraId="2548490E">
            <w:pPr>
              <w:pStyle w:val="10"/>
              <w:spacing w:before="171" w:line="222" w:lineRule="auto"/>
              <w:ind w:left="12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序号</w:t>
            </w:r>
          </w:p>
        </w:tc>
        <w:tc>
          <w:tcPr>
            <w:tcW w:w="1206" w:type="dxa"/>
            <w:vAlign w:val="top"/>
          </w:tcPr>
          <w:p w14:paraId="2102EAF8">
            <w:pPr>
              <w:pStyle w:val="10"/>
              <w:spacing w:before="171" w:line="222" w:lineRule="auto"/>
              <w:ind w:left="189"/>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设备名称</w:t>
            </w:r>
          </w:p>
        </w:tc>
        <w:tc>
          <w:tcPr>
            <w:tcW w:w="926" w:type="dxa"/>
            <w:vAlign w:val="top"/>
          </w:tcPr>
          <w:p w14:paraId="67A7874D">
            <w:pPr>
              <w:pStyle w:val="10"/>
              <w:spacing w:before="34" w:line="222" w:lineRule="auto"/>
              <w:ind w:left="263"/>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型号</w:t>
            </w:r>
          </w:p>
          <w:p w14:paraId="15616064">
            <w:pPr>
              <w:pStyle w:val="10"/>
              <w:spacing w:before="20" w:line="207" w:lineRule="auto"/>
              <w:ind w:left="257"/>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规格</w:t>
            </w:r>
          </w:p>
        </w:tc>
        <w:tc>
          <w:tcPr>
            <w:tcW w:w="926" w:type="dxa"/>
            <w:vAlign w:val="top"/>
          </w:tcPr>
          <w:p w14:paraId="6F6CF23D">
            <w:pPr>
              <w:pStyle w:val="10"/>
              <w:spacing w:before="170" w:line="221" w:lineRule="auto"/>
              <w:ind w:left="259"/>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数量</w:t>
            </w:r>
          </w:p>
        </w:tc>
        <w:tc>
          <w:tcPr>
            <w:tcW w:w="928" w:type="dxa"/>
            <w:vAlign w:val="top"/>
          </w:tcPr>
          <w:p w14:paraId="3AAFF59C">
            <w:pPr>
              <w:pStyle w:val="10"/>
              <w:spacing w:before="34" w:line="221" w:lineRule="auto"/>
              <w:ind w:left="281"/>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国别</w:t>
            </w:r>
          </w:p>
          <w:p w14:paraId="09E85DBF">
            <w:pPr>
              <w:pStyle w:val="10"/>
              <w:spacing w:before="21" w:line="207" w:lineRule="auto"/>
              <w:ind w:left="26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产地</w:t>
            </w:r>
          </w:p>
        </w:tc>
        <w:tc>
          <w:tcPr>
            <w:tcW w:w="926" w:type="dxa"/>
            <w:vAlign w:val="top"/>
          </w:tcPr>
          <w:p w14:paraId="297A35C8">
            <w:pPr>
              <w:pStyle w:val="10"/>
              <w:spacing w:before="34" w:line="221" w:lineRule="auto"/>
              <w:ind w:left="262"/>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制造</w:t>
            </w:r>
          </w:p>
          <w:p w14:paraId="6E28D934">
            <w:pPr>
              <w:pStyle w:val="10"/>
              <w:spacing w:before="21" w:line="207" w:lineRule="auto"/>
              <w:ind w:left="262"/>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年份</w:t>
            </w:r>
          </w:p>
        </w:tc>
        <w:tc>
          <w:tcPr>
            <w:tcW w:w="1197" w:type="dxa"/>
            <w:vAlign w:val="top"/>
          </w:tcPr>
          <w:p w14:paraId="4370D915">
            <w:pPr>
              <w:pStyle w:val="10"/>
              <w:spacing w:before="33" w:line="221" w:lineRule="auto"/>
              <w:ind w:left="185"/>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额定功率</w:t>
            </w:r>
          </w:p>
          <w:p w14:paraId="4190DB3C">
            <w:pPr>
              <w:pStyle w:val="10"/>
              <w:spacing w:before="22" w:line="207" w:lineRule="auto"/>
              <w:ind w:left="297"/>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w:t>
            </w:r>
            <w:r>
              <w:rPr>
                <w:rFonts w:hint="eastAsia" w:ascii="宋体" w:hAnsi="宋体" w:eastAsia="宋体" w:cs="宋体"/>
                <w:b/>
                <w:bCs/>
                <w:color w:val="auto"/>
                <w:spacing w:val="-5"/>
                <w:sz w:val="21"/>
                <w:szCs w:val="21"/>
                <w:highlight w:val="none"/>
              </w:rPr>
              <w:t>KW</w:t>
            </w:r>
            <w:r>
              <w:rPr>
                <w:rFonts w:hint="eastAsia" w:ascii="宋体" w:hAnsi="宋体" w:eastAsia="宋体" w:cs="宋体"/>
                <w:color w:val="auto"/>
                <w:spacing w:val="-5"/>
                <w:sz w:val="21"/>
                <w:szCs w:val="21"/>
                <w:highlight w:val="none"/>
              </w:rPr>
              <w:t>）</w:t>
            </w:r>
          </w:p>
        </w:tc>
        <w:tc>
          <w:tcPr>
            <w:tcW w:w="660" w:type="dxa"/>
            <w:vAlign w:val="top"/>
          </w:tcPr>
          <w:p w14:paraId="07D405CE">
            <w:pPr>
              <w:pStyle w:val="10"/>
              <w:spacing w:before="33" w:line="221" w:lineRule="auto"/>
              <w:ind w:left="129"/>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生产</w:t>
            </w:r>
          </w:p>
          <w:p w14:paraId="4140D270">
            <w:pPr>
              <w:pStyle w:val="10"/>
              <w:spacing w:before="22" w:line="207" w:lineRule="auto"/>
              <w:ind w:left="136"/>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能力</w:t>
            </w:r>
          </w:p>
        </w:tc>
        <w:tc>
          <w:tcPr>
            <w:tcW w:w="927" w:type="dxa"/>
            <w:vAlign w:val="top"/>
          </w:tcPr>
          <w:p w14:paraId="00DDE412">
            <w:pPr>
              <w:pStyle w:val="10"/>
              <w:spacing w:before="34" w:line="222" w:lineRule="auto"/>
              <w:ind w:left="158"/>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用于施</w:t>
            </w:r>
          </w:p>
          <w:p w14:paraId="5E26C6CD">
            <w:pPr>
              <w:pStyle w:val="10"/>
              <w:spacing w:before="20" w:line="207" w:lineRule="auto"/>
              <w:ind w:left="159"/>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工部位</w:t>
            </w:r>
          </w:p>
        </w:tc>
        <w:tc>
          <w:tcPr>
            <w:tcW w:w="933" w:type="dxa"/>
            <w:vAlign w:val="top"/>
          </w:tcPr>
          <w:p w14:paraId="5FA2E41A">
            <w:pPr>
              <w:pStyle w:val="10"/>
              <w:spacing w:before="171" w:line="222" w:lineRule="auto"/>
              <w:ind w:left="265"/>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备注</w:t>
            </w:r>
          </w:p>
        </w:tc>
      </w:tr>
      <w:tr w14:paraId="40F371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653" w:type="dxa"/>
            <w:vAlign w:val="top"/>
          </w:tcPr>
          <w:p w14:paraId="64F4C52F">
            <w:pPr>
              <w:rPr>
                <w:rFonts w:hint="eastAsia" w:ascii="宋体" w:hAnsi="宋体" w:eastAsia="宋体" w:cs="宋体"/>
                <w:color w:val="auto"/>
                <w:sz w:val="21"/>
                <w:highlight w:val="none"/>
              </w:rPr>
            </w:pPr>
          </w:p>
        </w:tc>
        <w:tc>
          <w:tcPr>
            <w:tcW w:w="1206" w:type="dxa"/>
            <w:vAlign w:val="top"/>
          </w:tcPr>
          <w:p w14:paraId="0543C483">
            <w:pPr>
              <w:rPr>
                <w:rFonts w:hint="eastAsia" w:ascii="宋体" w:hAnsi="宋体" w:eastAsia="宋体" w:cs="宋体"/>
                <w:color w:val="auto"/>
                <w:sz w:val="21"/>
                <w:highlight w:val="none"/>
              </w:rPr>
            </w:pPr>
          </w:p>
        </w:tc>
        <w:tc>
          <w:tcPr>
            <w:tcW w:w="926" w:type="dxa"/>
            <w:vAlign w:val="top"/>
          </w:tcPr>
          <w:p w14:paraId="7E09BDE8">
            <w:pPr>
              <w:rPr>
                <w:rFonts w:hint="eastAsia" w:ascii="宋体" w:hAnsi="宋体" w:eastAsia="宋体" w:cs="宋体"/>
                <w:color w:val="auto"/>
                <w:sz w:val="21"/>
                <w:highlight w:val="none"/>
              </w:rPr>
            </w:pPr>
          </w:p>
        </w:tc>
        <w:tc>
          <w:tcPr>
            <w:tcW w:w="926" w:type="dxa"/>
            <w:vAlign w:val="top"/>
          </w:tcPr>
          <w:p w14:paraId="36285AE5">
            <w:pPr>
              <w:rPr>
                <w:rFonts w:hint="eastAsia" w:ascii="宋体" w:hAnsi="宋体" w:eastAsia="宋体" w:cs="宋体"/>
                <w:color w:val="auto"/>
                <w:sz w:val="21"/>
                <w:highlight w:val="none"/>
              </w:rPr>
            </w:pPr>
          </w:p>
        </w:tc>
        <w:tc>
          <w:tcPr>
            <w:tcW w:w="928" w:type="dxa"/>
            <w:vAlign w:val="top"/>
          </w:tcPr>
          <w:p w14:paraId="5E507E74">
            <w:pPr>
              <w:rPr>
                <w:rFonts w:hint="eastAsia" w:ascii="宋体" w:hAnsi="宋体" w:eastAsia="宋体" w:cs="宋体"/>
                <w:color w:val="auto"/>
                <w:sz w:val="21"/>
                <w:highlight w:val="none"/>
              </w:rPr>
            </w:pPr>
          </w:p>
        </w:tc>
        <w:tc>
          <w:tcPr>
            <w:tcW w:w="926" w:type="dxa"/>
            <w:vAlign w:val="top"/>
          </w:tcPr>
          <w:p w14:paraId="7FCD7433">
            <w:pPr>
              <w:rPr>
                <w:rFonts w:hint="eastAsia" w:ascii="宋体" w:hAnsi="宋体" w:eastAsia="宋体" w:cs="宋体"/>
                <w:color w:val="auto"/>
                <w:sz w:val="21"/>
                <w:highlight w:val="none"/>
              </w:rPr>
            </w:pPr>
          </w:p>
        </w:tc>
        <w:tc>
          <w:tcPr>
            <w:tcW w:w="1197" w:type="dxa"/>
            <w:vAlign w:val="top"/>
          </w:tcPr>
          <w:p w14:paraId="1E58F761">
            <w:pPr>
              <w:rPr>
                <w:rFonts w:hint="eastAsia" w:ascii="宋体" w:hAnsi="宋体" w:eastAsia="宋体" w:cs="宋体"/>
                <w:color w:val="auto"/>
                <w:sz w:val="21"/>
                <w:highlight w:val="none"/>
              </w:rPr>
            </w:pPr>
          </w:p>
        </w:tc>
        <w:tc>
          <w:tcPr>
            <w:tcW w:w="660" w:type="dxa"/>
            <w:vAlign w:val="top"/>
          </w:tcPr>
          <w:p w14:paraId="0E2DF078">
            <w:pPr>
              <w:rPr>
                <w:rFonts w:hint="eastAsia" w:ascii="宋体" w:hAnsi="宋体" w:eastAsia="宋体" w:cs="宋体"/>
                <w:color w:val="auto"/>
                <w:sz w:val="21"/>
                <w:highlight w:val="none"/>
              </w:rPr>
            </w:pPr>
          </w:p>
        </w:tc>
        <w:tc>
          <w:tcPr>
            <w:tcW w:w="927" w:type="dxa"/>
            <w:vAlign w:val="top"/>
          </w:tcPr>
          <w:p w14:paraId="0F088FC8">
            <w:pPr>
              <w:rPr>
                <w:rFonts w:hint="eastAsia" w:ascii="宋体" w:hAnsi="宋体" w:eastAsia="宋体" w:cs="宋体"/>
                <w:color w:val="auto"/>
                <w:sz w:val="21"/>
                <w:highlight w:val="none"/>
              </w:rPr>
            </w:pPr>
          </w:p>
        </w:tc>
        <w:tc>
          <w:tcPr>
            <w:tcW w:w="933" w:type="dxa"/>
            <w:vAlign w:val="top"/>
          </w:tcPr>
          <w:p w14:paraId="65E378BD">
            <w:pPr>
              <w:rPr>
                <w:rFonts w:hint="eastAsia" w:ascii="宋体" w:hAnsi="宋体" w:eastAsia="宋体" w:cs="宋体"/>
                <w:color w:val="auto"/>
                <w:sz w:val="21"/>
                <w:highlight w:val="none"/>
              </w:rPr>
            </w:pPr>
          </w:p>
        </w:tc>
      </w:tr>
      <w:tr w14:paraId="684E0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653" w:type="dxa"/>
            <w:vAlign w:val="top"/>
          </w:tcPr>
          <w:p w14:paraId="11F8EAF4">
            <w:pPr>
              <w:rPr>
                <w:rFonts w:hint="eastAsia" w:ascii="宋体" w:hAnsi="宋体" w:eastAsia="宋体" w:cs="宋体"/>
                <w:color w:val="auto"/>
                <w:sz w:val="21"/>
                <w:highlight w:val="none"/>
              </w:rPr>
            </w:pPr>
          </w:p>
        </w:tc>
        <w:tc>
          <w:tcPr>
            <w:tcW w:w="1206" w:type="dxa"/>
            <w:vAlign w:val="top"/>
          </w:tcPr>
          <w:p w14:paraId="2B3ED29B">
            <w:pPr>
              <w:rPr>
                <w:rFonts w:hint="eastAsia" w:ascii="宋体" w:hAnsi="宋体" w:eastAsia="宋体" w:cs="宋体"/>
                <w:color w:val="auto"/>
                <w:sz w:val="21"/>
                <w:highlight w:val="none"/>
              </w:rPr>
            </w:pPr>
          </w:p>
        </w:tc>
        <w:tc>
          <w:tcPr>
            <w:tcW w:w="926" w:type="dxa"/>
            <w:vAlign w:val="top"/>
          </w:tcPr>
          <w:p w14:paraId="6746EAA4">
            <w:pPr>
              <w:rPr>
                <w:rFonts w:hint="eastAsia" w:ascii="宋体" w:hAnsi="宋体" w:eastAsia="宋体" w:cs="宋体"/>
                <w:color w:val="auto"/>
                <w:sz w:val="21"/>
                <w:highlight w:val="none"/>
              </w:rPr>
            </w:pPr>
          </w:p>
        </w:tc>
        <w:tc>
          <w:tcPr>
            <w:tcW w:w="926" w:type="dxa"/>
            <w:vAlign w:val="top"/>
          </w:tcPr>
          <w:p w14:paraId="260D6FDC">
            <w:pPr>
              <w:rPr>
                <w:rFonts w:hint="eastAsia" w:ascii="宋体" w:hAnsi="宋体" w:eastAsia="宋体" w:cs="宋体"/>
                <w:color w:val="auto"/>
                <w:sz w:val="21"/>
                <w:highlight w:val="none"/>
              </w:rPr>
            </w:pPr>
          </w:p>
        </w:tc>
        <w:tc>
          <w:tcPr>
            <w:tcW w:w="928" w:type="dxa"/>
            <w:vAlign w:val="top"/>
          </w:tcPr>
          <w:p w14:paraId="7FA4B5A5">
            <w:pPr>
              <w:rPr>
                <w:rFonts w:hint="eastAsia" w:ascii="宋体" w:hAnsi="宋体" w:eastAsia="宋体" w:cs="宋体"/>
                <w:color w:val="auto"/>
                <w:sz w:val="21"/>
                <w:highlight w:val="none"/>
              </w:rPr>
            </w:pPr>
          </w:p>
        </w:tc>
        <w:tc>
          <w:tcPr>
            <w:tcW w:w="926" w:type="dxa"/>
            <w:vAlign w:val="top"/>
          </w:tcPr>
          <w:p w14:paraId="72F543F4">
            <w:pPr>
              <w:rPr>
                <w:rFonts w:hint="eastAsia" w:ascii="宋体" w:hAnsi="宋体" w:eastAsia="宋体" w:cs="宋体"/>
                <w:color w:val="auto"/>
                <w:sz w:val="21"/>
                <w:highlight w:val="none"/>
              </w:rPr>
            </w:pPr>
          </w:p>
        </w:tc>
        <w:tc>
          <w:tcPr>
            <w:tcW w:w="1197" w:type="dxa"/>
            <w:vAlign w:val="top"/>
          </w:tcPr>
          <w:p w14:paraId="1000DB04">
            <w:pPr>
              <w:rPr>
                <w:rFonts w:hint="eastAsia" w:ascii="宋体" w:hAnsi="宋体" w:eastAsia="宋体" w:cs="宋体"/>
                <w:color w:val="auto"/>
                <w:sz w:val="21"/>
                <w:highlight w:val="none"/>
              </w:rPr>
            </w:pPr>
          </w:p>
        </w:tc>
        <w:tc>
          <w:tcPr>
            <w:tcW w:w="660" w:type="dxa"/>
            <w:vAlign w:val="top"/>
          </w:tcPr>
          <w:p w14:paraId="3D82F4A3">
            <w:pPr>
              <w:rPr>
                <w:rFonts w:hint="eastAsia" w:ascii="宋体" w:hAnsi="宋体" w:eastAsia="宋体" w:cs="宋体"/>
                <w:color w:val="auto"/>
                <w:sz w:val="21"/>
                <w:highlight w:val="none"/>
              </w:rPr>
            </w:pPr>
          </w:p>
        </w:tc>
        <w:tc>
          <w:tcPr>
            <w:tcW w:w="927" w:type="dxa"/>
            <w:vAlign w:val="top"/>
          </w:tcPr>
          <w:p w14:paraId="679F9073">
            <w:pPr>
              <w:rPr>
                <w:rFonts w:hint="eastAsia" w:ascii="宋体" w:hAnsi="宋体" w:eastAsia="宋体" w:cs="宋体"/>
                <w:color w:val="auto"/>
                <w:sz w:val="21"/>
                <w:highlight w:val="none"/>
              </w:rPr>
            </w:pPr>
          </w:p>
        </w:tc>
        <w:tc>
          <w:tcPr>
            <w:tcW w:w="933" w:type="dxa"/>
            <w:vAlign w:val="top"/>
          </w:tcPr>
          <w:p w14:paraId="5D845CC8">
            <w:pPr>
              <w:rPr>
                <w:rFonts w:hint="eastAsia" w:ascii="宋体" w:hAnsi="宋体" w:eastAsia="宋体" w:cs="宋体"/>
                <w:color w:val="auto"/>
                <w:sz w:val="21"/>
                <w:highlight w:val="none"/>
              </w:rPr>
            </w:pPr>
          </w:p>
        </w:tc>
      </w:tr>
      <w:tr w14:paraId="01C4E4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4" w:hRule="atLeast"/>
        </w:trPr>
        <w:tc>
          <w:tcPr>
            <w:tcW w:w="653" w:type="dxa"/>
            <w:vAlign w:val="top"/>
          </w:tcPr>
          <w:p w14:paraId="38EB4740">
            <w:pPr>
              <w:rPr>
                <w:rFonts w:hint="eastAsia" w:ascii="宋体" w:hAnsi="宋体" w:eastAsia="宋体" w:cs="宋体"/>
                <w:color w:val="auto"/>
                <w:sz w:val="21"/>
                <w:highlight w:val="none"/>
              </w:rPr>
            </w:pPr>
          </w:p>
        </w:tc>
        <w:tc>
          <w:tcPr>
            <w:tcW w:w="1206" w:type="dxa"/>
            <w:vAlign w:val="top"/>
          </w:tcPr>
          <w:p w14:paraId="467F42F3">
            <w:pPr>
              <w:rPr>
                <w:rFonts w:hint="eastAsia" w:ascii="宋体" w:hAnsi="宋体" w:eastAsia="宋体" w:cs="宋体"/>
                <w:color w:val="auto"/>
                <w:sz w:val="21"/>
                <w:highlight w:val="none"/>
              </w:rPr>
            </w:pPr>
          </w:p>
        </w:tc>
        <w:tc>
          <w:tcPr>
            <w:tcW w:w="926" w:type="dxa"/>
            <w:vAlign w:val="top"/>
          </w:tcPr>
          <w:p w14:paraId="585D3DBD">
            <w:pPr>
              <w:rPr>
                <w:rFonts w:hint="eastAsia" w:ascii="宋体" w:hAnsi="宋体" w:eastAsia="宋体" w:cs="宋体"/>
                <w:color w:val="auto"/>
                <w:sz w:val="21"/>
                <w:highlight w:val="none"/>
              </w:rPr>
            </w:pPr>
          </w:p>
        </w:tc>
        <w:tc>
          <w:tcPr>
            <w:tcW w:w="926" w:type="dxa"/>
            <w:vAlign w:val="top"/>
          </w:tcPr>
          <w:p w14:paraId="6837BD75">
            <w:pPr>
              <w:rPr>
                <w:rFonts w:hint="eastAsia" w:ascii="宋体" w:hAnsi="宋体" w:eastAsia="宋体" w:cs="宋体"/>
                <w:color w:val="auto"/>
                <w:sz w:val="21"/>
                <w:highlight w:val="none"/>
              </w:rPr>
            </w:pPr>
          </w:p>
        </w:tc>
        <w:tc>
          <w:tcPr>
            <w:tcW w:w="928" w:type="dxa"/>
            <w:vAlign w:val="top"/>
          </w:tcPr>
          <w:p w14:paraId="447C0758">
            <w:pPr>
              <w:rPr>
                <w:rFonts w:hint="eastAsia" w:ascii="宋体" w:hAnsi="宋体" w:eastAsia="宋体" w:cs="宋体"/>
                <w:color w:val="auto"/>
                <w:sz w:val="21"/>
                <w:highlight w:val="none"/>
              </w:rPr>
            </w:pPr>
          </w:p>
        </w:tc>
        <w:tc>
          <w:tcPr>
            <w:tcW w:w="926" w:type="dxa"/>
            <w:vAlign w:val="top"/>
          </w:tcPr>
          <w:p w14:paraId="0DE20660">
            <w:pPr>
              <w:rPr>
                <w:rFonts w:hint="eastAsia" w:ascii="宋体" w:hAnsi="宋体" w:eastAsia="宋体" w:cs="宋体"/>
                <w:color w:val="auto"/>
                <w:sz w:val="21"/>
                <w:highlight w:val="none"/>
              </w:rPr>
            </w:pPr>
          </w:p>
        </w:tc>
        <w:tc>
          <w:tcPr>
            <w:tcW w:w="1197" w:type="dxa"/>
            <w:vAlign w:val="top"/>
          </w:tcPr>
          <w:p w14:paraId="5CF903B8">
            <w:pPr>
              <w:rPr>
                <w:rFonts w:hint="eastAsia" w:ascii="宋体" w:hAnsi="宋体" w:eastAsia="宋体" w:cs="宋体"/>
                <w:color w:val="auto"/>
                <w:sz w:val="21"/>
                <w:highlight w:val="none"/>
              </w:rPr>
            </w:pPr>
          </w:p>
        </w:tc>
        <w:tc>
          <w:tcPr>
            <w:tcW w:w="660" w:type="dxa"/>
            <w:vAlign w:val="top"/>
          </w:tcPr>
          <w:p w14:paraId="42AEB832">
            <w:pPr>
              <w:rPr>
                <w:rFonts w:hint="eastAsia" w:ascii="宋体" w:hAnsi="宋体" w:eastAsia="宋体" w:cs="宋体"/>
                <w:color w:val="auto"/>
                <w:sz w:val="21"/>
                <w:highlight w:val="none"/>
              </w:rPr>
            </w:pPr>
          </w:p>
        </w:tc>
        <w:tc>
          <w:tcPr>
            <w:tcW w:w="927" w:type="dxa"/>
            <w:vAlign w:val="top"/>
          </w:tcPr>
          <w:p w14:paraId="749E4AFC">
            <w:pPr>
              <w:rPr>
                <w:rFonts w:hint="eastAsia" w:ascii="宋体" w:hAnsi="宋体" w:eastAsia="宋体" w:cs="宋体"/>
                <w:color w:val="auto"/>
                <w:sz w:val="21"/>
                <w:highlight w:val="none"/>
              </w:rPr>
            </w:pPr>
          </w:p>
        </w:tc>
        <w:tc>
          <w:tcPr>
            <w:tcW w:w="933" w:type="dxa"/>
            <w:vAlign w:val="top"/>
          </w:tcPr>
          <w:p w14:paraId="55819BBD">
            <w:pPr>
              <w:rPr>
                <w:rFonts w:hint="eastAsia" w:ascii="宋体" w:hAnsi="宋体" w:eastAsia="宋体" w:cs="宋体"/>
                <w:color w:val="auto"/>
                <w:sz w:val="21"/>
                <w:highlight w:val="none"/>
              </w:rPr>
            </w:pPr>
          </w:p>
        </w:tc>
      </w:tr>
      <w:tr w14:paraId="37EE66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3" w:hRule="atLeast"/>
        </w:trPr>
        <w:tc>
          <w:tcPr>
            <w:tcW w:w="653" w:type="dxa"/>
            <w:vAlign w:val="top"/>
          </w:tcPr>
          <w:p w14:paraId="318501C9">
            <w:pPr>
              <w:rPr>
                <w:rFonts w:hint="eastAsia" w:ascii="宋体" w:hAnsi="宋体" w:eastAsia="宋体" w:cs="宋体"/>
                <w:color w:val="auto"/>
                <w:sz w:val="21"/>
                <w:highlight w:val="none"/>
              </w:rPr>
            </w:pPr>
          </w:p>
        </w:tc>
        <w:tc>
          <w:tcPr>
            <w:tcW w:w="1206" w:type="dxa"/>
            <w:vAlign w:val="top"/>
          </w:tcPr>
          <w:p w14:paraId="755798F5">
            <w:pPr>
              <w:rPr>
                <w:rFonts w:hint="eastAsia" w:ascii="宋体" w:hAnsi="宋体" w:eastAsia="宋体" w:cs="宋体"/>
                <w:color w:val="auto"/>
                <w:sz w:val="21"/>
                <w:highlight w:val="none"/>
              </w:rPr>
            </w:pPr>
          </w:p>
        </w:tc>
        <w:tc>
          <w:tcPr>
            <w:tcW w:w="926" w:type="dxa"/>
            <w:vAlign w:val="top"/>
          </w:tcPr>
          <w:p w14:paraId="2B14311D">
            <w:pPr>
              <w:rPr>
                <w:rFonts w:hint="eastAsia" w:ascii="宋体" w:hAnsi="宋体" w:eastAsia="宋体" w:cs="宋体"/>
                <w:color w:val="auto"/>
                <w:sz w:val="21"/>
                <w:highlight w:val="none"/>
              </w:rPr>
            </w:pPr>
          </w:p>
        </w:tc>
        <w:tc>
          <w:tcPr>
            <w:tcW w:w="926" w:type="dxa"/>
            <w:vAlign w:val="top"/>
          </w:tcPr>
          <w:p w14:paraId="24C3DCBD">
            <w:pPr>
              <w:rPr>
                <w:rFonts w:hint="eastAsia" w:ascii="宋体" w:hAnsi="宋体" w:eastAsia="宋体" w:cs="宋体"/>
                <w:color w:val="auto"/>
                <w:sz w:val="21"/>
                <w:highlight w:val="none"/>
              </w:rPr>
            </w:pPr>
          </w:p>
        </w:tc>
        <w:tc>
          <w:tcPr>
            <w:tcW w:w="928" w:type="dxa"/>
            <w:vAlign w:val="top"/>
          </w:tcPr>
          <w:p w14:paraId="17F3D999">
            <w:pPr>
              <w:rPr>
                <w:rFonts w:hint="eastAsia" w:ascii="宋体" w:hAnsi="宋体" w:eastAsia="宋体" w:cs="宋体"/>
                <w:color w:val="auto"/>
                <w:sz w:val="21"/>
                <w:highlight w:val="none"/>
              </w:rPr>
            </w:pPr>
          </w:p>
        </w:tc>
        <w:tc>
          <w:tcPr>
            <w:tcW w:w="926" w:type="dxa"/>
            <w:vAlign w:val="top"/>
          </w:tcPr>
          <w:p w14:paraId="0165ACF2">
            <w:pPr>
              <w:rPr>
                <w:rFonts w:hint="eastAsia" w:ascii="宋体" w:hAnsi="宋体" w:eastAsia="宋体" w:cs="宋体"/>
                <w:color w:val="auto"/>
                <w:sz w:val="21"/>
                <w:highlight w:val="none"/>
              </w:rPr>
            </w:pPr>
          </w:p>
        </w:tc>
        <w:tc>
          <w:tcPr>
            <w:tcW w:w="1197" w:type="dxa"/>
            <w:vAlign w:val="top"/>
          </w:tcPr>
          <w:p w14:paraId="2A656569">
            <w:pPr>
              <w:rPr>
                <w:rFonts w:hint="eastAsia" w:ascii="宋体" w:hAnsi="宋体" w:eastAsia="宋体" w:cs="宋体"/>
                <w:color w:val="auto"/>
                <w:sz w:val="21"/>
                <w:highlight w:val="none"/>
              </w:rPr>
            </w:pPr>
          </w:p>
        </w:tc>
        <w:tc>
          <w:tcPr>
            <w:tcW w:w="660" w:type="dxa"/>
            <w:vAlign w:val="top"/>
          </w:tcPr>
          <w:p w14:paraId="06929CCC">
            <w:pPr>
              <w:rPr>
                <w:rFonts w:hint="eastAsia" w:ascii="宋体" w:hAnsi="宋体" w:eastAsia="宋体" w:cs="宋体"/>
                <w:color w:val="auto"/>
                <w:sz w:val="21"/>
                <w:highlight w:val="none"/>
              </w:rPr>
            </w:pPr>
          </w:p>
        </w:tc>
        <w:tc>
          <w:tcPr>
            <w:tcW w:w="927" w:type="dxa"/>
            <w:vAlign w:val="top"/>
          </w:tcPr>
          <w:p w14:paraId="44C3EDCE">
            <w:pPr>
              <w:rPr>
                <w:rFonts w:hint="eastAsia" w:ascii="宋体" w:hAnsi="宋体" w:eastAsia="宋体" w:cs="宋体"/>
                <w:color w:val="auto"/>
                <w:sz w:val="21"/>
                <w:highlight w:val="none"/>
              </w:rPr>
            </w:pPr>
          </w:p>
        </w:tc>
        <w:tc>
          <w:tcPr>
            <w:tcW w:w="933" w:type="dxa"/>
            <w:vAlign w:val="top"/>
          </w:tcPr>
          <w:p w14:paraId="46CF4C4C">
            <w:pPr>
              <w:rPr>
                <w:rFonts w:hint="eastAsia" w:ascii="宋体" w:hAnsi="宋体" w:eastAsia="宋体" w:cs="宋体"/>
                <w:color w:val="auto"/>
                <w:sz w:val="21"/>
                <w:highlight w:val="none"/>
              </w:rPr>
            </w:pPr>
          </w:p>
        </w:tc>
      </w:tr>
      <w:tr w14:paraId="73FF66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9" w:hRule="atLeast"/>
        </w:trPr>
        <w:tc>
          <w:tcPr>
            <w:tcW w:w="653" w:type="dxa"/>
            <w:vAlign w:val="top"/>
          </w:tcPr>
          <w:p w14:paraId="224DE098">
            <w:pPr>
              <w:rPr>
                <w:rFonts w:hint="eastAsia" w:ascii="宋体" w:hAnsi="宋体" w:eastAsia="宋体" w:cs="宋体"/>
                <w:color w:val="auto"/>
                <w:sz w:val="21"/>
                <w:highlight w:val="none"/>
              </w:rPr>
            </w:pPr>
          </w:p>
        </w:tc>
        <w:tc>
          <w:tcPr>
            <w:tcW w:w="1206" w:type="dxa"/>
            <w:vAlign w:val="top"/>
          </w:tcPr>
          <w:p w14:paraId="22DF8569">
            <w:pPr>
              <w:rPr>
                <w:rFonts w:hint="eastAsia" w:ascii="宋体" w:hAnsi="宋体" w:eastAsia="宋体" w:cs="宋体"/>
                <w:color w:val="auto"/>
                <w:sz w:val="21"/>
                <w:highlight w:val="none"/>
              </w:rPr>
            </w:pPr>
          </w:p>
        </w:tc>
        <w:tc>
          <w:tcPr>
            <w:tcW w:w="926" w:type="dxa"/>
            <w:vAlign w:val="top"/>
          </w:tcPr>
          <w:p w14:paraId="26DFDBFA">
            <w:pPr>
              <w:rPr>
                <w:rFonts w:hint="eastAsia" w:ascii="宋体" w:hAnsi="宋体" w:eastAsia="宋体" w:cs="宋体"/>
                <w:color w:val="auto"/>
                <w:sz w:val="21"/>
                <w:highlight w:val="none"/>
              </w:rPr>
            </w:pPr>
          </w:p>
        </w:tc>
        <w:tc>
          <w:tcPr>
            <w:tcW w:w="926" w:type="dxa"/>
            <w:vAlign w:val="top"/>
          </w:tcPr>
          <w:p w14:paraId="28EED5F9">
            <w:pPr>
              <w:rPr>
                <w:rFonts w:hint="eastAsia" w:ascii="宋体" w:hAnsi="宋体" w:eastAsia="宋体" w:cs="宋体"/>
                <w:color w:val="auto"/>
                <w:sz w:val="21"/>
                <w:highlight w:val="none"/>
              </w:rPr>
            </w:pPr>
          </w:p>
        </w:tc>
        <w:tc>
          <w:tcPr>
            <w:tcW w:w="928" w:type="dxa"/>
            <w:vAlign w:val="top"/>
          </w:tcPr>
          <w:p w14:paraId="6D7505E3">
            <w:pPr>
              <w:rPr>
                <w:rFonts w:hint="eastAsia" w:ascii="宋体" w:hAnsi="宋体" w:eastAsia="宋体" w:cs="宋体"/>
                <w:color w:val="auto"/>
                <w:sz w:val="21"/>
                <w:highlight w:val="none"/>
              </w:rPr>
            </w:pPr>
          </w:p>
        </w:tc>
        <w:tc>
          <w:tcPr>
            <w:tcW w:w="926" w:type="dxa"/>
            <w:vAlign w:val="top"/>
          </w:tcPr>
          <w:p w14:paraId="2D6FF933">
            <w:pPr>
              <w:rPr>
                <w:rFonts w:hint="eastAsia" w:ascii="宋体" w:hAnsi="宋体" w:eastAsia="宋体" w:cs="宋体"/>
                <w:color w:val="auto"/>
                <w:sz w:val="21"/>
                <w:highlight w:val="none"/>
              </w:rPr>
            </w:pPr>
          </w:p>
        </w:tc>
        <w:tc>
          <w:tcPr>
            <w:tcW w:w="1197" w:type="dxa"/>
            <w:vAlign w:val="top"/>
          </w:tcPr>
          <w:p w14:paraId="73B421DE">
            <w:pPr>
              <w:rPr>
                <w:rFonts w:hint="eastAsia" w:ascii="宋体" w:hAnsi="宋体" w:eastAsia="宋体" w:cs="宋体"/>
                <w:color w:val="auto"/>
                <w:sz w:val="21"/>
                <w:highlight w:val="none"/>
              </w:rPr>
            </w:pPr>
          </w:p>
        </w:tc>
        <w:tc>
          <w:tcPr>
            <w:tcW w:w="660" w:type="dxa"/>
            <w:vAlign w:val="top"/>
          </w:tcPr>
          <w:p w14:paraId="6A264D01">
            <w:pPr>
              <w:rPr>
                <w:rFonts w:hint="eastAsia" w:ascii="宋体" w:hAnsi="宋体" w:eastAsia="宋体" w:cs="宋体"/>
                <w:color w:val="auto"/>
                <w:sz w:val="21"/>
                <w:highlight w:val="none"/>
              </w:rPr>
            </w:pPr>
          </w:p>
        </w:tc>
        <w:tc>
          <w:tcPr>
            <w:tcW w:w="927" w:type="dxa"/>
            <w:vAlign w:val="top"/>
          </w:tcPr>
          <w:p w14:paraId="33F18208">
            <w:pPr>
              <w:rPr>
                <w:rFonts w:hint="eastAsia" w:ascii="宋体" w:hAnsi="宋体" w:eastAsia="宋体" w:cs="宋体"/>
                <w:color w:val="auto"/>
                <w:sz w:val="21"/>
                <w:highlight w:val="none"/>
              </w:rPr>
            </w:pPr>
          </w:p>
        </w:tc>
        <w:tc>
          <w:tcPr>
            <w:tcW w:w="933" w:type="dxa"/>
            <w:vAlign w:val="top"/>
          </w:tcPr>
          <w:p w14:paraId="471239D4">
            <w:pPr>
              <w:rPr>
                <w:rFonts w:hint="eastAsia" w:ascii="宋体" w:hAnsi="宋体" w:eastAsia="宋体" w:cs="宋体"/>
                <w:color w:val="auto"/>
                <w:sz w:val="21"/>
                <w:highlight w:val="none"/>
              </w:rPr>
            </w:pPr>
          </w:p>
        </w:tc>
      </w:tr>
    </w:tbl>
    <w:p w14:paraId="34A3022B">
      <w:pPr>
        <w:spacing w:before="94" w:line="219" w:lineRule="auto"/>
        <w:ind w:left="276"/>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rPr>
        <w:t>附表二：拟配备本工程的试验和检测仪器设备表</w:t>
      </w:r>
    </w:p>
    <w:p w14:paraId="24223B8D">
      <w:pPr>
        <w:spacing w:before="173"/>
        <w:rPr>
          <w:rFonts w:hint="eastAsia" w:ascii="宋体" w:hAnsi="宋体" w:eastAsia="宋体" w:cs="宋体"/>
          <w:color w:val="auto"/>
          <w:highlight w:val="none"/>
        </w:rPr>
      </w:pPr>
    </w:p>
    <w:tbl>
      <w:tblPr>
        <w:tblStyle w:val="9"/>
        <w:tblW w:w="9236" w:type="dxa"/>
        <w:tblInd w:w="2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8"/>
        <w:gridCol w:w="1228"/>
        <w:gridCol w:w="1027"/>
        <w:gridCol w:w="1024"/>
        <w:gridCol w:w="1025"/>
        <w:gridCol w:w="885"/>
        <w:gridCol w:w="1163"/>
        <w:gridCol w:w="1027"/>
        <w:gridCol w:w="1029"/>
      </w:tblGrid>
      <w:tr w14:paraId="1DDF03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828" w:type="dxa"/>
            <w:vAlign w:val="top"/>
          </w:tcPr>
          <w:p w14:paraId="7E522D19">
            <w:pPr>
              <w:pStyle w:val="10"/>
              <w:spacing w:before="171" w:line="222" w:lineRule="auto"/>
              <w:ind w:left="211"/>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序号</w:t>
            </w:r>
          </w:p>
        </w:tc>
        <w:tc>
          <w:tcPr>
            <w:tcW w:w="1228" w:type="dxa"/>
            <w:vAlign w:val="top"/>
          </w:tcPr>
          <w:p w14:paraId="5ACE6FD6">
            <w:pPr>
              <w:pStyle w:val="10"/>
              <w:spacing w:before="33" w:line="224" w:lineRule="auto"/>
              <w:ind w:left="411" w:right="188" w:hanging="21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仪器设备</w:t>
            </w:r>
            <w:r>
              <w:rPr>
                <w:rFonts w:hint="eastAsia" w:ascii="宋体" w:hAnsi="宋体" w:eastAsia="宋体" w:cs="宋体"/>
                <w:color w:val="auto"/>
                <w:spacing w:val="-3"/>
                <w:sz w:val="21"/>
                <w:szCs w:val="21"/>
                <w:highlight w:val="none"/>
              </w:rPr>
              <w:t>名称</w:t>
            </w:r>
          </w:p>
        </w:tc>
        <w:tc>
          <w:tcPr>
            <w:tcW w:w="1027" w:type="dxa"/>
            <w:vAlign w:val="top"/>
          </w:tcPr>
          <w:p w14:paraId="6E6CFB53">
            <w:pPr>
              <w:pStyle w:val="10"/>
              <w:spacing w:before="34" w:line="222" w:lineRule="auto"/>
              <w:ind w:left="315"/>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型号</w:t>
            </w:r>
          </w:p>
          <w:p w14:paraId="01F19362">
            <w:pPr>
              <w:pStyle w:val="10"/>
              <w:spacing w:before="20" w:line="207" w:lineRule="auto"/>
              <w:ind w:left="31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规格</w:t>
            </w:r>
          </w:p>
        </w:tc>
        <w:tc>
          <w:tcPr>
            <w:tcW w:w="1024" w:type="dxa"/>
            <w:vAlign w:val="top"/>
          </w:tcPr>
          <w:p w14:paraId="473DE1CD">
            <w:pPr>
              <w:pStyle w:val="10"/>
              <w:spacing w:before="170" w:line="221" w:lineRule="auto"/>
              <w:ind w:left="309"/>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数量</w:t>
            </w:r>
          </w:p>
        </w:tc>
        <w:tc>
          <w:tcPr>
            <w:tcW w:w="1025" w:type="dxa"/>
            <w:vAlign w:val="top"/>
          </w:tcPr>
          <w:p w14:paraId="3D034919">
            <w:pPr>
              <w:pStyle w:val="10"/>
              <w:spacing w:before="34" w:line="221" w:lineRule="auto"/>
              <w:ind w:left="331"/>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国别</w:t>
            </w:r>
          </w:p>
          <w:p w14:paraId="22FFBE1A">
            <w:pPr>
              <w:pStyle w:val="10"/>
              <w:spacing w:before="21" w:line="207" w:lineRule="auto"/>
              <w:ind w:left="31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产地</w:t>
            </w:r>
          </w:p>
        </w:tc>
        <w:tc>
          <w:tcPr>
            <w:tcW w:w="885" w:type="dxa"/>
            <w:vAlign w:val="top"/>
          </w:tcPr>
          <w:p w14:paraId="50E95CEB">
            <w:pPr>
              <w:pStyle w:val="10"/>
              <w:spacing w:before="34" w:line="221" w:lineRule="auto"/>
              <w:ind w:left="239"/>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制造</w:t>
            </w:r>
          </w:p>
          <w:p w14:paraId="09DCA8C7">
            <w:pPr>
              <w:pStyle w:val="10"/>
              <w:spacing w:before="21" w:line="207" w:lineRule="auto"/>
              <w:ind w:left="239"/>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年份</w:t>
            </w:r>
          </w:p>
        </w:tc>
        <w:tc>
          <w:tcPr>
            <w:tcW w:w="1163" w:type="dxa"/>
            <w:vAlign w:val="top"/>
          </w:tcPr>
          <w:p w14:paraId="4181661A">
            <w:pPr>
              <w:pStyle w:val="10"/>
              <w:spacing w:before="33" w:line="224" w:lineRule="auto"/>
              <w:ind w:left="388" w:right="153" w:hanging="195"/>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已使用台</w:t>
            </w:r>
            <w:r>
              <w:rPr>
                <w:rFonts w:hint="eastAsia" w:ascii="宋体" w:hAnsi="宋体" w:eastAsia="宋体" w:cs="宋体"/>
                <w:color w:val="auto"/>
                <w:spacing w:val="-4"/>
                <w:sz w:val="21"/>
                <w:szCs w:val="21"/>
                <w:highlight w:val="none"/>
              </w:rPr>
              <w:t>时数</w:t>
            </w:r>
          </w:p>
        </w:tc>
        <w:tc>
          <w:tcPr>
            <w:tcW w:w="1027" w:type="dxa"/>
            <w:vAlign w:val="top"/>
          </w:tcPr>
          <w:p w14:paraId="0429AABF">
            <w:pPr>
              <w:pStyle w:val="10"/>
              <w:spacing w:before="171" w:line="222" w:lineRule="auto"/>
              <w:ind w:left="314"/>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用途</w:t>
            </w:r>
          </w:p>
        </w:tc>
        <w:tc>
          <w:tcPr>
            <w:tcW w:w="1029" w:type="dxa"/>
            <w:vAlign w:val="top"/>
          </w:tcPr>
          <w:p w14:paraId="2AF8975F">
            <w:pPr>
              <w:pStyle w:val="10"/>
              <w:spacing w:before="171" w:line="222" w:lineRule="auto"/>
              <w:ind w:left="313"/>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备注</w:t>
            </w:r>
          </w:p>
        </w:tc>
      </w:tr>
      <w:tr w14:paraId="283D8B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8" w:type="dxa"/>
            <w:vAlign w:val="top"/>
          </w:tcPr>
          <w:p w14:paraId="6426E6BB">
            <w:pPr>
              <w:rPr>
                <w:rFonts w:hint="eastAsia" w:ascii="宋体" w:hAnsi="宋体" w:eastAsia="宋体" w:cs="宋体"/>
                <w:color w:val="auto"/>
                <w:sz w:val="21"/>
                <w:highlight w:val="none"/>
              </w:rPr>
            </w:pPr>
          </w:p>
        </w:tc>
        <w:tc>
          <w:tcPr>
            <w:tcW w:w="1228" w:type="dxa"/>
            <w:vAlign w:val="top"/>
          </w:tcPr>
          <w:p w14:paraId="1969B3AC">
            <w:pPr>
              <w:rPr>
                <w:rFonts w:hint="eastAsia" w:ascii="宋体" w:hAnsi="宋体" w:eastAsia="宋体" w:cs="宋体"/>
                <w:color w:val="auto"/>
                <w:sz w:val="21"/>
                <w:highlight w:val="none"/>
              </w:rPr>
            </w:pPr>
          </w:p>
        </w:tc>
        <w:tc>
          <w:tcPr>
            <w:tcW w:w="1027" w:type="dxa"/>
            <w:vAlign w:val="top"/>
          </w:tcPr>
          <w:p w14:paraId="09605E93">
            <w:pPr>
              <w:rPr>
                <w:rFonts w:hint="eastAsia" w:ascii="宋体" w:hAnsi="宋体" w:eastAsia="宋体" w:cs="宋体"/>
                <w:color w:val="auto"/>
                <w:sz w:val="21"/>
                <w:highlight w:val="none"/>
              </w:rPr>
            </w:pPr>
          </w:p>
        </w:tc>
        <w:tc>
          <w:tcPr>
            <w:tcW w:w="1024" w:type="dxa"/>
            <w:vAlign w:val="top"/>
          </w:tcPr>
          <w:p w14:paraId="047C220B">
            <w:pPr>
              <w:rPr>
                <w:rFonts w:hint="eastAsia" w:ascii="宋体" w:hAnsi="宋体" w:eastAsia="宋体" w:cs="宋体"/>
                <w:color w:val="auto"/>
                <w:sz w:val="21"/>
                <w:highlight w:val="none"/>
              </w:rPr>
            </w:pPr>
          </w:p>
        </w:tc>
        <w:tc>
          <w:tcPr>
            <w:tcW w:w="1025" w:type="dxa"/>
            <w:vAlign w:val="top"/>
          </w:tcPr>
          <w:p w14:paraId="22C1CA95">
            <w:pPr>
              <w:rPr>
                <w:rFonts w:hint="eastAsia" w:ascii="宋体" w:hAnsi="宋体" w:eastAsia="宋体" w:cs="宋体"/>
                <w:color w:val="auto"/>
                <w:sz w:val="21"/>
                <w:highlight w:val="none"/>
              </w:rPr>
            </w:pPr>
          </w:p>
        </w:tc>
        <w:tc>
          <w:tcPr>
            <w:tcW w:w="885" w:type="dxa"/>
            <w:vAlign w:val="top"/>
          </w:tcPr>
          <w:p w14:paraId="63361D43">
            <w:pPr>
              <w:rPr>
                <w:rFonts w:hint="eastAsia" w:ascii="宋体" w:hAnsi="宋体" w:eastAsia="宋体" w:cs="宋体"/>
                <w:color w:val="auto"/>
                <w:sz w:val="21"/>
                <w:highlight w:val="none"/>
              </w:rPr>
            </w:pPr>
          </w:p>
        </w:tc>
        <w:tc>
          <w:tcPr>
            <w:tcW w:w="1163" w:type="dxa"/>
            <w:vAlign w:val="top"/>
          </w:tcPr>
          <w:p w14:paraId="2955ADBB">
            <w:pPr>
              <w:rPr>
                <w:rFonts w:hint="eastAsia" w:ascii="宋体" w:hAnsi="宋体" w:eastAsia="宋体" w:cs="宋体"/>
                <w:color w:val="auto"/>
                <w:sz w:val="21"/>
                <w:highlight w:val="none"/>
              </w:rPr>
            </w:pPr>
          </w:p>
        </w:tc>
        <w:tc>
          <w:tcPr>
            <w:tcW w:w="1027" w:type="dxa"/>
            <w:vAlign w:val="top"/>
          </w:tcPr>
          <w:p w14:paraId="1E124F60">
            <w:pPr>
              <w:rPr>
                <w:rFonts w:hint="eastAsia" w:ascii="宋体" w:hAnsi="宋体" w:eastAsia="宋体" w:cs="宋体"/>
                <w:color w:val="auto"/>
                <w:sz w:val="21"/>
                <w:highlight w:val="none"/>
              </w:rPr>
            </w:pPr>
          </w:p>
        </w:tc>
        <w:tc>
          <w:tcPr>
            <w:tcW w:w="1029" w:type="dxa"/>
            <w:vAlign w:val="top"/>
          </w:tcPr>
          <w:p w14:paraId="641F9653">
            <w:pPr>
              <w:rPr>
                <w:rFonts w:hint="eastAsia" w:ascii="宋体" w:hAnsi="宋体" w:eastAsia="宋体" w:cs="宋体"/>
                <w:color w:val="auto"/>
                <w:sz w:val="21"/>
                <w:highlight w:val="none"/>
              </w:rPr>
            </w:pPr>
          </w:p>
        </w:tc>
      </w:tr>
      <w:tr w14:paraId="0B342F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8" w:type="dxa"/>
            <w:vAlign w:val="top"/>
          </w:tcPr>
          <w:p w14:paraId="18CAD273">
            <w:pPr>
              <w:rPr>
                <w:rFonts w:hint="eastAsia" w:ascii="宋体" w:hAnsi="宋体" w:eastAsia="宋体" w:cs="宋体"/>
                <w:color w:val="auto"/>
                <w:sz w:val="21"/>
                <w:highlight w:val="none"/>
              </w:rPr>
            </w:pPr>
          </w:p>
        </w:tc>
        <w:tc>
          <w:tcPr>
            <w:tcW w:w="1228" w:type="dxa"/>
            <w:vAlign w:val="top"/>
          </w:tcPr>
          <w:p w14:paraId="41568B83">
            <w:pPr>
              <w:rPr>
                <w:rFonts w:hint="eastAsia" w:ascii="宋体" w:hAnsi="宋体" w:eastAsia="宋体" w:cs="宋体"/>
                <w:color w:val="auto"/>
                <w:sz w:val="21"/>
                <w:highlight w:val="none"/>
              </w:rPr>
            </w:pPr>
          </w:p>
        </w:tc>
        <w:tc>
          <w:tcPr>
            <w:tcW w:w="1027" w:type="dxa"/>
            <w:vAlign w:val="top"/>
          </w:tcPr>
          <w:p w14:paraId="5AD5D95B">
            <w:pPr>
              <w:rPr>
                <w:rFonts w:hint="eastAsia" w:ascii="宋体" w:hAnsi="宋体" w:eastAsia="宋体" w:cs="宋体"/>
                <w:color w:val="auto"/>
                <w:sz w:val="21"/>
                <w:highlight w:val="none"/>
              </w:rPr>
            </w:pPr>
          </w:p>
        </w:tc>
        <w:tc>
          <w:tcPr>
            <w:tcW w:w="1024" w:type="dxa"/>
            <w:vAlign w:val="top"/>
          </w:tcPr>
          <w:p w14:paraId="6126B52B">
            <w:pPr>
              <w:rPr>
                <w:rFonts w:hint="eastAsia" w:ascii="宋体" w:hAnsi="宋体" w:eastAsia="宋体" w:cs="宋体"/>
                <w:color w:val="auto"/>
                <w:sz w:val="21"/>
                <w:highlight w:val="none"/>
              </w:rPr>
            </w:pPr>
          </w:p>
        </w:tc>
        <w:tc>
          <w:tcPr>
            <w:tcW w:w="1025" w:type="dxa"/>
            <w:vAlign w:val="top"/>
          </w:tcPr>
          <w:p w14:paraId="324103A0">
            <w:pPr>
              <w:rPr>
                <w:rFonts w:hint="eastAsia" w:ascii="宋体" w:hAnsi="宋体" w:eastAsia="宋体" w:cs="宋体"/>
                <w:color w:val="auto"/>
                <w:sz w:val="21"/>
                <w:highlight w:val="none"/>
              </w:rPr>
            </w:pPr>
          </w:p>
        </w:tc>
        <w:tc>
          <w:tcPr>
            <w:tcW w:w="885" w:type="dxa"/>
            <w:vAlign w:val="top"/>
          </w:tcPr>
          <w:p w14:paraId="1BD2EE39">
            <w:pPr>
              <w:rPr>
                <w:rFonts w:hint="eastAsia" w:ascii="宋体" w:hAnsi="宋体" w:eastAsia="宋体" w:cs="宋体"/>
                <w:color w:val="auto"/>
                <w:sz w:val="21"/>
                <w:highlight w:val="none"/>
              </w:rPr>
            </w:pPr>
          </w:p>
        </w:tc>
        <w:tc>
          <w:tcPr>
            <w:tcW w:w="1163" w:type="dxa"/>
            <w:vAlign w:val="top"/>
          </w:tcPr>
          <w:p w14:paraId="635F311E">
            <w:pPr>
              <w:rPr>
                <w:rFonts w:hint="eastAsia" w:ascii="宋体" w:hAnsi="宋体" w:eastAsia="宋体" w:cs="宋体"/>
                <w:color w:val="auto"/>
                <w:sz w:val="21"/>
                <w:highlight w:val="none"/>
              </w:rPr>
            </w:pPr>
          </w:p>
        </w:tc>
        <w:tc>
          <w:tcPr>
            <w:tcW w:w="1027" w:type="dxa"/>
            <w:vAlign w:val="top"/>
          </w:tcPr>
          <w:p w14:paraId="112EDE38">
            <w:pPr>
              <w:rPr>
                <w:rFonts w:hint="eastAsia" w:ascii="宋体" w:hAnsi="宋体" w:eastAsia="宋体" w:cs="宋体"/>
                <w:color w:val="auto"/>
                <w:sz w:val="21"/>
                <w:highlight w:val="none"/>
              </w:rPr>
            </w:pPr>
          </w:p>
        </w:tc>
        <w:tc>
          <w:tcPr>
            <w:tcW w:w="1029" w:type="dxa"/>
            <w:vAlign w:val="top"/>
          </w:tcPr>
          <w:p w14:paraId="132E8AC9">
            <w:pPr>
              <w:rPr>
                <w:rFonts w:hint="eastAsia" w:ascii="宋体" w:hAnsi="宋体" w:eastAsia="宋体" w:cs="宋体"/>
                <w:color w:val="auto"/>
                <w:sz w:val="21"/>
                <w:highlight w:val="none"/>
              </w:rPr>
            </w:pPr>
          </w:p>
        </w:tc>
      </w:tr>
      <w:tr w14:paraId="109146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828" w:type="dxa"/>
            <w:vAlign w:val="top"/>
          </w:tcPr>
          <w:p w14:paraId="311EB26A">
            <w:pPr>
              <w:rPr>
                <w:rFonts w:hint="eastAsia" w:ascii="宋体" w:hAnsi="宋体" w:eastAsia="宋体" w:cs="宋体"/>
                <w:color w:val="auto"/>
                <w:sz w:val="21"/>
                <w:highlight w:val="none"/>
              </w:rPr>
            </w:pPr>
          </w:p>
        </w:tc>
        <w:tc>
          <w:tcPr>
            <w:tcW w:w="1228" w:type="dxa"/>
            <w:vAlign w:val="top"/>
          </w:tcPr>
          <w:p w14:paraId="066DD830">
            <w:pPr>
              <w:rPr>
                <w:rFonts w:hint="eastAsia" w:ascii="宋体" w:hAnsi="宋体" w:eastAsia="宋体" w:cs="宋体"/>
                <w:color w:val="auto"/>
                <w:sz w:val="21"/>
                <w:highlight w:val="none"/>
              </w:rPr>
            </w:pPr>
          </w:p>
        </w:tc>
        <w:tc>
          <w:tcPr>
            <w:tcW w:w="1027" w:type="dxa"/>
            <w:vAlign w:val="top"/>
          </w:tcPr>
          <w:p w14:paraId="56481324">
            <w:pPr>
              <w:rPr>
                <w:rFonts w:hint="eastAsia" w:ascii="宋体" w:hAnsi="宋体" w:eastAsia="宋体" w:cs="宋体"/>
                <w:color w:val="auto"/>
                <w:sz w:val="21"/>
                <w:highlight w:val="none"/>
              </w:rPr>
            </w:pPr>
          </w:p>
        </w:tc>
        <w:tc>
          <w:tcPr>
            <w:tcW w:w="1024" w:type="dxa"/>
            <w:vAlign w:val="top"/>
          </w:tcPr>
          <w:p w14:paraId="5917AC4F">
            <w:pPr>
              <w:rPr>
                <w:rFonts w:hint="eastAsia" w:ascii="宋体" w:hAnsi="宋体" w:eastAsia="宋体" w:cs="宋体"/>
                <w:color w:val="auto"/>
                <w:sz w:val="21"/>
                <w:highlight w:val="none"/>
              </w:rPr>
            </w:pPr>
          </w:p>
        </w:tc>
        <w:tc>
          <w:tcPr>
            <w:tcW w:w="1025" w:type="dxa"/>
            <w:vAlign w:val="top"/>
          </w:tcPr>
          <w:p w14:paraId="426632D1">
            <w:pPr>
              <w:rPr>
                <w:rFonts w:hint="eastAsia" w:ascii="宋体" w:hAnsi="宋体" w:eastAsia="宋体" w:cs="宋体"/>
                <w:color w:val="auto"/>
                <w:sz w:val="21"/>
                <w:highlight w:val="none"/>
              </w:rPr>
            </w:pPr>
          </w:p>
        </w:tc>
        <w:tc>
          <w:tcPr>
            <w:tcW w:w="885" w:type="dxa"/>
            <w:vAlign w:val="top"/>
          </w:tcPr>
          <w:p w14:paraId="7566AE70">
            <w:pPr>
              <w:rPr>
                <w:rFonts w:hint="eastAsia" w:ascii="宋体" w:hAnsi="宋体" w:eastAsia="宋体" w:cs="宋体"/>
                <w:color w:val="auto"/>
                <w:sz w:val="21"/>
                <w:highlight w:val="none"/>
              </w:rPr>
            </w:pPr>
          </w:p>
        </w:tc>
        <w:tc>
          <w:tcPr>
            <w:tcW w:w="1163" w:type="dxa"/>
            <w:vAlign w:val="top"/>
          </w:tcPr>
          <w:p w14:paraId="00ECB0AE">
            <w:pPr>
              <w:rPr>
                <w:rFonts w:hint="eastAsia" w:ascii="宋体" w:hAnsi="宋体" w:eastAsia="宋体" w:cs="宋体"/>
                <w:color w:val="auto"/>
                <w:sz w:val="21"/>
                <w:highlight w:val="none"/>
              </w:rPr>
            </w:pPr>
          </w:p>
        </w:tc>
        <w:tc>
          <w:tcPr>
            <w:tcW w:w="1027" w:type="dxa"/>
            <w:vAlign w:val="top"/>
          </w:tcPr>
          <w:p w14:paraId="767DADBB">
            <w:pPr>
              <w:rPr>
                <w:rFonts w:hint="eastAsia" w:ascii="宋体" w:hAnsi="宋体" w:eastAsia="宋体" w:cs="宋体"/>
                <w:color w:val="auto"/>
                <w:sz w:val="21"/>
                <w:highlight w:val="none"/>
              </w:rPr>
            </w:pPr>
          </w:p>
        </w:tc>
        <w:tc>
          <w:tcPr>
            <w:tcW w:w="1029" w:type="dxa"/>
            <w:vAlign w:val="top"/>
          </w:tcPr>
          <w:p w14:paraId="0D4BB026">
            <w:pPr>
              <w:rPr>
                <w:rFonts w:hint="eastAsia" w:ascii="宋体" w:hAnsi="宋体" w:eastAsia="宋体" w:cs="宋体"/>
                <w:color w:val="auto"/>
                <w:sz w:val="21"/>
                <w:highlight w:val="none"/>
              </w:rPr>
            </w:pPr>
          </w:p>
        </w:tc>
      </w:tr>
      <w:tr w14:paraId="0925A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828" w:type="dxa"/>
            <w:vAlign w:val="top"/>
          </w:tcPr>
          <w:p w14:paraId="4BBAB086">
            <w:pPr>
              <w:rPr>
                <w:rFonts w:hint="eastAsia" w:ascii="宋体" w:hAnsi="宋体" w:eastAsia="宋体" w:cs="宋体"/>
                <w:color w:val="auto"/>
                <w:sz w:val="21"/>
                <w:highlight w:val="none"/>
              </w:rPr>
            </w:pPr>
          </w:p>
        </w:tc>
        <w:tc>
          <w:tcPr>
            <w:tcW w:w="1228" w:type="dxa"/>
            <w:vAlign w:val="top"/>
          </w:tcPr>
          <w:p w14:paraId="3F147DA5">
            <w:pPr>
              <w:rPr>
                <w:rFonts w:hint="eastAsia" w:ascii="宋体" w:hAnsi="宋体" w:eastAsia="宋体" w:cs="宋体"/>
                <w:color w:val="auto"/>
                <w:sz w:val="21"/>
                <w:highlight w:val="none"/>
              </w:rPr>
            </w:pPr>
          </w:p>
        </w:tc>
        <w:tc>
          <w:tcPr>
            <w:tcW w:w="1027" w:type="dxa"/>
            <w:vAlign w:val="top"/>
          </w:tcPr>
          <w:p w14:paraId="32140E0C">
            <w:pPr>
              <w:rPr>
                <w:rFonts w:hint="eastAsia" w:ascii="宋体" w:hAnsi="宋体" w:eastAsia="宋体" w:cs="宋体"/>
                <w:color w:val="auto"/>
                <w:sz w:val="21"/>
                <w:highlight w:val="none"/>
              </w:rPr>
            </w:pPr>
          </w:p>
        </w:tc>
        <w:tc>
          <w:tcPr>
            <w:tcW w:w="1024" w:type="dxa"/>
            <w:vAlign w:val="top"/>
          </w:tcPr>
          <w:p w14:paraId="5BCC1F20">
            <w:pPr>
              <w:rPr>
                <w:rFonts w:hint="eastAsia" w:ascii="宋体" w:hAnsi="宋体" w:eastAsia="宋体" w:cs="宋体"/>
                <w:color w:val="auto"/>
                <w:sz w:val="21"/>
                <w:highlight w:val="none"/>
              </w:rPr>
            </w:pPr>
          </w:p>
        </w:tc>
        <w:tc>
          <w:tcPr>
            <w:tcW w:w="1025" w:type="dxa"/>
            <w:vAlign w:val="top"/>
          </w:tcPr>
          <w:p w14:paraId="7BC3BA8E">
            <w:pPr>
              <w:rPr>
                <w:rFonts w:hint="eastAsia" w:ascii="宋体" w:hAnsi="宋体" w:eastAsia="宋体" w:cs="宋体"/>
                <w:color w:val="auto"/>
                <w:sz w:val="21"/>
                <w:highlight w:val="none"/>
              </w:rPr>
            </w:pPr>
          </w:p>
        </w:tc>
        <w:tc>
          <w:tcPr>
            <w:tcW w:w="885" w:type="dxa"/>
            <w:vAlign w:val="top"/>
          </w:tcPr>
          <w:p w14:paraId="4F217629">
            <w:pPr>
              <w:rPr>
                <w:rFonts w:hint="eastAsia" w:ascii="宋体" w:hAnsi="宋体" w:eastAsia="宋体" w:cs="宋体"/>
                <w:color w:val="auto"/>
                <w:sz w:val="21"/>
                <w:highlight w:val="none"/>
              </w:rPr>
            </w:pPr>
          </w:p>
        </w:tc>
        <w:tc>
          <w:tcPr>
            <w:tcW w:w="1163" w:type="dxa"/>
            <w:vAlign w:val="top"/>
          </w:tcPr>
          <w:p w14:paraId="5C36F8C3">
            <w:pPr>
              <w:rPr>
                <w:rFonts w:hint="eastAsia" w:ascii="宋体" w:hAnsi="宋体" w:eastAsia="宋体" w:cs="宋体"/>
                <w:color w:val="auto"/>
                <w:sz w:val="21"/>
                <w:highlight w:val="none"/>
              </w:rPr>
            </w:pPr>
          </w:p>
        </w:tc>
        <w:tc>
          <w:tcPr>
            <w:tcW w:w="1027" w:type="dxa"/>
            <w:vAlign w:val="top"/>
          </w:tcPr>
          <w:p w14:paraId="187E255F">
            <w:pPr>
              <w:rPr>
                <w:rFonts w:hint="eastAsia" w:ascii="宋体" w:hAnsi="宋体" w:eastAsia="宋体" w:cs="宋体"/>
                <w:color w:val="auto"/>
                <w:sz w:val="21"/>
                <w:highlight w:val="none"/>
              </w:rPr>
            </w:pPr>
          </w:p>
        </w:tc>
        <w:tc>
          <w:tcPr>
            <w:tcW w:w="1029" w:type="dxa"/>
            <w:vAlign w:val="top"/>
          </w:tcPr>
          <w:p w14:paraId="1001DC1E">
            <w:pPr>
              <w:rPr>
                <w:rFonts w:hint="eastAsia" w:ascii="宋体" w:hAnsi="宋体" w:eastAsia="宋体" w:cs="宋体"/>
                <w:color w:val="auto"/>
                <w:sz w:val="21"/>
                <w:highlight w:val="none"/>
              </w:rPr>
            </w:pPr>
          </w:p>
        </w:tc>
      </w:tr>
      <w:tr w14:paraId="7FC68E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828" w:type="dxa"/>
            <w:vAlign w:val="top"/>
          </w:tcPr>
          <w:p w14:paraId="35FDA425">
            <w:pPr>
              <w:rPr>
                <w:rFonts w:hint="eastAsia" w:ascii="宋体" w:hAnsi="宋体" w:eastAsia="宋体" w:cs="宋体"/>
                <w:color w:val="auto"/>
                <w:sz w:val="21"/>
                <w:highlight w:val="none"/>
              </w:rPr>
            </w:pPr>
          </w:p>
        </w:tc>
        <w:tc>
          <w:tcPr>
            <w:tcW w:w="1228" w:type="dxa"/>
            <w:vAlign w:val="top"/>
          </w:tcPr>
          <w:p w14:paraId="3270F192">
            <w:pPr>
              <w:rPr>
                <w:rFonts w:hint="eastAsia" w:ascii="宋体" w:hAnsi="宋体" w:eastAsia="宋体" w:cs="宋体"/>
                <w:color w:val="auto"/>
                <w:sz w:val="21"/>
                <w:highlight w:val="none"/>
              </w:rPr>
            </w:pPr>
          </w:p>
        </w:tc>
        <w:tc>
          <w:tcPr>
            <w:tcW w:w="1027" w:type="dxa"/>
            <w:vAlign w:val="top"/>
          </w:tcPr>
          <w:p w14:paraId="01EA443D">
            <w:pPr>
              <w:rPr>
                <w:rFonts w:hint="eastAsia" w:ascii="宋体" w:hAnsi="宋体" w:eastAsia="宋体" w:cs="宋体"/>
                <w:color w:val="auto"/>
                <w:sz w:val="21"/>
                <w:highlight w:val="none"/>
              </w:rPr>
            </w:pPr>
          </w:p>
        </w:tc>
        <w:tc>
          <w:tcPr>
            <w:tcW w:w="1024" w:type="dxa"/>
            <w:vAlign w:val="top"/>
          </w:tcPr>
          <w:p w14:paraId="6E726303">
            <w:pPr>
              <w:rPr>
                <w:rFonts w:hint="eastAsia" w:ascii="宋体" w:hAnsi="宋体" w:eastAsia="宋体" w:cs="宋体"/>
                <w:color w:val="auto"/>
                <w:sz w:val="21"/>
                <w:highlight w:val="none"/>
              </w:rPr>
            </w:pPr>
          </w:p>
        </w:tc>
        <w:tc>
          <w:tcPr>
            <w:tcW w:w="1025" w:type="dxa"/>
            <w:vAlign w:val="top"/>
          </w:tcPr>
          <w:p w14:paraId="4C5D48DC">
            <w:pPr>
              <w:rPr>
                <w:rFonts w:hint="eastAsia" w:ascii="宋体" w:hAnsi="宋体" w:eastAsia="宋体" w:cs="宋体"/>
                <w:color w:val="auto"/>
                <w:sz w:val="21"/>
                <w:highlight w:val="none"/>
              </w:rPr>
            </w:pPr>
          </w:p>
        </w:tc>
        <w:tc>
          <w:tcPr>
            <w:tcW w:w="885" w:type="dxa"/>
            <w:vAlign w:val="top"/>
          </w:tcPr>
          <w:p w14:paraId="3EB846A7">
            <w:pPr>
              <w:rPr>
                <w:rFonts w:hint="eastAsia" w:ascii="宋体" w:hAnsi="宋体" w:eastAsia="宋体" w:cs="宋体"/>
                <w:color w:val="auto"/>
                <w:sz w:val="21"/>
                <w:highlight w:val="none"/>
              </w:rPr>
            </w:pPr>
          </w:p>
        </w:tc>
        <w:tc>
          <w:tcPr>
            <w:tcW w:w="1163" w:type="dxa"/>
            <w:vAlign w:val="top"/>
          </w:tcPr>
          <w:p w14:paraId="1788B80A">
            <w:pPr>
              <w:rPr>
                <w:rFonts w:hint="eastAsia" w:ascii="宋体" w:hAnsi="宋体" w:eastAsia="宋体" w:cs="宋体"/>
                <w:color w:val="auto"/>
                <w:sz w:val="21"/>
                <w:highlight w:val="none"/>
              </w:rPr>
            </w:pPr>
          </w:p>
        </w:tc>
        <w:tc>
          <w:tcPr>
            <w:tcW w:w="1027" w:type="dxa"/>
            <w:vAlign w:val="top"/>
          </w:tcPr>
          <w:p w14:paraId="23D2A1B0">
            <w:pPr>
              <w:rPr>
                <w:rFonts w:hint="eastAsia" w:ascii="宋体" w:hAnsi="宋体" w:eastAsia="宋体" w:cs="宋体"/>
                <w:color w:val="auto"/>
                <w:sz w:val="21"/>
                <w:highlight w:val="none"/>
              </w:rPr>
            </w:pPr>
          </w:p>
        </w:tc>
        <w:tc>
          <w:tcPr>
            <w:tcW w:w="1029" w:type="dxa"/>
            <w:vAlign w:val="top"/>
          </w:tcPr>
          <w:p w14:paraId="50C13332">
            <w:pPr>
              <w:rPr>
                <w:rFonts w:hint="eastAsia" w:ascii="宋体" w:hAnsi="宋体" w:eastAsia="宋体" w:cs="宋体"/>
                <w:color w:val="auto"/>
                <w:sz w:val="21"/>
                <w:highlight w:val="none"/>
              </w:rPr>
            </w:pPr>
          </w:p>
        </w:tc>
      </w:tr>
    </w:tbl>
    <w:p w14:paraId="23934501">
      <w:pPr>
        <w:pStyle w:val="4"/>
        <w:rPr>
          <w:rFonts w:hint="eastAsia" w:ascii="宋体" w:hAnsi="宋体" w:eastAsia="宋体" w:cs="宋体"/>
          <w:color w:val="auto"/>
          <w:highlight w:val="none"/>
        </w:rPr>
      </w:pPr>
    </w:p>
    <w:p w14:paraId="45894546">
      <w:pPr>
        <w:rPr>
          <w:rFonts w:hint="eastAsia" w:ascii="宋体" w:hAnsi="宋体" w:eastAsia="宋体" w:cs="宋体"/>
          <w:color w:val="auto"/>
          <w:highlight w:val="none"/>
        </w:rPr>
        <w:sectPr>
          <w:footerReference r:id="rId24" w:type="default"/>
          <w:pgSz w:w="11907" w:h="16839"/>
          <w:pgMar w:top="1157" w:right="1349" w:bottom="1157" w:left="1406" w:header="0" w:footer="913" w:gutter="0"/>
          <w:pgNumType w:fmt="decimal"/>
          <w:cols w:space="720" w:num="1"/>
        </w:sectPr>
      </w:pPr>
    </w:p>
    <w:p w14:paraId="5D81DAC2">
      <w:pPr>
        <w:pStyle w:val="4"/>
        <w:spacing w:line="244" w:lineRule="auto"/>
        <w:rPr>
          <w:rFonts w:hint="eastAsia" w:ascii="宋体" w:hAnsi="宋体" w:eastAsia="宋体" w:cs="宋体"/>
          <w:color w:val="auto"/>
          <w:highlight w:val="none"/>
        </w:rPr>
      </w:pPr>
    </w:p>
    <w:p w14:paraId="6CA97C72">
      <w:pPr>
        <w:pStyle w:val="4"/>
        <w:spacing w:line="245" w:lineRule="auto"/>
        <w:rPr>
          <w:rFonts w:hint="eastAsia" w:ascii="宋体" w:hAnsi="宋体" w:eastAsia="宋体" w:cs="宋体"/>
          <w:color w:val="auto"/>
          <w:highlight w:val="none"/>
        </w:rPr>
      </w:pPr>
    </w:p>
    <w:p w14:paraId="4D8B09F0">
      <w:pPr>
        <w:pStyle w:val="4"/>
        <w:spacing w:line="245" w:lineRule="auto"/>
        <w:rPr>
          <w:rFonts w:hint="eastAsia" w:ascii="宋体" w:hAnsi="宋体" w:eastAsia="宋体" w:cs="宋体"/>
          <w:color w:val="auto"/>
          <w:highlight w:val="none"/>
        </w:rPr>
      </w:pPr>
    </w:p>
    <w:p w14:paraId="0F79176A">
      <w:pPr>
        <w:spacing w:before="91" w:line="219" w:lineRule="auto"/>
        <w:ind w:left="286"/>
        <w:rPr>
          <w:rFonts w:hint="eastAsia" w:ascii="宋体" w:hAnsi="宋体" w:eastAsia="宋体" w:cs="宋体"/>
          <w:color w:val="auto"/>
          <w:sz w:val="28"/>
          <w:szCs w:val="28"/>
          <w:highlight w:val="none"/>
        </w:rPr>
      </w:pPr>
      <w:r>
        <w:rPr>
          <w:rFonts w:hint="eastAsia" w:ascii="宋体" w:hAnsi="宋体" w:eastAsia="宋体" w:cs="宋体"/>
          <w:color w:val="auto"/>
          <w:spacing w:val="-3"/>
          <w:sz w:val="28"/>
          <w:szCs w:val="28"/>
          <w:highlight w:val="none"/>
        </w:rPr>
        <w:t>附表三：劳动力计划表</w:t>
      </w:r>
    </w:p>
    <w:p w14:paraId="4D94B9BC">
      <w:pPr>
        <w:spacing w:before="147" w:line="221" w:lineRule="auto"/>
        <w:ind w:left="821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单位：人</w:t>
      </w:r>
    </w:p>
    <w:p w14:paraId="7E389670">
      <w:pPr>
        <w:spacing w:line="142" w:lineRule="auto"/>
        <w:rPr>
          <w:rFonts w:hint="eastAsia" w:ascii="宋体" w:hAnsi="宋体" w:eastAsia="宋体" w:cs="宋体"/>
          <w:color w:val="auto"/>
          <w:sz w:val="2"/>
          <w:highlight w:val="none"/>
        </w:rPr>
      </w:pPr>
    </w:p>
    <w:tbl>
      <w:tblPr>
        <w:tblStyle w:val="9"/>
        <w:tblW w:w="93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6"/>
        <w:gridCol w:w="1161"/>
        <w:gridCol w:w="1162"/>
        <w:gridCol w:w="1161"/>
        <w:gridCol w:w="1161"/>
        <w:gridCol w:w="1161"/>
        <w:gridCol w:w="1162"/>
        <w:gridCol w:w="1170"/>
      </w:tblGrid>
      <w:tr w14:paraId="24E258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53F712BC">
            <w:pPr>
              <w:pStyle w:val="10"/>
              <w:spacing w:before="159" w:line="221" w:lineRule="auto"/>
              <w:ind w:left="380"/>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工种</w:t>
            </w:r>
          </w:p>
        </w:tc>
        <w:tc>
          <w:tcPr>
            <w:tcW w:w="8138" w:type="dxa"/>
            <w:gridSpan w:val="7"/>
            <w:vAlign w:val="top"/>
          </w:tcPr>
          <w:p w14:paraId="7D8D0F41">
            <w:pPr>
              <w:pStyle w:val="10"/>
              <w:spacing w:before="158" w:line="221" w:lineRule="auto"/>
              <w:ind w:left="2603"/>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按工程施工阶段投入劳动力情况</w:t>
            </w:r>
          </w:p>
        </w:tc>
      </w:tr>
      <w:tr w14:paraId="653578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166" w:type="dxa"/>
            <w:vAlign w:val="top"/>
          </w:tcPr>
          <w:p w14:paraId="5F758A7E">
            <w:pPr>
              <w:rPr>
                <w:rFonts w:hint="eastAsia" w:ascii="宋体" w:hAnsi="宋体" w:eastAsia="宋体" w:cs="宋体"/>
                <w:color w:val="auto"/>
                <w:sz w:val="21"/>
                <w:highlight w:val="none"/>
              </w:rPr>
            </w:pPr>
          </w:p>
        </w:tc>
        <w:tc>
          <w:tcPr>
            <w:tcW w:w="1161" w:type="dxa"/>
            <w:vAlign w:val="top"/>
          </w:tcPr>
          <w:p w14:paraId="511CD8B9">
            <w:pPr>
              <w:rPr>
                <w:rFonts w:hint="eastAsia" w:ascii="宋体" w:hAnsi="宋体" w:eastAsia="宋体" w:cs="宋体"/>
                <w:color w:val="auto"/>
                <w:sz w:val="21"/>
                <w:highlight w:val="none"/>
              </w:rPr>
            </w:pPr>
          </w:p>
        </w:tc>
        <w:tc>
          <w:tcPr>
            <w:tcW w:w="1162" w:type="dxa"/>
            <w:vAlign w:val="top"/>
          </w:tcPr>
          <w:p w14:paraId="6D2D656C">
            <w:pPr>
              <w:rPr>
                <w:rFonts w:hint="eastAsia" w:ascii="宋体" w:hAnsi="宋体" w:eastAsia="宋体" w:cs="宋体"/>
                <w:color w:val="auto"/>
                <w:sz w:val="21"/>
                <w:highlight w:val="none"/>
              </w:rPr>
            </w:pPr>
          </w:p>
        </w:tc>
        <w:tc>
          <w:tcPr>
            <w:tcW w:w="1161" w:type="dxa"/>
            <w:vAlign w:val="top"/>
          </w:tcPr>
          <w:p w14:paraId="7D1EBB1B">
            <w:pPr>
              <w:rPr>
                <w:rFonts w:hint="eastAsia" w:ascii="宋体" w:hAnsi="宋体" w:eastAsia="宋体" w:cs="宋体"/>
                <w:color w:val="auto"/>
                <w:sz w:val="21"/>
                <w:highlight w:val="none"/>
              </w:rPr>
            </w:pPr>
          </w:p>
        </w:tc>
        <w:tc>
          <w:tcPr>
            <w:tcW w:w="1161" w:type="dxa"/>
            <w:vAlign w:val="top"/>
          </w:tcPr>
          <w:p w14:paraId="3113B46B">
            <w:pPr>
              <w:rPr>
                <w:rFonts w:hint="eastAsia" w:ascii="宋体" w:hAnsi="宋体" w:eastAsia="宋体" w:cs="宋体"/>
                <w:color w:val="auto"/>
                <w:sz w:val="21"/>
                <w:highlight w:val="none"/>
              </w:rPr>
            </w:pPr>
          </w:p>
        </w:tc>
        <w:tc>
          <w:tcPr>
            <w:tcW w:w="1161" w:type="dxa"/>
            <w:vAlign w:val="top"/>
          </w:tcPr>
          <w:p w14:paraId="4665D4F0">
            <w:pPr>
              <w:rPr>
                <w:rFonts w:hint="eastAsia" w:ascii="宋体" w:hAnsi="宋体" w:eastAsia="宋体" w:cs="宋体"/>
                <w:color w:val="auto"/>
                <w:sz w:val="21"/>
                <w:highlight w:val="none"/>
              </w:rPr>
            </w:pPr>
          </w:p>
        </w:tc>
        <w:tc>
          <w:tcPr>
            <w:tcW w:w="1162" w:type="dxa"/>
            <w:vAlign w:val="top"/>
          </w:tcPr>
          <w:p w14:paraId="1CF3F9BD">
            <w:pPr>
              <w:rPr>
                <w:rFonts w:hint="eastAsia" w:ascii="宋体" w:hAnsi="宋体" w:eastAsia="宋体" w:cs="宋体"/>
                <w:color w:val="auto"/>
                <w:sz w:val="21"/>
                <w:highlight w:val="none"/>
              </w:rPr>
            </w:pPr>
          </w:p>
        </w:tc>
        <w:tc>
          <w:tcPr>
            <w:tcW w:w="1170" w:type="dxa"/>
            <w:vAlign w:val="top"/>
          </w:tcPr>
          <w:p w14:paraId="562EB7AA">
            <w:pPr>
              <w:rPr>
                <w:rFonts w:hint="eastAsia" w:ascii="宋体" w:hAnsi="宋体" w:eastAsia="宋体" w:cs="宋体"/>
                <w:color w:val="auto"/>
                <w:sz w:val="21"/>
                <w:highlight w:val="none"/>
              </w:rPr>
            </w:pPr>
          </w:p>
        </w:tc>
      </w:tr>
      <w:tr w14:paraId="592398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166" w:type="dxa"/>
            <w:vAlign w:val="top"/>
          </w:tcPr>
          <w:p w14:paraId="79525C80">
            <w:pPr>
              <w:rPr>
                <w:rFonts w:hint="eastAsia" w:ascii="宋体" w:hAnsi="宋体" w:eastAsia="宋体" w:cs="宋体"/>
                <w:color w:val="auto"/>
                <w:sz w:val="21"/>
                <w:highlight w:val="none"/>
              </w:rPr>
            </w:pPr>
          </w:p>
        </w:tc>
        <w:tc>
          <w:tcPr>
            <w:tcW w:w="1161" w:type="dxa"/>
            <w:vAlign w:val="top"/>
          </w:tcPr>
          <w:p w14:paraId="24C9357A">
            <w:pPr>
              <w:rPr>
                <w:rFonts w:hint="eastAsia" w:ascii="宋体" w:hAnsi="宋体" w:eastAsia="宋体" w:cs="宋体"/>
                <w:color w:val="auto"/>
                <w:sz w:val="21"/>
                <w:highlight w:val="none"/>
              </w:rPr>
            </w:pPr>
          </w:p>
        </w:tc>
        <w:tc>
          <w:tcPr>
            <w:tcW w:w="1162" w:type="dxa"/>
            <w:vAlign w:val="top"/>
          </w:tcPr>
          <w:p w14:paraId="66941837">
            <w:pPr>
              <w:rPr>
                <w:rFonts w:hint="eastAsia" w:ascii="宋体" w:hAnsi="宋体" w:eastAsia="宋体" w:cs="宋体"/>
                <w:color w:val="auto"/>
                <w:sz w:val="21"/>
                <w:highlight w:val="none"/>
              </w:rPr>
            </w:pPr>
          </w:p>
        </w:tc>
        <w:tc>
          <w:tcPr>
            <w:tcW w:w="1161" w:type="dxa"/>
            <w:vAlign w:val="top"/>
          </w:tcPr>
          <w:p w14:paraId="0D8566DD">
            <w:pPr>
              <w:rPr>
                <w:rFonts w:hint="eastAsia" w:ascii="宋体" w:hAnsi="宋体" w:eastAsia="宋体" w:cs="宋体"/>
                <w:color w:val="auto"/>
                <w:sz w:val="21"/>
                <w:highlight w:val="none"/>
              </w:rPr>
            </w:pPr>
          </w:p>
        </w:tc>
        <w:tc>
          <w:tcPr>
            <w:tcW w:w="1161" w:type="dxa"/>
            <w:vAlign w:val="top"/>
          </w:tcPr>
          <w:p w14:paraId="215D607B">
            <w:pPr>
              <w:rPr>
                <w:rFonts w:hint="eastAsia" w:ascii="宋体" w:hAnsi="宋体" w:eastAsia="宋体" w:cs="宋体"/>
                <w:color w:val="auto"/>
                <w:sz w:val="21"/>
                <w:highlight w:val="none"/>
              </w:rPr>
            </w:pPr>
          </w:p>
        </w:tc>
        <w:tc>
          <w:tcPr>
            <w:tcW w:w="1161" w:type="dxa"/>
            <w:vAlign w:val="top"/>
          </w:tcPr>
          <w:p w14:paraId="29BD69C1">
            <w:pPr>
              <w:rPr>
                <w:rFonts w:hint="eastAsia" w:ascii="宋体" w:hAnsi="宋体" w:eastAsia="宋体" w:cs="宋体"/>
                <w:color w:val="auto"/>
                <w:sz w:val="21"/>
                <w:highlight w:val="none"/>
              </w:rPr>
            </w:pPr>
          </w:p>
        </w:tc>
        <w:tc>
          <w:tcPr>
            <w:tcW w:w="1162" w:type="dxa"/>
            <w:vAlign w:val="top"/>
          </w:tcPr>
          <w:p w14:paraId="54AD6ACC">
            <w:pPr>
              <w:rPr>
                <w:rFonts w:hint="eastAsia" w:ascii="宋体" w:hAnsi="宋体" w:eastAsia="宋体" w:cs="宋体"/>
                <w:color w:val="auto"/>
                <w:sz w:val="21"/>
                <w:highlight w:val="none"/>
              </w:rPr>
            </w:pPr>
          </w:p>
        </w:tc>
        <w:tc>
          <w:tcPr>
            <w:tcW w:w="1170" w:type="dxa"/>
            <w:vAlign w:val="top"/>
          </w:tcPr>
          <w:p w14:paraId="6EB033FB">
            <w:pPr>
              <w:rPr>
                <w:rFonts w:hint="eastAsia" w:ascii="宋体" w:hAnsi="宋体" w:eastAsia="宋体" w:cs="宋体"/>
                <w:color w:val="auto"/>
                <w:sz w:val="21"/>
                <w:highlight w:val="none"/>
              </w:rPr>
            </w:pPr>
          </w:p>
        </w:tc>
      </w:tr>
      <w:tr w14:paraId="351620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166" w:type="dxa"/>
            <w:vAlign w:val="top"/>
          </w:tcPr>
          <w:p w14:paraId="61C8A5A1">
            <w:pPr>
              <w:rPr>
                <w:rFonts w:hint="eastAsia" w:ascii="宋体" w:hAnsi="宋体" w:eastAsia="宋体" w:cs="宋体"/>
                <w:color w:val="auto"/>
                <w:sz w:val="21"/>
                <w:highlight w:val="none"/>
              </w:rPr>
            </w:pPr>
          </w:p>
        </w:tc>
        <w:tc>
          <w:tcPr>
            <w:tcW w:w="1161" w:type="dxa"/>
            <w:vAlign w:val="top"/>
          </w:tcPr>
          <w:p w14:paraId="01483550">
            <w:pPr>
              <w:rPr>
                <w:rFonts w:hint="eastAsia" w:ascii="宋体" w:hAnsi="宋体" w:eastAsia="宋体" w:cs="宋体"/>
                <w:color w:val="auto"/>
                <w:sz w:val="21"/>
                <w:highlight w:val="none"/>
              </w:rPr>
            </w:pPr>
          </w:p>
        </w:tc>
        <w:tc>
          <w:tcPr>
            <w:tcW w:w="1162" w:type="dxa"/>
            <w:vAlign w:val="top"/>
          </w:tcPr>
          <w:p w14:paraId="674D0DEB">
            <w:pPr>
              <w:rPr>
                <w:rFonts w:hint="eastAsia" w:ascii="宋体" w:hAnsi="宋体" w:eastAsia="宋体" w:cs="宋体"/>
                <w:color w:val="auto"/>
                <w:sz w:val="21"/>
                <w:highlight w:val="none"/>
              </w:rPr>
            </w:pPr>
          </w:p>
        </w:tc>
        <w:tc>
          <w:tcPr>
            <w:tcW w:w="1161" w:type="dxa"/>
            <w:vAlign w:val="top"/>
          </w:tcPr>
          <w:p w14:paraId="2B6170F4">
            <w:pPr>
              <w:rPr>
                <w:rFonts w:hint="eastAsia" w:ascii="宋体" w:hAnsi="宋体" w:eastAsia="宋体" w:cs="宋体"/>
                <w:color w:val="auto"/>
                <w:sz w:val="21"/>
                <w:highlight w:val="none"/>
              </w:rPr>
            </w:pPr>
          </w:p>
        </w:tc>
        <w:tc>
          <w:tcPr>
            <w:tcW w:w="1161" w:type="dxa"/>
            <w:vAlign w:val="top"/>
          </w:tcPr>
          <w:p w14:paraId="4D5A5387">
            <w:pPr>
              <w:rPr>
                <w:rFonts w:hint="eastAsia" w:ascii="宋体" w:hAnsi="宋体" w:eastAsia="宋体" w:cs="宋体"/>
                <w:color w:val="auto"/>
                <w:sz w:val="21"/>
                <w:highlight w:val="none"/>
              </w:rPr>
            </w:pPr>
          </w:p>
        </w:tc>
        <w:tc>
          <w:tcPr>
            <w:tcW w:w="1161" w:type="dxa"/>
            <w:vAlign w:val="top"/>
          </w:tcPr>
          <w:p w14:paraId="3FA02461">
            <w:pPr>
              <w:rPr>
                <w:rFonts w:hint="eastAsia" w:ascii="宋体" w:hAnsi="宋体" w:eastAsia="宋体" w:cs="宋体"/>
                <w:color w:val="auto"/>
                <w:sz w:val="21"/>
                <w:highlight w:val="none"/>
              </w:rPr>
            </w:pPr>
          </w:p>
        </w:tc>
        <w:tc>
          <w:tcPr>
            <w:tcW w:w="1162" w:type="dxa"/>
            <w:vAlign w:val="top"/>
          </w:tcPr>
          <w:p w14:paraId="5EECF5E4">
            <w:pPr>
              <w:rPr>
                <w:rFonts w:hint="eastAsia" w:ascii="宋体" w:hAnsi="宋体" w:eastAsia="宋体" w:cs="宋体"/>
                <w:color w:val="auto"/>
                <w:sz w:val="21"/>
                <w:highlight w:val="none"/>
              </w:rPr>
            </w:pPr>
          </w:p>
        </w:tc>
        <w:tc>
          <w:tcPr>
            <w:tcW w:w="1170" w:type="dxa"/>
            <w:vAlign w:val="top"/>
          </w:tcPr>
          <w:p w14:paraId="1AC1D740">
            <w:pPr>
              <w:rPr>
                <w:rFonts w:hint="eastAsia" w:ascii="宋体" w:hAnsi="宋体" w:eastAsia="宋体" w:cs="宋体"/>
                <w:color w:val="auto"/>
                <w:sz w:val="21"/>
                <w:highlight w:val="none"/>
              </w:rPr>
            </w:pPr>
          </w:p>
        </w:tc>
      </w:tr>
      <w:tr w14:paraId="446D0F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66" w:type="dxa"/>
            <w:vAlign w:val="top"/>
          </w:tcPr>
          <w:p w14:paraId="51314F86">
            <w:pPr>
              <w:rPr>
                <w:rFonts w:hint="eastAsia" w:ascii="宋体" w:hAnsi="宋体" w:eastAsia="宋体" w:cs="宋体"/>
                <w:color w:val="auto"/>
                <w:sz w:val="21"/>
                <w:highlight w:val="none"/>
              </w:rPr>
            </w:pPr>
          </w:p>
        </w:tc>
        <w:tc>
          <w:tcPr>
            <w:tcW w:w="1161" w:type="dxa"/>
            <w:vAlign w:val="top"/>
          </w:tcPr>
          <w:p w14:paraId="0FD70664">
            <w:pPr>
              <w:rPr>
                <w:rFonts w:hint="eastAsia" w:ascii="宋体" w:hAnsi="宋体" w:eastAsia="宋体" w:cs="宋体"/>
                <w:color w:val="auto"/>
                <w:sz w:val="21"/>
                <w:highlight w:val="none"/>
              </w:rPr>
            </w:pPr>
          </w:p>
        </w:tc>
        <w:tc>
          <w:tcPr>
            <w:tcW w:w="1162" w:type="dxa"/>
            <w:vAlign w:val="top"/>
          </w:tcPr>
          <w:p w14:paraId="4E8100D6">
            <w:pPr>
              <w:rPr>
                <w:rFonts w:hint="eastAsia" w:ascii="宋体" w:hAnsi="宋体" w:eastAsia="宋体" w:cs="宋体"/>
                <w:color w:val="auto"/>
                <w:sz w:val="21"/>
                <w:highlight w:val="none"/>
              </w:rPr>
            </w:pPr>
          </w:p>
        </w:tc>
        <w:tc>
          <w:tcPr>
            <w:tcW w:w="1161" w:type="dxa"/>
            <w:vAlign w:val="top"/>
          </w:tcPr>
          <w:p w14:paraId="16DDB8DA">
            <w:pPr>
              <w:rPr>
                <w:rFonts w:hint="eastAsia" w:ascii="宋体" w:hAnsi="宋体" w:eastAsia="宋体" w:cs="宋体"/>
                <w:color w:val="auto"/>
                <w:sz w:val="21"/>
                <w:highlight w:val="none"/>
              </w:rPr>
            </w:pPr>
          </w:p>
        </w:tc>
        <w:tc>
          <w:tcPr>
            <w:tcW w:w="1161" w:type="dxa"/>
            <w:vAlign w:val="top"/>
          </w:tcPr>
          <w:p w14:paraId="050C6110">
            <w:pPr>
              <w:rPr>
                <w:rFonts w:hint="eastAsia" w:ascii="宋体" w:hAnsi="宋体" w:eastAsia="宋体" w:cs="宋体"/>
                <w:color w:val="auto"/>
                <w:sz w:val="21"/>
                <w:highlight w:val="none"/>
              </w:rPr>
            </w:pPr>
          </w:p>
        </w:tc>
        <w:tc>
          <w:tcPr>
            <w:tcW w:w="1161" w:type="dxa"/>
            <w:vAlign w:val="top"/>
          </w:tcPr>
          <w:p w14:paraId="2B6D2EEB">
            <w:pPr>
              <w:rPr>
                <w:rFonts w:hint="eastAsia" w:ascii="宋体" w:hAnsi="宋体" w:eastAsia="宋体" w:cs="宋体"/>
                <w:color w:val="auto"/>
                <w:sz w:val="21"/>
                <w:highlight w:val="none"/>
              </w:rPr>
            </w:pPr>
          </w:p>
        </w:tc>
        <w:tc>
          <w:tcPr>
            <w:tcW w:w="1162" w:type="dxa"/>
            <w:vAlign w:val="top"/>
          </w:tcPr>
          <w:p w14:paraId="67D592E8">
            <w:pPr>
              <w:rPr>
                <w:rFonts w:hint="eastAsia" w:ascii="宋体" w:hAnsi="宋体" w:eastAsia="宋体" w:cs="宋体"/>
                <w:color w:val="auto"/>
                <w:sz w:val="21"/>
                <w:highlight w:val="none"/>
              </w:rPr>
            </w:pPr>
          </w:p>
        </w:tc>
        <w:tc>
          <w:tcPr>
            <w:tcW w:w="1170" w:type="dxa"/>
            <w:vAlign w:val="top"/>
          </w:tcPr>
          <w:p w14:paraId="6737F4DC">
            <w:pPr>
              <w:rPr>
                <w:rFonts w:hint="eastAsia" w:ascii="宋体" w:hAnsi="宋体" w:eastAsia="宋体" w:cs="宋体"/>
                <w:color w:val="auto"/>
                <w:sz w:val="21"/>
                <w:highlight w:val="none"/>
              </w:rPr>
            </w:pPr>
          </w:p>
        </w:tc>
      </w:tr>
    </w:tbl>
    <w:p w14:paraId="19D2CE52">
      <w:pPr>
        <w:pStyle w:val="4"/>
        <w:spacing w:line="251" w:lineRule="auto"/>
        <w:rPr>
          <w:rFonts w:hint="eastAsia" w:ascii="宋体" w:hAnsi="宋体" w:eastAsia="宋体" w:cs="宋体"/>
          <w:color w:val="auto"/>
          <w:highlight w:val="none"/>
        </w:rPr>
      </w:pPr>
    </w:p>
    <w:p w14:paraId="15ACA2D4">
      <w:pPr>
        <w:pStyle w:val="4"/>
        <w:spacing w:line="251" w:lineRule="auto"/>
        <w:rPr>
          <w:rFonts w:hint="eastAsia" w:ascii="宋体" w:hAnsi="宋体" w:eastAsia="宋体" w:cs="宋体"/>
          <w:color w:val="auto"/>
          <w:highlight w:val="none"/>
        </w:rPr>
      </w:pPr>
    </w:p>
    <w:p w14:paraId="43C6980E">
      <w:pPr>
        <w:pStyle w:val="4"/>
        <w:spacing w:line="251" w:lineRule="auto"/>
        <w:rPr>
          <w:rFonts w:hint="eastAsia" w:ascii="宋体" w:hAnsi="宋体" w:eastAsia="宋体" w:cs="宋体"/>
          <w:color w:val="auto"/>
          <w:highlight w:val="none"/>
        </w:rPr>
      </w:pPr>
    </w:p>
    <w:p w14:paraId="6E54C2EC">
      <w:pPr>
        <w:pStyle w:val="4"/>
        <w:spacing w:line="251" w:lineRule="auto"/>
        <w:rPr>
          <w:rFonts w:hint="eastAsia" w:ascii="宋体" w:hAnsi="宋体" w:eastAsia="宋体" w:cs="宋体"/>
          <w:color w:val="auto"/>
          <w:highlight w:val="none"/>
        </w:rPr>
      </w:pPr>
    </w:p>
    <w:p w14:paraId="2C1A6BBB">
      <w:pPr>
        <w:pStyle w:val="4"/>
        <w:spacing w:line="252" w:lineRule="auto"/>
        <w:rPr>
          <w:rFonts w:hint="eastAsia" w:ascii="宋体" w:hAnsi="宋体" w:eastAsia="宋体" w:cs="宋体"/>
          <w:color w:val="auto"/>
          <w:highlight w:val="none"/>
        </w:rPr>
      </w:pPr>
    </w:p>
    <w:p w14:paraId="1CC772A8">
      <w:pPr>
        <w:spacing w:before="91" w:line="219" w:lineRule="auto"/>
        <w:ind w:left="286"/>
        <w:rPr>
          <w:rFonts w:hint="eastAsia" w:ascii="宋体" w:hAnsi="宋体" w:eastAsia="宋体" w:cs="宋体"/>
          <w:color w:val="auto"/>
          <w:sz w:val="28"/>
          <w:szCs w:val="28"/>
          <w:highlight w:val="none"/>
        </w:rPr>
      </w:pPr>
      <w:r>
        <w:rPr>
          <w:rFonts w:hint="eastAsia" w:ascii="宋体" w:hAnsi="宋体" w:eastAsia="宋体" w:cs="宋体"/>
          <w:color w:val="auto"/>
          <w:spacing w:val="-2"/>
          <w:sz w:val="28"/>
          <w:szCs w:val="28"/>
          <w:highlight w:val="none"/>
        </w:rPr>
        <w:t>附表四：计划开、竣工日期和施工进度网络图（或横道图）</w:t>
      </w:r>
    </w:p>
    <w:p w14:paraId="157EBA69">
      <w:pPr>
        <w:spacing w:before="148" w:line="295" w:lineRule="auto"/>
        <w:ind w:left="285" w:right="329" w:firstLine="4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投标人应递交施工进度网络图或施工进度</w:t>
      </w:r>
      <w:r>
        <w:rPr>
          <w:rFonts w:hint="eastAsia" w:ascii="宋体" w:hAnsi="宋体" w:eastAsia="宋体" w:cs="宋体"/>
          <w:color w:val="auto"/>
          <w:spacing w:val="-1"/>
          <w:sz w:val="21"/>
          <w:szCs w:val="21"/>
          <w:highlight w:val="none"/>
        </w:rPr>
        <w:t>表，说明按招标文件要求的计划工期进行施工</w:t>
      </w:r>
      <w:r>
        <w:rPr>
          <w:rFonts w:hint="eastAsia" w:ascii="宋体" w:hAnsi="宋体" w:eastAsia="宋体" w:cs="宋体"/>
          <w:color w:val="auto"/>
          <w:spacing w:val="-3"/>
          <w:sz w:val="21"/>
          <w:szCs w:val="21"/>
          <w:highlight w:val="none"/>
        </w:rPr>
        <w:t>的各个关键日期。</w:t>
      </w:r>
    </w:p>
    <w:p w14:paraId="1C466FF1">
      <w:pPr>
        <w:spacing w:before="168" w:line="234" w:lineRule="auto"/>
        <w:ind w:left="68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施工进度表可采用网络图（或横道图）</w:t>
      </w:r>
      <w:r>
        <w:rPr>
          <w:rFonts w:hint="eastAsia" w:ascii="宋体" w:hAnsi="宋体" w:eastAsia="宋体" w:cs="宋体"/>
          <w:color w:val="auto"/>
          <w:spacing w:val="-1"/>
          <w:sz w:val="21"/>
          <w:szCs w:val="21"/>
          <w:highlight w:val="none"/>
        </w:rPr>
        <w:t>表示。</w:t>
      </w:r>
    </w:p>
    <w:p w14:paraId="56859A88">
      <w:pPr>
        <w:spacing w:line="234" w:lineRule="auto"/>
        <w:rPr>
          <w:rFonts w:hint="eastAsia" w:ascii="宋体" w:hAnsi="宋体" w:eastAsia="宋体" w:cs="宋体"/>
          <w:color w:val="auto"/>
          <w:sz w:val="21"/>
          <w:szCs w:val="21"/>
          <w:highlight w:val="none"/>
        </w:rPr>
        <w:sectPr>
          <w:footerReference r:id="rId25" w:type="default"/>
          <w:pgSz w:w="11907" w:h="16839"/>
          <w:pgMar w:top="1157" w:right="1349" w:bottom="1157" w:left="1406" w:header="0" w:footer="913" w:gutter="0"/>
          <w:pgNumType w:fmt="decimal"/>
          <w:cols w:space="720" w:num="1"/>
        </w:sectPr>
      </w:pPr>
    </w:p>
    <w:p w14:paraId="7CAEBA02">
      <w:pPr>
        <w:pStyle w:val="4"/>
        <w:spacing w:line="270" w:lineRule="auto"/>
        <w:rPr>
          <w:rFonts w:hint="eastAsia" w:ascii="宋体" w:hAnsi="宋体" w:eastAsia="宋体" w:cs="宋体"/>
          <w:color w:val="auto"/>
          <w:highlight w:val="none"/>
        </w:rPr>
      </w:pPr>
    </w:p>
    <w:p w14:paraId="323121E8">
      <w:pPr>
        <w:pStyle w:val="4"/>
        <w:spacing w:line="270" w:lineRule="auto"/>
        <w:rPr>
          <w:rFonts w:hint="eastAsia" w:ascii="宋体" w:hAnsi="宋体" w:eastAsia="宋体" w:cs="宋体"/>
          <w:color w:val="auto"/>
          <w:highlight w:val="none"/>
        </w:rPr>
      </w:pPr>
    </w:p>
    <w:p w14:paraId="75E2BA0A">
      <w:pPr>
        <w:pStyle w:val="4"/>
        <w:spacing w:line="271" w:lineRule="auto"/>
        <w:rPr>
          <w:rFonts w:hint="eastAsia" w:ascii="宋体" w:hAnsi="宋体" w:eastAsia="宋体" w:cs="宋体"/>
          <w:color w:val="auto"/>
          <w:highlight w:val="none"/>
        </w:rPr>
      </w:pPr>
    </w:p>
    <w:p w14:paraId="37ED6DB4">
      <w:pPr>
        <w:spacing w:before="91" w:line="219" w:lineRule="auto"/>
        <w:ind w:left="16"/>
        <w:rPr>
          <w:rFonts w:hint="eastAsia" w:ascii="宋体" w:hAnsi="宋体" w:eastAsia="宋体" w:cs="宋体"/>
          <w:color w:val="auto"/>
          <w:sz w:val="28"/>
          <w:szCs w:val="28"/>
          <w:highlight w:val="none"/>
        </w:rPr>
      </w:pPr>
      <w:r>
        <w:rPr>
          <w:rFonts w:hint="eastAsia" w:ascii="宋体" w:hAnsi="宋体" w:eastAsia="宋体" w:cs="宋体"/>
          <w:color w:val="auto"/>
          <w:spacing w:val="-3"/>
          <w:sz w:val="24"/>
          <w:szCs w:val="24"/>
          <w:highlight w:val="none"/>
        </w:rPr>
        <w:t>格式</w:t>
      </w:r>
      <w:r>
        <w:rPr>
          <w:rFonts w:hint="eastAsia" w:ascii="宋体" w:hAnsi="宋体" w:eastAsia="宋体" w:cs="宋体"/>
          <w:color w:val="auto"/>
          <w:spacing w:val="-35"/>
          <w:sz w:val="24"/>
          <w:szCs w:val="24"/>
          <w:highlight w:val="none"/>
        </w:rPr>
        <w:t xml:space="preserve"> </w:t>
      </w:r>
      <w:r>
        <w:rPr>
          <w:rFonts w:hint="eastAsia" w:ascii="宋体" w:hAnsi="宋体" w:eastAsia="宋体" w:cs="宋体"/>
          <w:color w:val="auto"/>
          <w:spacing w:val="-3"/>
          <w:sz w:val="24"/>
          <w:szCs w:val="24"/>
          <w:highlight w:val="none"/>
        </w:rPr>
        <w:t xml:space="preserve">7                           </w:t>
      </w:r>
      <w:r>
        <w:rPr>
          <w:rFonts w:hint="eastAsia" w:ascii="宋体" w:hAnsi="宋体" w:eastAsia="宋体" w:cs="宋体"/>
          <w:b/>
          <w:bCs/>
          <w:color w:val="auto"/>
          <w:spacing w:val="-3"/>
          <w:sz w:val="28"/>
          <w:szCs w:val="28"/>
          <w:highlight w:val="none"/>
        </w:rPr>
        <w:t>项目管理机构</w:t>
      </w:r>
    </w:p>
    <w:p w14:paraId="5CEAE4CA">
      <w:pPr>
        <w:pStyle w:val="4"/>
        <w:spacing w:line="253" w:lineRule="auto"/>
        <w:rPr>
          <w:rFonts w:hint="eastAsia" w:ascii="宋体" w:hAnsi="宋体" w:eastAsia="宋体" w:cs="宋体"/>
          <w:color w:val="auto"/>
          <w:highlight w:val="none"/>
        </w:rPr>
      </w:pPr>
    </w:p>
    <w:p w14:paraId="5974BE80">
      <w:pPr>
        <w:pStyle w:val="4"/>
        <w:spacing w:line="254" w:lineRule="auto"/>
        <w:rPr>
          <w:rFonts w:hint="eastAsia" w:ascii="宋体" w:hAnsi="宋体" w:eastAsia="宋体" w:cs="宋体"/>
          <w:color w:val="auto"/>
          <w:highlight w:val="none"/>
        </w:rPr>
      </w:pPr>
    </w:p>
    <w:p w14:paraId="2B0D5ECA">
      <w:pPr>
        <w:spacing w:before="78" w:line="212" w:lineRule="auto"/>
        <w:ind w:left="23"/>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（一）项目管理机构组成表</w:t>
      </w:r>
    </w:p>
    <w:tbl>
      <w:tblPr>
        <w:tblStyle w:val="9"/>
        <w:tblW w:w="879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9"/>
        <w:gridCol w:w="1031"/>
        <w:gridCol w:w="1034"/>
        <w:gridCol w:w="1154"/>
        <w:gridCol w:w="912"/>
        <w:gridCol w:w="1324"/>
        <w:gridCol w:w="1399"/>
        <w:gridCol w:w="904"/>
      </w:tblGrid>
      <w:tr w14:paraId="45DA5E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039" w:type="dxa"/>
            <w:vMerge w:val="restart"/>
            <w:tcBorders>
              <w:bottom w:val="nil"/>
            </w:tcBorders>
            <w:vAlign w:val="top"/>
          </w:tcPr>
          <w:p w14:paraId="18FEC4D7">
            <w:pPr>
              <w:spacing w:line="304" w:lineRule="auto"/>
              <w:rPr>
                <w:rFonts w:hint="eastAsia" w:ascii="宋体" w:hAnsi="宋体" w:eastAsia="宋体" w:cs="宋体"/>
                <w:color w:val="auto"/>
                <w:sz w:val="21"/>
                <w:highlight w:val="none"/>
              </w:rPr>
            </w:pPr>
          </w:p>
          <w:p w14:paraId="1405B41E">
            <w:pPr>
              <w:pStyle w:val="10"/>
              <w:spacing w:before="68" w:line="221" w:lineRule="auto"/>
              <w:ind w:left="313"/>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职务</w:t>
            </w:r>
          </w:p>
        </w:tc>
        <w:tc>
          <w:tcPr>
            <w:tcW w:w="1031" w:type="dxa"/>
            <w:vMerge w:val="restart"/>
            <w:tcBorders>
              <w:bottom w:val="nil"/>
            </w:tcBorders>
            <w:vAlign w:val="top"/>
          </w:tcPr>
          <w:p w14:paraId="393AA645">
            <w:pPr>
              <w:spacing w:line="304" w:lineRule="auto"/>
              <w:rPr>
                <w:rFonts w:hint="eastAsia" w:ascii="宋体" w:hAnsi="宋体" w:eastAsia="宋体" w:cs="宋体"/>
                <w:color w:val="auto"/>
                <w:sz w:val="21"/>
                <w:highlight w:val="none"/>
              </w:rPr>
            </w:pPr>
          </w:p>
          <w:p w14:paraId="40E99475">
            <w:pPr>
              <w:pStyle w:val="10"/>
              <w:spacing w:before="68" w:line="221" w:lineRule="auto"/>
              <w:ind w:left="308"/>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姓名</w:t>
            </w:r>
          </w:p>
        </w:tc>
        <w:tc>
          <w:tcPr>
            <w:tcW w:w="1034" w:type="dxa"/>
            <w:vMerge w:val="restart"/>
            <w:tcBorders>
              <w:bottom w:val="nil"/>
            </w:tcBorders>
            <w:vAlign w:val="top"/>
          </w:tcPr>
          <w:p w14:paraId="26448A6E">
            <w:pPr>
              <w:spacing w:line="304" w:lineRule="auto"/>
              <w:rPr>
                <w:rFonts w:hint="eastAsia" w:ascii="宋体" w:hAnsi="宋体" w:eastAsia="宋体" w:cs="宋体"/>
                <w:color w:val="auto"/>
                <w:sz w:val="21"/>
                <w:highlight w:val="none"/>
              </w:rPr>
            </w:pPr>
          </w:p>
          <w:p w14:paraId="638028C2">
            <w:pPr>
              <w:pStyle w:val="10"/>
              <w:spacing w:before="69" w:line="223" w:lineRule="auto"/>
              <w:ind w:left="313"/>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职称</w:t>
            </w:r>
          </w:p>
        </w:tc>
        <w:tc>
          <w:tcPr>
            <w:tcW w:w="4789" w:type="dxa"/>
            <w:gridSpan w:val="4"/>
            <w:vAlign w:val="top"/>
          </w:tcPr>
          <w:p w14:paraId="5B9544FA">
            <w:pPr>
              <w:pStyle w:val="10"/>
              <w:spacing w:before="158" w:line="221" w:lineRule="auto"/>
              <w:ind w:left="1454"/>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执业或职业资格证明</w:t>
            </w:r>
          </w:p>
        </w:tc>
        <w:tc>
          <w:tcPr>
            <w:tcW w:w="904" w:type="dxa"/>
            <w:vAlign w:val="top"/>
          </w:tcPr>
          <w:p w14:paraId="36DBF256">
            <w:pPr>
              <w:pStyle w:val="10"/>
              <w:spacing w:before="159" w:line="222" w:lineRule="auto"/>
              <w:ind w:left="250"/>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备注</w:t>
            </w:r>
          </w:p>
        </w:tc>
      </w:tr>
      <w:tr w14:paraId="61194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9" w:type="dxa"/>
            <w:vMerge w:val="continue"/>
            <w:tcBorders>
              <w:top w:val="nil"/>
            </w:tcBorders>
            <w:vAlign w:val="top"/>
          </w:tcPr>
          <w:p w14:paraId="52839A68">
            <w:pPr>
              <w:rPr>
                <w:rFonts w:hint="eastAsia" w:ascii="宋体" w:hAnsi="宋体" w:eastAsia="宋体" w:cs="宋体"/>
                <w:color w:val="auto"/>
                <w:sz w:val="21"/>
                <w:highlight w:val="none"/>
              </w:rPr>
            </w:pPr>
          </w:p>
        </w:tc>
        <w:tc>
          <w:tcPr>
            <w:tcW w:w="1031" w:type="dxa"/>
            <w:vMerge w:val="continue"/>
            <w:tcBorders>
              <w:top w:val="nil"/>
            </w:tcBorders>
            <w:vAlign w:val="top"/>
          </w:tcPr>
          <w:p w14:paraId="43C89505">
            <w:pPr>
              <w:rPr>
                <w:rFonts w:hint="eastAsia" w:ascii="宋体" w:hAnsi="宋体" w:eastAsia="宋体" w:cs="宋体"/>
                <w:color w:val="auto"/>
                <w:sz w:val="21"/>
                <w:highlight w:val="none"/>
              </w:rPr>
            </w:pPr>
          </w:p>
        </w:tc>
        <w:tc>
          <w:tcPr>
            <w:tcW w:w="1034" w:type="dxa"/>
            <w:vMerge w:val="continue"/>
            <w:tcBorders>
              <w:top w:val="nil"/>
            </w:tcBorders>
            <w:vAlign w:val="top"/>
          </w:tcPr>
          <w:p w14:paraId="61A6FFB7">
            <w:pPr>
              <w:rPr>
                <w:rFonts w:hint="eastAsia" w:ascii="宋体" w:hAnsi="宋体" w:eastAsia="宋体" w:cs="宋体"/>
                <w:color w:val="auto"/>
                <w:sz w:val="21"/>
                <w:highlight w:val="none"/>
              </w:rPr>
            </w:pPr>
          </w:p>
        </w:tc>
        <w:tc>
          <w:tcPr>
            <w:tcW w:w="1154" w:type="dxa"/>
            <w:vAlign w:val="top"/>
          </w:tcPr>
          <w:p w14:paraId="0343B710">
            <w:pPr>
              <w:pStyle w:val="10"/>
              <w:spacing w:before="155" w:line="220" w:lineRule="auto"/>
              <w:ind w:left="163"/>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证书名称</w:t>
            </w:r>
          </w:p>
        </w:tc>
        <w:tc>
          <w:tcPr>
            <w:tcW w:w="912" w:type="dxa"/>
            <w:vAlign w:val="top"/>
          </w:tcPr>
          <w:p w14:paraId="17C5435E">
            <w:pPr>
              <w:pStyle w:val="10"/>
              <w:spacing w:before="156" w:line="221" w:lineRule="auto"/>
              <w:ind w:left="256"/>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级别</w:t>
            </w:r>
          </w:p>
        </w:tc>
        <w:tc>
          <w:tcPr>
            <w:tcW w:w="1324" w:type="dxa"/>
            <w:vAlign w:val="top"/>
          </w:tcPr>
          <w:p w14:paraId="73835B05">
            <w:pPr>
              <w:pStyle w:val="10"/>
              <w:spacing w:before="155" w:line="222" w:lineRule="auto"/>
              <w:ind w:left="459"/>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证号</w:t>
            </w:r>
          </w:p>
        </w:tc>
        <w:tc>
          <w:tcPr>
            <w:tcW w:w="1399" w:type="dxa"/>
            <w:vAlign w:val="top"/>
          </w:tcPr>
          <w:p w14:paraId="7CFE3005">
            <w:pPr>
              <w:pStyle w:val="10"/>
              <w:spacing w:before="156" w:line="221" w:lineRule="auto"/>
              <w:ind w:left="497"/>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专业</w:t>
            </w:r>
          </w:p>
        </w:tc>
        <w:tc>
          <w:tcPr>
            <w:tcW w:w="904" w:type="dxa"/>
            <w:vAlign w:val="top"/>
          </w:tcPr>
          <w:p w14:paraId="5B2C3C43">
            <w:pPr>
              <w:rPr>
                <w:rFonts w:hint="eastAsia" w:ascii="宋体" w:hAnsi="宋体" w:eastAsia="宋体" w:cs="宋体"/>
                <w:color w:val="auto"/>
                <w:sz w:val="21"/>
                <w:highlight w:val="none"/>
              </w:rPr>
            </w:pPr>
          </w:p>
        </w:tc>
      </w:tr>
      <w:tr w14:paraId="195FAC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9" w:type="dxa"/>
            <w:vAlign w:val="top"/>
          </w:tcPr>
          <w:p w14:paraId="6058CA54">
            <w:pPr>
              <w:rPr>
                <w:rFonts w:hint="eastAsia" w:ascii="宋体" w:hAnsi="宋体" w:eastAsia="宋体" w:cs="宋体"/>
                <w:color w:val="auto"/>
                <w:sz w:val="21"/>
                <w:highlight w:val="none"/>
              </w:rPr>
            </w:pPr>
          </w:p>
        </w:tc>
        <w:tc>
          <w:tcPr>
            <w:tcW w:w="1031" w:type="dxa"/>
            <w:vAlign w:val="top"/>
          </w:tcPr>
          <w:p w14:paraId="69F7501E">
            <w:pPr>
              <w:rPr>
                <w:rFonts w:hint="eastAsia" w:ascii="宋体" w:hAnsi="宋体" w:eastAsia="宋体" w:cs="宋体"/>
                <w:color w:val="auto"/>
                <w:sz w:val="21"/>
                <w:highlight w:val="none"/>
              </w:rPr>
            </w:pPr>
          </w:p>
        </w:tc>
        <w:tc>
          <w:tcPr>
            <w:tcW w:w="1034" w:type="dxa"/>
            <w:vAlign w:val="top"/>
          </w:tcPr>
          <w:p w14:paraId="55900B11">
            <w:pPr>
              <w:rPr>
                <w:rFonts w:hint="eastAsia" w:ascii="宋体" w:hAnsi="宋体" w:eastAsia="宋体" w:cs="宋体"/>
                <w:color w:val="auto"/>
                <w:sz w:val="21"/>
                <w:highlight w:val="none"/>
              </w:rPr>
            </w:pPr>
          </w:p>
        </w:tc>
        <w:tc>
          <w:tcPr>
            <w:tcW w:w="1154" w:type="dxa"/>
            <w:vAlign w:val="top"/>
          </w:tcPr>
          <w:p w14:paraId="11EDBFFA">
            <w:pPr>
              <w:rPr>
                <w:rFonts w:hint="eastAsia" w:ascii="宋体" w:hAnsi="宋体" w:eastAsia="宋体" w:cs="宋体"/>
                <w:color w:val="auto"/>
                <w:sz w:val="21"/>
                <w:highlight w:val="none"/>
              </w:rPr>
            </w:pPr>
          </w:p>
        </w:tc>
        <w:tc>
          <w:tcPr>
            <w:tcW w:w="912" w:type="dxa"/>
            <w:vAlign w:val="top"/>
          </w:tcPr>
          <w:p w14:paraId="751EE036">
            <w:pPr>
              <w:rPr>
                <w:rFonts w:hint="eastAsia" w:ascii="宋体" w:hAnsi="宋体" w:eastAsia="宋体" w:cs="宋体"/>
                <w:color w:val="auto"/>
                <w:sz w:val="21"/>
                <w:highlight w:val="none"/>
              </w:rPr>
            </w:pPr>
          </w:p>
        </w:tc>
        <w:tc>
          <w:tcPr>
            <w:tcW w:w="1324" w:type="dxa"/>
            <w:vAlign w:val="top"/>
          </w:tcPr>
          <w:p w14:paraId="3B072D90">
            <w:pPr>
              <w:rPr>
                <w:rFonts w:hint="eastAsia" w:ascii="宋体" w:hAnsi="宋体" w:eastAsia="宋体" w:cs="宋体"/>
                <w:color w:val="auto"/>
                <w:sz w:val="21"/>
                <w:highlight w:val="none"/>
              </w:rPr>
            </w:pPr>
          </w:p>
        </w:tc>
        <w:tc>
          <w:tcPr>
            <w:tcW w:w="1399" w:type="dxa"/>
            <w:vAlign w:val="top"/>
          </w:tcPr>
          <w:p w14:paraId="70D857FE">
            <w:pPr>
              <w:rPr>
                <w:rFonts w:hint="eastAsia" w:ascii="宋体" w:hAnsi="宋体" w:eastAsia="宋体" w:cs="宋体"/>
                <w:color w:val="auto"/>
                <w:sz w:val="21"/>
                <w:highlight w:val="none"/>
              </w:rPr>
            </w:pPr>
          </w:p>
        </w:tc>
        <w:tc>
          <w:tcPr>
            <w:tcW w:w="904" w:type="dxa"/>
            <w:vAlign w:val="top"/>
          </w:tcPr>
          <w:p w14:paraId="048093C7">
            <w:pPr>
              <w:rPr>
                <w:rFonts w:hint="eastAsia" w:ascii="宋体" w:hAnsi="宋体" w:eastAsia="宋体" w:cs="宋体"/>
                <w:color w:val="auto"/>
                <w:sz w:val="21"/>
                <w:highlight w:val="none"/>
              </w:rPr>
            </w:pPr>
          </w:p>
        </w:tc>
      </w:tr>
      <w:tr w14:paraId="32A3A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1039" w:type="dxa"/>
            <w:vAlign w:val="top"/>
          </w:tcPr>
          <w:p w14:paraId="39CC7069">
            <w:pPr>
              <w:rPr>
                <w:rFonts w:hint="eastAsia" w:ascii="宋体" w:hAnsi="宋体" w:eastAsia="宋体" w:cs="宋体"/>
                <w:color w:val="auto"/>
                <w:sz w:val="21"/>
                <w:highlight w:val="none"/>
              </w:rPr>
            </w:pPr>
          </w:p>
        </w:tc>
        <w:tc>
          <w:tcPr>
            <w:tcW w:w="1031" w:type="dxa"/>
            <w:vAlign w:val="top"/>
          </w:tcPr>
          <w:p w14:paraId="2D4F9FDE">
            <w:pPr>
              <w:rPr>
                <w:rFonts w:hint="eastAsia" w:ascii="宋体" w:hAnsi="宋体" w:eastAsia="宋体" w:cs="宋体"/>
                <w:color w:val="auto"/>
                <w:sz w:val="21"/>
                <w:highlight w:val="none"/>
              </w:rPr>
            </w:pPr>
          </w:p>
        </w:tc>
        <w:tc>
          <w:tcPr>
            <w:tcW w:w="1034" w:type="dxa"/>
            <w:vAlign w:val="top"/>
          </w:tcPr>
          <w:p w14:paraId="61A38348">
            <w:pPr>
              <w:rPr>
                <w:rFonts w:hint="eastAsia" w:ascii="宋体" w:hAnsi="宋体" w:eastAsia="宋体" w:cs="宋体"/>
                <w:color w:val="auto"/>
                <w:sz w:val="21"/>
                <w:highlight w:val="none"/>
              </w:rPr>
            </w:pPr>
          </w:p>
        </w:tc>
        <w:tc>
          <w:tcPr>
            <w:tcW w:w="1154" w:type="dxa"/>
            <w:vAlign w:val="top"/>
          </w:tcPr>
          <w:p w14:paraId="1CA376E1">
            <w:pPr>
              <w:rPr>
                <w:rFonts w:hint="eastAsia" w:ascii="宋体" w:hAnsi="宋体" w:eastAsia="宋体" w:cs="宋体"/>
                <w:color w:val="auto"/>
                <w:sz w:val="21"/>
                <w:highlight w:val="none"/>
              </w:rPr>
            </w:pPr>
          </w:p>
        </w:tc>
        <w:tc>
          <w:tcPr>
            <w:tcW w:w="912" w:type="dxa"/>
            <w:vAlign w:val="top"/>
          </w:tcPr>
          <w:p w14:paraId="513BC219">
            <w:pPr>
              <w:rPr>
                <w:rFonts w:hint="eastAsia" w:ascii="宋体" w:hAnsi="宋体" w:eastAsia="宋体" w:cs="宋体"/>
                <w:color w:val="auto"/>
                <w:sz w:val="21"/>
                <w:highlight w:val="none"/>
              </w:rPr>
            </w:pPr>
          </w:p>
        </w:tc>
        <w:tc>
          <w:tcPr>
            <w:tcW w:w="1324" w:type="dxa"/>
            <w:vAlign w:val="top"/>
          </w:tcPr>
          <w:p w14:paraId="3D17F39A">
            <w:pPr>
              <w:rPr>
                <w:rFonts w:hint="eastAsia" w:ascii="宋体" w:hAnsi="宋体" w:eastAsia="宋体" w:cs="宋体"/>
                <w:color w:val="auto"/>
                <w:sz w:val="21"/>
                <w:highlight w:val="none"/>
              </w:rPr>
            </w:pPr>
          </w:p>
        </w:tc>
        <w:tc>
          <w:tcPr>
            <w:tcW w:w="1399" w:type="dxa"/>
            <w:vAlign w:val="top"/>
          </w:tcPr>
          <w:p w14:paraId="1FCC2A25">
            <w:pPr>
              <w:rPr>
                <w:rFonts w:hint="eastAsia" w:ascii="宋体" w:hAnsi="宋体" w:eastAsia="宋体" w:cs="宋体"/>
                <w:color w:val="auto"/>
                <w:sz w:val="21"/>
                <w:highlight w:val="none"/>
              </w:rPr>
            </w:pPr>
          </w:p>
        </w:tc>
        <w:tc>
          <w:tcPr>
            <w:tcW w:w="904" w:type="dxa"/>
            <w:vAlign w:val="top"/>
          </w:tcPr>
          <w:p w14:paraId="265418C7">
            <w:pPr>
              <w:rPr>
                <w:rFonts w:hint="eastAsia" w:ascii="宋体" w:hAnsi="宋体" w:eastAsia="宋体" w:cs="宋体"/>
                <w:color w:val="auto"/>
                <w:sz w:val="21"/>
                <w:highlight w:val="none"/>
              </w:rPr>
            </w:pPr>
          </w:p>
        </w:tc>
      </w:tr>
      <w:tr w14:paraId="5BC501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9" w:type="dxa"/>
            <w:vAlign w:val="top"/>
          </w:tcPr>
          <w:p w14:paraId="04B2E6B9">
            <w:pPr>
              <w:rPr>
                <w:rFonts w:hint="eastAsia" w:ascii="宋体" w:hAnsi="宋体" w:eastAsia="宋体" w:cs="宋体"/>
                <w:color w:val="auto"/>
                <w:sz w:val="21"/>
                <w:highlight w:val="none"/>
              </w:rPr>
            </w:pPr>
          </w:p>
        </w:tc>
        <w:tc>
          <w:tcPr>
            <w:tcW w:w="1031" w:type="dxa"/>
            <w:vAlign w:val="top"/>
          </w:tcPr>
          <w:p w14:paraId="32876A1B">
            <w:pPr>
              <w:rPr>
                <w:rFonts w:hint="eastAsia" w:ascii="宋体" w:hAnsi="宋体" w:eastAsia="宋体" w:cs="宋体"/>
                <w:color w:val="auto"/>
                <w:sz w:val="21"/>
                <w:highlight w:val="none"/>
              </w:rPr>
            </w:pPr>
          </w:p>
        </w:tc>
        <w:tc>
          <w:tcPr>
            <w:tcW w:w="1034" w:type="dxa"/>
            <w:vAlign w:val="top"/>
          </w:tcPr>
          <w:p w14:paraId="4F22AA53">
            <w:pPr>
              <w:rPr>
                <w:rFonts w:hint="eastAsia" w:ascii="宋体" w:hAnsi="宋体" w:eastAsia="宋体" w:cs="宋体"/>
                <w:color w:val="auto"/>
                <w:sz w:val="21"/>
                <w:highlight w:val="none"/>
              </w:rPr>
            </w:pPr>
          </w:p>
        </w:tc>
        <w:tc>
          <w:tcPr>
            <w:tcW w:w="1154" w:type="dxa"/>
            <w:vAlign w:val="top"/>
          </w:tcPr>
          <w:p w14:paraId="3C09D85A">
            <w:pPr>
              <w:rPr>
                <w:rFonts w:hint="eastAsia" w:ascii="宋体" w:hAnsi="宋体" w:eastAsia="宋体" w:cs="宋体"/>
                <w:color w:val="auto"/>
                <w:sz w:val="21"/>
                <w:highlight w:val="none"/>
              </w:rPr>
            </w:pPr>
          </w:p>
        </w:tc>
        <w:tc>
          <w:tcPr>
            <w:tcW w:w="912" w:type="dxa"/>
            <w:vAlign w:val="top"/>
          </w:tcPr>
          <w:p w14:paraId="1F93376A">
            <w:pPr>
              <w:rPr>
                <w:rFonts w:hint="eastAsia" w:ascii="宋体" w:hAnsi="宋体" w:eastAsia="宋体" w:cs="宋体"/>
                <w:color w:val="auto"/>
                <w:sz w:val="21"/>
                <w:highlight w:val="none"/>
              </w:rPr>
            </w:pPr>
          </w:p>
        </w:tc>
        <w:tc>
          <w:tcPr>
            <w:tcW w:w="1324" w:type="dxa"/>
            <w:vAlign w:val="top"/>
          </w:tcPr>
          <w:p w14:paraId="14FE35C6">
            <w:pPr>
              <w:rPr>
                <w:rFonts w:hint="eastAsia" w:ascii="宋体" w:hAnsi="宋体" w:eastAsia="宋体" w:cs="宋体"/>
                <w:color w:val="auto"/>
                <w:sz w:val="21"/>
                <w:highlight w:val="none"/>
              </w:rPr>
            </w:pPr>
          </w:p>
        </w:tc>
        <w:tc>
          <w:tcPr>
            <w:tcW w:w="1399" w:type="dxa"/>
            <w:vAlign w:val="top"/>
          </w:tcPr>
          <w:p w14:paraId="7F995C8B">
            <w:pPr>
              <w:rPr>
                <w:rFonts w:hint="eastAsia" w:ascii="宋体" w:hAnsi="宋体" w:eastAsia="宋体" w:cs="宋体"/>
                <w:color w:val="auto"/>
                <w:sz w:val="21"/>
                <w:highlight w:val="none"/>
              </w:rPr>
            </w:pPr>
          </w:p>
        </w:tc>
        <w:tc>
          <w:tcPr>
            <w:tcW w:w="904" w:type="dxa"/>
            <w:vAlign w:val="top"/>
          </w:tcPr>
          <w:p w14:paraId="62F94E2A">
            <w:pPr>
              <w:rPr>
                <w:rFonts w:hint="eastAsia" w:ascii="宋体" w:hAnsi="宋体" w:eastAsia="宋体" w:cs="宋体"/>
                <w:color w:val="auto"/>
                <w:sz w:val="21"/>
                <w:highlight w:val="none"/>
              </w:rPr>
            </w:pPr>
          </w:p>
        </w:tc>
      </w:tr>
      <w:tr w14:paraId="483768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1039" w:type="dxa"/>
            <w:vAlign w:val="top"/>
          </w:tcPr>
          <w:p w14:paraId="5383924C">
            <w:pPr>
              <w:rPr>
                <w:rFonts w:hint="eastAsia" w:ascii="宋体" w:hAnsi="宋体" w:eastAsia="宋体" w:cs="宋体"/>
                <w:color w:val="auto"/>
                <w:sz w:val="21"/>
                <w:highlight w:val="none"/>
              </w:rPr>
            </w:pPr>
          </w:p>
        </w:tc>
        <w:tc>
          <w:tcPr>
            <w:tcW w:w="1031" w:type="dxa"/>
            <w:vAlign w:val="top"/>
          </w:tcPr>
          <w:p w14:paraId="530FE840">
            <w:pPr>
              <w:rPr>
                <w:rFonts w:hint="eastAsia" w:ascii="宋体" w:hAnsi="宋体" w:eastAsia="宋体" w:cs="宋体"/>
                <w:color w:val="auto"/>
                <w:sz w:val="21"/>
                <w:highlight w:val="none"/>
              </w:rPr>
            </w:pPr>
          </w:p>
        </w:tc>
        <w:tc>
          <w:tcPr>
            <w:tcW w:w="1034" w:type="dxa"/>
            <w:vAlign w:val="top"/>
          </w:tcPr>
          <w:p w14:paraId="67C6AFBA">
            <w:pPr>
              <w:rPr>
                <w:rFonts w:hint="eastAsia" w:ascii="宋体" w:hAnsi="宋体" w:eastAsia="宋体" w:cs="宋体"/>
                <w:color w:val="auto"/>
                <w:sz w:val="21"/>
                <w:highlight w:val="none"/>
              </w:rPr>
            </w:pPr>
          </w:p>
        </w:tc>
        <w:tc>
          <w:tcPr>
            <w:tcW w:w="1154" w:type="dxa"/>
            <w:vAlign w:val="top"/>
          </w:tcPr>
          <w:p w14:paraId="1E1FD9E5">
            <w:pPr>
              <w:rPr>
                <w:rFonts w:hint="eastAsia" w:ascii="宋体" w:hAnsi="宋体" w:eastAsia="宋体" w:cs="宋体"/>
                <w:color w:val="auto"/>
                <w:sz w:val="21"/>
                <w:highlight w:val="none"/>
              </w:rPr>
            </w:pPr>
          </w:p>
        </w:tc>
        <w:tc>
          <w:tcPr>
            <w:tcW w:w="912" w:type="dxa"/>
            <w:vAlign w:val="top"/>
          </w:tcPr>
          <w:p w14:paraId="08F9E1EB">
            <w:pPr>
              <w:rPr>
                <w:rFonts w:hint="eastAsia" w:ascii="宋体" w:hAnsi="宋体" w:eastAsia="宋体" w:cs="宋体"/>
                <w:color w:val="auto"/>
                <w:sz w:val="21"/>
                <w:highlight w:val="none"/>
              </w:rPr>
            </w:pPr>
          </w:p>
        </w:tc>
        <w:tc>
          <w:tcPr>
            <w:tcW w:w="1324" w:type="dxa"/>
            <w:vAlign w:val="top"/>
          </w:tcPr>
          <w:p w14:paraId="7A7C782C">
            <w:pPr>
              <w:rPr>
                <w:rFonts w:hint="eastAsia" w:ascii="宋体" w:hAnsi="宋体" w:eastAsia="宋体" w:cs="宋体"/>
                <w:color w:val="auto"/>
                <w:sz w:val="21"/>
                <w:highlight w:val="none"/>
              </w:rPr>
            </w:pPr>
          </w:p>
        </w:tc>
        <w:tc>
          <w:tcPr>
            <w:tcW w:w="1399" w:type="dxa"/>
            <w:vAlign w:val="top"/>
          </w:tcPr>
          <w:p w14:paraId="3CA1F8B4">
            <w:pPr>
              <w:rPr>
                <w:rFonts w:hint="eastAsia" w:ascii="宋体" w:hAnsi="宋体" w:eastAsia="宋体" w:cs="宋体"/>
                <w:color w:val="auto"/>
                <w:sz w:val="21"/>
                <w:highlight w:val="none"/>
              </w:rPr>
            </w:pPr>
          </w:p>
        </w:tc>
        <w:tc>
          <w:tcPr>
            <w:tcW w:w="904" w:type="dxa"/>
            <w:vAlign w:val="top"/>
          </w:tcPr>
          <w:p w14:paraId="1C1C2632">
            <w:pPr>
              <w:rPr>
                <w:rFonts w:hint="eastAsia" w:ascii="宋体" w:hAnsi="宋体" w:eastAsia="宋体" w:cs="宋体"/>
                <w:color w:val="auto"/>
                <w:sz w:val="21"/>
                <w:highlight w:val="none"/>
              </w:rPr>
            </w:pPr>
          </w:p>
        </w:tc>
      </w:tr>
      <w:tr w14:paraId="25BE9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039" w:type="dxa"/>
            <w:vAlign w:val="top"/>
          </w:tcPr>
          <w:p w14:paraId="383950EA">
            <w:pPr>
              <w:rPr>
                <w:rFonts w:hint="eastAsia" w:ascii="宋体" w:hAnsi="宋体" w:eastAsia="宋体" w:cs="宋体"/>
                <w:color w:val="auto"/>
                <w:sz w:val="21"/>
                <w:highlight w:val="none"/>
              </w:rPr>
            </w:pPr>
          </w:p>
        </w:tc>
        <w:tc>
          <w:tcPr>
            <w:tcW w:w="1031" w:type="dxa"/>
            <w:vAlign w:val="top"/>
          </w:tcPr>
          <w:p w14:paraId="7E732A72">
            <w:pPr>
              <w:rPr>
                <w:rFonts w:hint="eastAsia" w:ascii="宋体" w:hAnsi="宋体" w:eastAsia="宋体" w:cs="宋体"/>
                <w:color w:val="auto"/>
                <w:sz w:val="21"/>
                <w:highlight w:val="none"/>
              </w:rPr>
            </w:pPr>
          </w:p>
        </w:tc>
        <w:tc>
          <w:tcPr>
            <w:tcW w:w="1034" w:type="dxa"/>
            <w:vAlign w:val="top"/>
          </w:tcPr>
          <w:p w14:paraId="7887C4B3">
            <w:pPr>
              <w:rPr>
                <w:rFonts w:hint="eastAsia" w:ascii="宋体" w:hAnsi="宋体" w:eastAsia="宋体" w:cs="宋体"/>
                <w:color w:val="auto"/>
                <w:sz w:val="21"/>
                <w:highlight w:val="none"/>
              </w:rPr>
            </w:pPr>
          </w:p>
        </w:tc>
        <w:tc>
          <w:tcPr>
            <w:tcW w:w="1154" w:type="dxa"/>
            <w:vAlign w:val="top"/>
          </w:tcPr>
          <w:p w14:paraId="21AF2CB2">
            <w:pPr>
              <w:rPr>
                <w:rFonts w:hint="eastAsia" w:ascii="宋体" w:hAnsi="宋体" w:eastAsia="宋体" w:cs="宋体"/>
                <w:color w:val="auto"/>
                <w:sz w:val="21"/>
                <w:highlight w:val="none"/>
              </w:rPr>
            </w:pPr>
          </w:p>
        </w:tc>
        <w:tc>
          <w:tcPr>
            <w:tcW w:w="912" w:type="dxa"/>
            <w:vAlign w:val="top"/>
          </w:tcPr>
          <w:p w14:paraId="6F1F4793">
            <w:pPr>
              <w:rPr>
                <w:rFonts w:hint="eastAsia" w:ascii="宋体" w:hAnsi="宋体" w:eastAsia="宋体" w:cs="宋体"/>
                <w:color w:val="auto"/>
                <w:sz w:val="21"/>
                <w:highlight w:val="none"/>
              </w:rPr>
            </w:pPr>
          </w:p>
        </w:tc>
        <w:tc>
          <w:tcPr>
            <w:tcW w:w="1324" w:type="dxa"/>
            <w:vAlign w:val="top"/>
          </w:tcPr>
          <w:p w14:paraId="42FE88D4">
            <w:pPr>
              <w:rPr>
                <w:rFonts w:hint="eastAsia" w:ascii="宋体" w:hAnsi="宋体" w:eastAsia="宋体" w:cs="宋体"/>
                <w:color w:val="auto"/>
                <w:sz w:val="21"/>
                <w:highlight w:val="none"/>
              </w:rPr>
            </w:pPr>
          </w:p>
        </w:tc>
        <w:tc>
          <w:tcPr>
            <w:tcW w:w="1399" w:type="dxa"/>
            <w:vAlign w:val="top"/>
          </w:tcPr>
          <w:p w14:paraId="04BF56EC">
            <w:pPr>
              <w:rPr>
                <w:rFonts w:hint="eastAsia" w:ascii="宋体" w:hAnsi="宋体" w:eastAsia="宋体" w:cs="宋体"/>
                <w:color w:val="auto"/>
                <w:sz w:val="21"/>
                <w:highlight w:val="none"/>
              </w:rPr>
            </w:pPr>
          </w:p>
        </w:tc>
        <w:tc>
          <w:tcPr>
            <w:tcW w:w="904" w:type="dxa"/>
            <w:vAlign w:val="top"/>
          </w:tcPr>
          <w:p w14:paraId="4AC396B9">
            <w:pPr>
              <w:rPr>
                <w:rFonts w:hint="eastAsia" w:ascii="宋体" w:hAnsi="宋体" w:eastAsia="宋体" w:cs="宋体"/>
                <w:color w:val="auto"/>
                <w:sz w:val="21"/>
                <w:highlight w:val="none"/>
              </w:rPr>
            </w:pPr>
          </w:p>
        </w:tc>
      </w:tr>
    </w:tbl>
    <w:p w14:paraId="32F423D3">
      <w:pPr>
        <w:pStyle w:val="4"/>
        <w:rPr>
          <w:rFonts w:hint="eastAsia" w:ascii="宋体" w:hAnsi="宋体" w:eastAsia="宋体" w:cs="宋体"/>
          <w:color w:val="auto"/>
          <w:highlight w:val="none"/>
        </w:rPr>
      </w:pPr>
    </w:p>
    <w:p w14:paraId="17991298">
      <w:pPr>
        <w:rPr>
          <w:rFonts w:hint="eastAsia" w:ascii="宋体" w:hAnsi="宋体" w:eastAsia="宋体" w:cs="宋体"/>
          <w:color w:val="auto"/>
          <w:highlight w:val="none"/>
        </w:rPr>
        <w:sectPr>
          <w:footerReference r:id="rId26" w:type="default"/>
          <w:pgSz w:w="11907" w:h="16839"/>
          <w:pgMar w:top="1157" w:right="1349" w:bottom="1157" w:left="1406" w:header="0" w:footer="913" w:gutter="0"/>
          <w:pgNumType w:fmt="decimal"/>
          <w:cols w:space="720" w:num="1"/>
        </w:sectPr>
      </w:pPr>
    </w:p>
    <w:p w14:paraId="501D9968">
      <w:pPr>
        <w:pStyle w:val="4"/>
        <w:spacing w:line="249" w:lineRule="auto"/>
        <w:rPr>
          <w:rFonts w:hint="eastAsia" w:ascii="宋体" w:hAnsi="宋体" w:eastAsia="宋体" w:cs="宋体"/>
          <w:color w:val="auto"/>
          <w:highlight w:val="none"/>
        </w:rPr>
      </w:pPr>
    </w:p>
    <w:p w14:paraId="7B523595">
      <w:pPr>
        <w:pStyle w:val="4"/>
        <w:spacing w:line="250" w:lineRule="auto"/>
        <w:rPr>
          <w:rFonts w:hint="eastAsia" w:ascii="宋体" w:hAnsi="宋体" w:eastAsia="宋体" w:cs="宋体"/>
          <w:color w:val="auto"/>
          <w:highlight w:val="none"/>
        </w:rPr>
      </w:pPr>
    </w:p>
    <w:p w14:paraId="61BF9D8F">
      <w:pPr>
        <w:pStyle w:val="4"/>
        <w:spacing w:line="250" w:lineRule="auto"/>
        <w:rPr>
          <w:rFonts w:hint="eastAsia" w:ascii="宋体" w:hAnsi="宋体" w:eastAsia="宋体" w:cs="宋体"/>
          <w:color w:val="auto"/>
          <w:highlight w:val="none"/>
        </w:rPr>
      </w:pPr>
    </w:p>
    <w:p w14:paraId="70B5A688">
      <w:pPr>
        <w:pStyle w:val="4"/>
        <w:spacing w:line="250" w:lineRule="auto"/>
        <w:rPr>
          <w:rFonts w:hint="eastAsia" w:ascii="宋体" w:hAnsi="宋体" w:eastAsia="宋体" w:cs="宋体"/>
          <w:color w:val="auto"/>
          <w:highlight w:val="none"/>
        </w:rPr>
      </w:pPr>
    </w:p>
    <w:p w14:paraId="16F5DA1F">
      <w:pPr>
        <w:spacing w:before="78" w:line="219" w:lineRule="auto"/>
        <w:ind w:left="4"/>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（二）主要人员简历表</w:t>
      </w:r>
    </w:p>
    <w:p w14:paraId="335663A3">
      <w:pPr>
        <w:spacing w:before="146" w:line="220" w:lineRule="auto"/>
        <w:ind w:left="8"/>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附</w:t>
      </w:r>
      <w:r>
        <w:rPr>
          <w:rFonts w:hint="eastAsia" w:ascii="宋体" w:hAnsi="宋体" w:eastAsia="宋体" w:cs="宋体"/>
          <w:color w:val="auto"/>
          <w:spacing w:val="-30"/>
          <w:sz w:val="21"/>
          <w:szCs w:val="21"/>
          <w:highlight w:val="none"/>
        </w:rPr>
        <w:t xml:space="preserve"> </w:t>
      </w:r>
      <w:r>
        <w:rPr>
          <w:rFonts w:hint="eastAsia" w:ascii="宋体" w:hAnsi="宋体" w:eastAsia="宋体" w:cs="宋体"/>
          <w:color w:val="auto"/>
          <w:spacing w:val="-4"/>
          <w:sz w:val="21"/>
          <w:szCs w:val="21"/>
          <w:highlight w:val="none"/>
        </w:rPr>
        <w:t>1：项目经理简历表</w:t>
      </w:r>
    </w:p>
    <w:p w14:paraId="6859F499">
      <w:pPr>
        <w:spacing w:before="169" w:line="220" w:lineRule="auto"/>
        <w:ind w:left="36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项目经理应附建造师注册证书、安全生产考核</w:t>
      </w:r>
      <w:r>
        <w:rPr>
          <w:rFonts w:hint="eastAsia" w:ascii="宋体" w:hAnsi="宋体" w:eastAsia="宋体" w:cs="宋体"/>
          <w:color w:val="auto"/>
          <w:sz w:val="21"/>
          <w:szCs w:val="21"/>
          <w:highlight w:val="none"/>
        </w:rPr>
        <w:t>合格证书、身份证，未担任其他在施建设工程</w:t>
      </w:r>
    </w:p>
    <w:p w14:paraId="514AD43E">
      <w:pPr>
        <w:spacing w:before="169" w:line="22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项目项目经理的承诺书，管理过的项目业绩须附合同和中标通知书复印件</w:t>
      </w:r>
      <w:r>
        <w:rPr>
          <w:rFonts w:hint="eastAsia" w:ascii="宋体" w:hAnsi="宋体" w:eastAsia="宋体" w:cs="宋体"/>
          <w:color w:val="auto"/>
          <w:spacing w:val="-1"/>
          <w:sz w:val="21"/>
          <w:szCs w:val="21"/>
          <w:highlight w:val="none"/>
        </w:rPr>
        <w:t>或扫描件。</w:t>
      </w:r>
    </w:p>
    <w:p w14:paraId="7CADF507">
      <w:pPr>
        <w:spacing w:line="15" w:lineRule="exact"/>
        <w:rPr>
          <w:rFonts w:hint="eastAsia" w:ascii="宋体" w:hAnsi="宋体" w:eastAsia="宋体" w:cs="宋体"/>
          <w:color w:val="auto"/>
          <w:highlight w:val="none"/>
        </w:rPr>
      </w:pPr>
    </w:p>
    <w:tbl>
      <w:tblPr>
        <w:tblStyle w:val="9"/>
        <w:tblW w:w="9026"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0"/>
        <w:gridCol w:w="1094"/>
        <w:gridCol w:w="1201"/>
        <w:gridCol w:w="1348"/>
        <w:gridCol w:w="1948"/>
        <w:gridCol w:w="2265"/>
      </w:tblGrid>
      <w:tr w14:paraId="0711F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1170" w:type="dxa"/>
            <w:tcBorders>
              <w:top w:val="single" w:color="000000" w:sz="10" w:space="0"/>
              <w:left w:val="single" w:color="000000" w:sz="10" w:space="0"/>
            </w:tcBorders>
            <w:vAlign w:val="top"/>
          </w:tcPr>
          <w:p w14:paraId="59F668F4">
            <w:pPr>
              <w:pStyle w:val="10"/>
              <w:spacing w:before="129" w:line="221" w:lineRule="auto"/>
              <w:ind w:left="261"/>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姓</w:t>
            </w:r>
            <w:r>
              <w:rPr>
                <w:rFonts w:hint="eastAsia" w:ascii="宋体" w:hAnsi="宋体" w:eastAsia="宋体" w:cs="宋体"/>
                <w:color w:val="auto"/>
                <w:spacing w:val="5"/>
                <w:sz w:val="21"/>
                <w:szCs w:val="21"/>
                <w:highlight w:val="none"/>
              </w:rPr>
              <w:t xml:space="preserve">  </w:t>
            </w:r>
            <w:r>
              <w:rPr>
                <w:rFonts w:hint="eastAsia" w:ascii="宋体" w:hAnsi="宋体" w:eastAsia="宋体" w:cs="宋体"/>
                <w:color w:val="auto"/>
                <w:spacing w:val="-4"/>
                <w:sz w:val="21"/>
                <w:szCs w:val="21"/>
                <w:highlight w:val="none"/>
              </w:rPr>
              <w:t>名</w:t>
            </w:r>
          </w:p>
        </w:tc>
        <w:tc>
          <w:tcPr>
            <w:tcW w:w="1094" w:type="dxa"/>
            <w:tcBorders>
              <w:top w:val="single" w:color="000000" w:sz="10" w:space="0"/>
            </w:tcBorders>
            <w:vAlign w:val="top"/>
          </w:tcPr>
          <w:p w14:paraId="1E1B44CD">
            <w:pPr>
              <w:rPr>
                <w:rFonts w:hint="eastAsia" w:ascii="宋体" w:hAnsi="宋体" w:eastAsia="宋体" w:cs="宋体"/>
                <w:color w:val="auto"/>
                <w:sz w:val="21"/>
                <w:highlight w:val="none"/>
              </w:rPr>
            </w:pPr>
          </w:p>
        </w:tc>
        <w:tc>
          <w:tcPr>
            <w:tcW w:w="1201" w:type="dxa"/>
            <w:tcBorders>
              <w:top w:val="single" w:color="000000" w:sz="10" w:space="0"/>
            </w:tcBorders>
            <w:vAlign w:val="top"/>
          </w:tcPr>
          <w:p w14:paraId="0E49FAD2">
            <w:pPr>
              <w:pStyle w:val="10"/>
              <w:spacing w:before="129" w:line="221" w:lineRule="auto"/>
              <w:ind w:left="284"/>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年</w:t>
            </w:r>
            <w:r>
              <w:rPr>
                <w:rFonts w:hint="eastAsia" w:ascii="宋体" w:hAnsi="宋体" w:eastAsia="宋体" w:cs="宋体"/>
                <w:color w:val="auto"/>
                <w:spacing w:val="4"/>
                <w:sz w:val="21"/>
                <w:szCs w:val="21"/>
                <w:highlight w:val="none"/>
              </w:rPr>
              <w:t xml:space="preserve">  </w:t>
            </w:r>
            <w:r>
              <w:rPr>
                <w:rFonts w:hint="eastAsia" w:ascii="宋体" w:hAnsi="宋体" w:eastAsia="宋体" w:cs="宋体"/>
                <w:color w:val="auto"/>
                <w:spacing w:val="-4"/>
                <w:sz w:val="21"/>
                <w:szCs w:val="21"/>
                <w:highlight w:val="none"/>
              </w:rPr>
              <w:t>龄</w:t>
            </w:r>
          </w:p>
        </w:tc>
        <w:tc>
          <w:tcPr>
            <w:tcW w:w="1348" w:type="dxa"/>
            <w:tcBorders>
              <w:top w:val="single" w:color="000000" w:sz="10" w:space="0"/>
            </w:tcBorders>
            <w:vAlign w:val="top"/>
          </w:tcPr>
          <w:p w14:paraId="23B2640C">
            <w:pPr>
              <w:rPr>
                <w:rFonts w:hint="eastAsia" w:ascii="宋体" w:hAnsi="宋体" w:eastAsia="宋体" w:cs="宋体"/>
                <w:color w:val="auto"/>
                <w:sz w:val="21"/>
                <w:highlight w:val="none"/>
              </w:rPr>
            </w:pPr>
          </w:p>
        </w:tc>
        <w:tc>
          <w:tcPr>
            <w:tcW w:w="1948" w:type="dxa"/>
            <w:tcBorders>
              <w:top w:val="single" w:color="000000" w:sz="10" w:space="0"/>
            </w:tcBorders>
            <w:vAlign w:val="top"/>
          </w:tcPr>
          <w:p w14:paraId="095F3FCF">
            <w:pPr>
              <w:pStyle w:val="10"/>
              <w:spacing w:before="129" w:line="222" w:lineRule="auto"/>
              <w:ind w:left="774"/>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学历</w:t>
            </w:r>
          </w:p>
        </w:tc>
        <w:tc>
          <w:tcPr>
            <w:tcW w:w="2265" w:type="dxa"/>
            <w:tcBorders>
              <w:top w:val="single" w:color="000000" w:sz="10" w:space="0"/>
              <w:right w:val="single" w:color="000000" w:sz="10" w:space="0"/>
            </w:tcBorders>
            <w:vAlign w:val="top"/>
          </w:tcPr>
          <w:p w14:paraId="2AB8F7D2">
            <w:pPr>
              <w:rPr>
                <w:rFonts w:hint="eastAsia" w:ascii="宋体" w:hAnsi="宋体" w:eastAsia="宋体" w:cs="宋体"/>
                <w:color w:val="auto"/>
                <w:sz w:val="21"/>
                <w:highlight w:val="none"/>
              </w:rPr>
            </w:pPr>
          </w:p>
        </w:tc>
      </w:tr>
      <w:tr w14:paraId="20F4D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170" w:type="dxa"/>
            <w:tcBorders>
              <w:left w:val="single" w:color="000000" w:sz="10" w:space="0"/>
            </w:tcBorders>
            <w:vAlign w:val="top"/>
          </w:tcPr>
          <w:p w14:paraId="3E736D46">
            <w:pPr>
              <w:pStyle w:val="10"/>
              <w:spacing w:before="124" w:line="223" w:lineRule="auto"/>
              <w:ind w:left="26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职</w:t>
            </w:r>
            <w:r>
              <w:rPr>
                <w:rFonts w:hint="eastAsia" w:ascii="宋体" w:hAnsi="宋体" w:eastAsia="宋体" w:cs="宋体"/>
                <w:color w:val="auto"/>
                <w:spacing w:val="4"/>
                <w:sz w:val="21"/>
                <w:szCs w:val="21"/>
                <w:highlight w:val="none"/>
              </w:rPr>
              <w:t xml:space="preserve">  </w:t>
            </w:r>
            <w:r>
              <w:rPr>
                <w:rFonts w:hint="eastAsia" w:ascii="宋体" w:hAnsi="宋体" w:eastAsia="宋体" w:cs="宋体"/>
                <w:color w:val="auto"/>
                <w:spacing w:val="-4"/>
                <w:sz w:val="21"/>
                <w:szCs w:val="21"/>
                <w:highlight w:val="none"/>
              </w:rPr>
              <w:t>称</w:t>
            </w:r>
          </w:p>
        </w:tc>
        <w:tc>
          <w:tcPr>
            <w:tcW w:w="1094" w:type="dxa"/>
            <w:vAlign w:val="top"/>
          </w:tcPr>
          <w:p w14:paraId="7EB0D4ED">
            <w:pPr>
              <w:rPr>
                <w:rFonts w:hint="eastAsia" w:ascii="宋体" w:hAnsi="宋体" w:eastAsia="宋体" w:cs="宋体"/>
                <w:color w:val="auto"/>
                <w:sz w:val="21"/>
                <w:highlight w:val="none"/>
              </w:rPr>
            </w:pPr>
          </w:p>
        </w:tc>
        <w:tc>
          <w:tcPr>
            <w:tcW w:w="1201" w:type="dxa"/>
            <w:vAlign w:val="top"/>
          </w:tcPr>
          <w:p w14:paraId="4F2B65FE">
            <w:pPr>
              <w:pStyle w:val="10"/>
              <w:spacing w:before="124" w:line="221" w:lineRule="auto"/>
              <w:ind w:left="284"/>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职</w:t>
            </w:r>
            <w:r>
              <w:rPr>
                <w:rFonts w:hint="eastAsia" w:ascii="宋体" w:hAnsi="宋体" w:eastAsia="宋体" w:cs="宋体"/>
                <w:color w:val="auto"/>
                <w:spacing w:val="5"/>
                <w:sz w:val="21"/>
                <w:szCs w:val="21"/>
                <w:highlight w:val="none"/>
              </w:rPr>
              <w:t xml:space="preserve">  </w:t>
            </w:r>
            <w:r>
              <w:rPr>
                <w:rFonts w:hint="eastAsia" w:ascii="宋体" w:hAnsi="宋体" w:eastAsia="宋体" w:cs="宋体"/>
                <w:color w:val="auto"/>
                <w:spacing w:val="-4"/>
                <w:sz w:val="21"/>
                <w:szCs w:val="21"/>
                <w:highlight w:val="none"/>
              </w:rPr>
              <w:t>务</w:t>
            </w:r>
          </w:p>
        </w:tc>
        <w:tc>
          <w:tcPr>
            <w:tcW w:w="1348" w:type="dxa"/>
            <w:vAlign w:val="top"/>
          </w:tcPr>
          <w:p w14:paraId="6BA81054">
            <w:pPr>
              <w:rPr>
                <w:rFonts w:hint="eastAsia" w:ascii="宋体" w:hAnsi="宋体" w:eastAsia="宋体" w:cs="宋体"/>
                <w:color w:val="auto"/>
                <w:sz w:val="21"/>
                <w:highlight w:val="none"/>
              </w:rPr>
            </w:pPr>
          </w:p>
        </w:tc>
        <w:tc>
          <w:tcPr>
            <w:tcW w:w="1948" w:type="dxa"/>
            <w:vAlign w:val="top"/>
          </w:tcPr>
          <w:p w14:paraId="0162DF57">
            <w:pPr>
              <w:pStyle w:val="10"/>
              <w:spacing w:before="124" w:line="220" w:lineRule="auto"/>
              <w:ind w:left="245"/>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拟在本工程任职</w:t>
            </w:r>
          </w:p>
        </w:tc>
        <w:tc>
          <w:tcPr>
            <w:tcW w:w="2265" w:type="dxa"/>
            <w:tcBorders>
              <w:right w:val="single" w:color="000000" w:sz="10" w:space="0"/>
            </w:tcBorders>
            <w:vAlign w:val="top"/>
          </w:tcPr>
          <w:p w14:paraId="727E4398">
            <w:pPr>
              <w:pStyle w:val="10"/>
              <w:spacing w:before="125" w:line="221" w:lineRule="auto"/>
              <w:ind w:left="722"/>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项目经理</w:t>
            </w:r>
          </w:p>
        </w:tc>
      </w:tr>
      <w:tr w14:paraId="52FAD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3465" w:type="dxa"/>
            <w:gridSpan w:val="3"/>
            <w:tcBorders>
              <w:left w:val="single" w:color="000000" w:sz="10" w:space="0"/>
            </w:tcBorders>
            <w:vAlign w:val="top"/>
          </w:tcPr>
          <w:p w14:paraId="3F16BBC4">
            <w:pPr>
              <w:pStyle w:val="10"/>
              <w:spacing w:before="125" w:line="221" w:lineRule="auto"/>
              <w:ind w:left="571"/>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注册建造师执业资格等级</w:t>
            </w:r>
          </w:p>
        </w:tc>
        <w:tc>
          <w:tcPr>
            <w:tcW w:w="1348" w:type="dxa"/>
            <w:vAlign w:val="top"/>
          </w:tcPr>
          <w:p w14:paraId="3E585371">
            <w:pPr>
              <w:pStyle w:val="10"/>
              <w:spacing w:before="125" w:line="223" w:lineRule="auto"/>
              <w:ind w:left="88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级</w:t>
            </w:r>
          </w:p>
        </w:tc>
        <w:tc>
          <w:tcPr>
            <w:tcW w:w="1948" w:type="dxa"/>
            <w:vAlign w:val="top"/>
          </w:tcPr>
          <w:p w14:paraId="002E59E7">
            <w:pPr>
              <w:pStyle w:val="10"/>
              <w:spacing w:before="125" w:line="221" w:lineRule="auto"/>
              <w:ind w:left="458"/>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建造师专业</w:t>
            </w:r>
          </w:p>
        </w:tc>
        <w:tc>
          <w:tcPr>
            <w:tcW w:w="2265" w:type="dxa"/>
            <w:tcBorders>
              <w:right w:val="single" w:color="000000" w:sz="10" w:space="0"/>
            </w:tcBorders>
            <w:vAlign w:val="top"/>
          </w:tcPr>
          <w:p w14:paraId="7BFC4B8C">
            <w:pPr>
              <w:rPr>
                <w:rFonts w:hint="eastAsia" w:ascii="宋体" w:hAnsi="宋体" w:eastAsia="宋体" w:cs="宋体"/>
                <w:color w:val="auto"/>
                <w:sz w:val="21"/>
                <w:highlight w:val="none"/>
              </w:rPr>
            </w:pPr>
          </w:p>
        </w:tc>
      </w:tr>
      <w:tr w14:paraId="187BD3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3465" w:type="dxa"/>
            <w:gridSpan w:val="3"/>
            <w:tcBorders>
              <w:left w:val="single" w:color="000000" w:sz="10" w:space="0"/>
            </w:tcBorders>
            <w:vAlign w:val="top"/>
          </w:tcPr>
          <w:p w14:paraId="4AF691DE">
            <w:pPr>
              <w:pStyle w:val="10"/>
              <w:spacing w:before="126" w:line="220" w:lineRule="auto"/>
              <w:ind w:left="68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安全生产考核合格证书</w:t>
            </w:r>
          </w:p>
        </w:tc>
        <w:tc>
          <w:tcPr>
            <w:tcW w:w="5561" w:type="dxa"/>
            <w:gridSpan w:val="3"/>
            <w:tcBorders>
              <w:right w:val="single" w:color="000000" w:sz="10" w:space="0"/>
            </w:tcBorders>
            <w:vAlign w:val="top"/>
          </w:tcPr>
          <w:p w14:paraId="54A609B8">
            <w:pPr>
              <w:rPr>
                <w:rFonts w:hint="eastAsia" w:ascii="宋体" w:hAnsi="宋体" w:eastAsia="宋体" w:cs="宋体"/>
                <w:color w:val="auto"/>
                <w:sz w:val="21"/>
                <w:highlight w:val="none"/>
              </w:rPr>
            </w:pPr>
          </w:p>
        </w:tc>
      </w:tr>
      <w:tr w14:paraId="35595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1170" w:type="dxa"/>
            <w:tcBorders>
              <w:left w:val="single" w:color="000000" w:sz="10" w:space="0"/>
            </w:tcBorders>
            <w:vAlign w:val="top"/>
          </w:tcPr>
          <w:p w14:paraId="43650FA1">
            <w:pPr>
              <w:pStyle w:val="10"/>
              <w:spacing w:before="127" w:line="221" w:lineRule="auto"/>
              <w:ind w:left="160"/>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毕业学校</w:t>
            </w:r>
          </w:p>
        </w:tc>
        <w:tc>
          <w:tcPr>
            <w:tcW w:w="7856" w:type="dxa"/>
            <w:gridSpan w:val="5"/>
            <w:tcBorders>
              <w:right w:val="single" w:color="000000" w:sz="10" w:space="0"/>
            </w:tcBorders>
            <w:vAlign w:val="top"/>
          </w:tcPr>
          <w:p w14:paraId="3C0B6E1F">
            <w:pPr>
              <w:pStyle w:val="10"/>
              <w:spacing w:before="127" w:line="221" w:lineRule="auto"/>
              <w:ind w:left="943"/>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年毕业于</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3"/>
                <w:sz w:val="21"/>
                <w:szCs w:val="21"/>
                <w:highlight w:val="none"/>
              </w:rPr>
              <w:t>学校</w:t>
            </w:r>
            <w:r>
              <w:rPr>
                <w:rFonts w:hint="eastAsia" w:ascii="宋体" w:hAnsi="宋体" w:eastAsia="宋体" w:cs="宋体"/>
                <w:color w:val="auto"/>
                <w:spacing w:val="1"/>
                <w:sz w:val="21"/>
                <w:szCs w:val="21"/>
                <w:highlight w:val="none"/>
              </w:rPr>
              <w:t xml:space="preserve">            </w:t>
            </w:r>
            <w:r>
              <w:rPr>
                <w:rFonts w:hint="eastAsia" w:ascii="宋体" w:hAnsi="宋体" w:eastAsia="宋体" w:cs="宋体"/>
                <w:color w:val="auto"/>
                <w:spacing w:val="-3"/>
                <w:sz w:val="21"/>
                <w:szCs w:val="21"/>
                <w:highlight w:val="none"/>
              </w:rPr>
              <w:t>专业</w:t>
            </w:r>
          </w:p>
        </w:tc>
      </w:tr>
      <w:tr w14:paraId="355A32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9026" w:type="dxa"/>
            <w:gridSpan w:val="6"/>
            <w:tcBorders>
              <w:left w:val="single" w:color="000000" w:sz="10" w:space="0"/>
              <w:right w:val="single" w:color="000000" w:sz="10" w:space="0"/>
            </w:tcBorders>
            <w:vAlign w:val="top"/>
          </w:tcPr>
          <w:p w14:paraId="59E051EF">
            <w:pPr>
              <w:pStyle w:val="10"/>
              <w:spacing w:before="128" w:line="221" w:lineRule="auto"/>
              <w:ind w:left="3878"/>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主要工作经历</w:t>
            </w:r>
          </w:p>
        </w:tc>
      </w:tr>
      <w:tr w14:paraId="0468B0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170" w:type="dxa"/>
            <w:tcBorders>
              <w:left w:val="single" w:color="000000" w:sz="10" w:space="0"/>
            </w:tcBorders>
            <w:vAlign w:val="top"/>
          </w:tcPr>
          <w:p w14:paraId="2F729A31">
            <w:pPr>
              <w:pStyle w:val="10"/>
              <w:spacing w:before="128" w:line="223" w:lineRule="auto"/>
              <w:ind w:left="271"/>
              <w:rPr>
                <w:rFonts w:hint="eastAsia" w:ascii="宋体" w:hAnsi="宋体" w:eastAsia="宋体" w:cs="宋体"/>
                <w:color w:val="auto"/>
                <w:sz w:val="21"/>
                <w:szCs w:val="21"/>
                <w:highlight w:val="none"/>
              </w:rPr>
            </w:pPr>
            <w:r>
              <w:rPr>
                <w:rFonts w:hint="eastAsia" w:ascii="宋体" w:hAnsi="宋体" w:eastAsia="宋体" w:cs="宋体"/>
                <w:color w:val="auto"/>
                <w:spacing w:val="-9"/>
                <w:sz w:val="21"/>
                <w:szCs w:val="21"/>
                <w:highlight w:val="none"/>
              </w:rPr>
              <w:t>时</w:t>
            </w:r>
            <w:r>
              <w:rPr>
                <w:rFonts w:hint="eastAsia" w:ascii="宋体" w:hAnsi="宋体" w:eastAsia="宋体" w:cs="宋体"/>
                <w:color w:val="auto"/>
                <w:spacing w:val="12"/>
                <w:sz w:val="21"/>
                <w:szCs w:val="21"/>
                <w:highlight w:val="none"/>
              </w:rPr>
              <w:t xml:space="preserve">  </w:t>
            </w:r>
            <w:r>
              <w:rPr>
                <w:rFonts w:hint="eastAsia" w:ascii="宋体" w:hAnsi="宋体" w:eastAsia="宋体" w:cs="宋体"/>
                <w:color w:val="auto"/>
                <w:spacing w:val="-9"/>
                <w:sz w:val="21"/>
                <w:szCs w:val="21"/>
                <w:highlight w:val="none"/>
              </w:rPr>
              <w:t>间</w:t>
            </w:r>
          </w:p>
        </w:tc>
        <w:tc>
          <w:tcPr>
            <w:tcW w:w="3643" w:type="dxa"/>
            <w:gridSpan w:val="3"/>
            <w:vAlign w:val="top"/>
          </w:tcPr>
          <w:p w14:paraId="6F395AA2">
            <w:pPr>
              <w:pStyle w:val="10"/>
              <w:spacing w:before="128" w:line="221" w:lineRule="auto"/>
              <w:ind w:left="771"/>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参加过的类似项目名称</w:t>
            </w:r>
          </w:p>
        </w:tc>
        <w:tc>
          <w:tcPr>
            <w:tcW w:w="1948" w:type="dxa"/>
            <w:vAlign w:val="top"/>
          </w:tcPr>
          <w:p w14:paraId="4E0EC036">
            <w:pPr>
              <w:pStyle w:val="10"/>
              <w:spacing w:before="128" w:line="221" w:lineRule="auto"/>
              <w:ind w:left="353"/>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工程概况说明</w:t>
            </w:r>
          </w:p>
        </w:tc>
        <w:tc>
          <w:tcPr>
            <w:tcW w:w="2265" w:type="dxa"/>
            <w:tcBorders>
              <w:right w:val="single" w:color="000000" w:sz="10" w:space="0"/>
            </w:tcBorders>
            <w:vAlign w:val="top"/>
          </w:tcPr>
          <w:p w14:paraId="274DA031">
            <w:pPr>
              <w:pStyle w:val="10"/>
              <w:spacing w:before="129" w:line="221" w:lineRule="auto"/>
              <w:ind w:left="302"/>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发包人及联系电话</w:t>
            </w:r>
          </w:p>
        </w:tc>
      </w:tr>
      <w:tr w14:paraId="7E3D1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203102A8">
            <w:pPr>
              <w:rPr>
                <w:rFonts w:hint="eastAsia" w:ascii="宋体" w:hAnsi="宋体" w:eastAsia="宋体" w:cs="宋体"/>
                <w:color w:val="auto"/>
                <w:sz w:val="21"/>
                <w:highlight w:val="none"/>
              </w:rPr>
            </w:pPr>
          </w:p>
        </w:tc>
        <w:tc>
          <w:tcPr>
            <w:tcW w:w="3643" w:type="dxa"/>
            <w:gridSpan w:val="3"/>
            <w:vAlign w:val="top"/>
          </w:tcPr>
          <w:p w14:paraId="58D1DBC8">
            <w:pPr>
              <w:rPr>
                <w:rFonts w:hint="eastAsia" w:ascii="宋体" w:hAnsi="宋体" w:eastAsia="宋体" w:cs="宋体"/>
                <w:color w:val="auto"/>
                <w:sz w:val="21"/>
                <w:highlight w:val="none"/>
              </w:rPr>
            </w:pPr>
          </w:p>
        </w:tc>
        <w:tc>
          <w:tcPr>
            <w:tcW w:w="1948" w:type="dxa"/>
            <w:vAlign w:val="top"/>
          </w:tcPr>
          <w:p w14:paraId="7C485646">
            <w:pPr>
              <w:rPr>
                <w:rFonts w:hint="eastAsia" w:ascii="宋体" w:hAnsi="宋体" w:eastAsia="宋体" w:cs="宋体"/>
                <w:color w:val="auto"/>
                <w:sz w:val="21"/>
                <w:highlight w:val="none"/>
              </w:rPr>
            </w:pPr>
          </w:p>
        </w:tc>
        <w:tc>
          <w:tcPr>
            <w:tcW w:w="2265" w:type="dxa"/>
            <w:tcBorders>
              <w:right w:val="single" w:color="000000" w:sz="10" w:space="0"/>
            </w:tcBorders>
            <w:vAlign w:val="top"/>
          </w:tcPr>
          <w:p w14:paraId="20AEB5A1">
            <w:pPr>
              <w:rPr>
                <w:rFonts w:hint="eastAsia" w:ascii="宋体" w:hAnsi="宋体" w:eastAsia="宋体" w:cs="宋体"/>
                <w:color w:val="auto"/>
                <w:sz w:val="21"/>
                <w:highlight w:val="none"/>
              </w:rPr>
            </w:pPr>
          </w:p>
        </w:tc>
      </w:tr>
      <w:tr w14:paraId="7B46CF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03870EE4">
            <w:pPr>
              <w:rPr>
                <w:rFonts w:hint="eastAsia" w:ascii="宋体" w:hAnsi="宋体" w:eastAsia="宋体" w:cs="宋体"/>
                <w:color w:val="auto"/>
                <w:sz w:val="21"/>
                <w:highlight w:val="none"/>
              </w:rPr>
            </w:pPr>
          </w:p>
        </w:tc>
        <w:tc>
          <w:tcPr>
            <w:tcW w:w="3643" w:type="dxa"/>
            <w:gridSpan w:val="3"/>
            <w:vAlign w:val="top"/>
          </w:tcPr>
          <w:p w14:paraId="62246315">
            <w:pPr>
              <w:rPr>
                <w:rFonts w:hint="eastAsia" w:ascii="宋体" w:hAnsi="宋体" w:eastAsia="宋体" w:cs="宋体"/>
                <w:color w:val="auto"/>
                <w:sz w:val="21"/>
                <w:highlight w:val="none"/>
              </w:rPr>
            </w:pPr>
          </w:p>
        </w:tc>
        <w:tc>
          <w:tcPr>
            <w:tcW w:w="1948" w:type="dxa"/>
            <w:vAlign w:val="top"/>
          </w:tcPr>
          <w:p w14:paraId="6AD20516">
            <w:pPr>
              <w:rPr>
                <w:rFonts w:hint="eastAsia" w:ascii="宋体" w:hAnsi="宋体" w:eastAsia="宋体" w:cs="宋体"/>
                <w:color w:val="auto"/>
                <w:sz w:val="21"/>
                <w:highlight w:val="none"/>
              </w:rPr>
            </w:pPr>
          </w:p>
        </w:tc>
        <w:tc>
          <w:tcPr>
            <w:tcW w:w="2265" w:type="dxa"/>
            <w:tcBorders>
              <w:right w:val="single" w:color="000000" w:sz="10" w:space="0"/>
            </w:tcBorders>
            <w:vAlign w:val="top"/>
          </w:tcPr>
          <w:p w14:paraId="0CC4D99E">
            <w:pPr>
              <w:rPr>
                <w:rFonts w:hint="eastAsia" w:ascii="宋体" w:hAnsi="宋体" w:eastAsia="宋体" w:cs="宋体"/>
                <w:color w:val="auto"/>
                <w:sz w:val="21"/>
                <w:highlight w:val="none"/>
              </w:rPr>
            </w:pPr>
          </w:p>
        </w:tc>
      </w:tr>
      <w:tr w14:paraId="5C1540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506F9544">
            <w:pPr>
              <w:rPr>
                <w:rFonts w:hint="eastAsia" w:ascii="宋体" w:hAnsi="宋体" w:eastAsia="宋体" w:cs="宋体"/>
                <w:color w:val="auto"/>
                <w:sz w:val="21"/>
                <w:highlight w:val="none"/>
              </w:rPr>
            </w:pPr>
          </w:p>
        </w:tc>
        <w:tc>
          <w:tcPr>
            <w:tcW w:w="3643" w:type="dxa"/>
            <w:gridSpan w:val="3"/>
            <w:vAlign w:val="top"/>
          </w:tcPr>
          <w:p w14:paraId="15079D1E">
            <w:pPr>
              <w:rPr>
                <w:rFonts w:hint="eastAsia" w:ascii="宋体" w:hAnsi="宋体" w:eastAsia="宋体" w:cs="宋体"/>
                <w:color w:val="auto"/>
                <w:sz w:val="21"/>
                <w:highlight w:val="none"/>
              </w:rPr>
            </w:pPr>
          </w:p>
        </w:tc>
        <w:tc>
          <w:tcPr>
            <w:tcW w:w="1948" w:type="dxa"/>
            <w:vAlign w:val="top"/>
          </w:tcPr>
          <w:p w14:paraId="0D9C8847">
            <w:pPr>
              <w:rPr>
                <w:rFonts w:hint="eastAsia" w:ascii="宋体" w:hAnsi="宋体" w:eastAsia="宋体" w:cs="宋体"/>
                <w:color w:val="auto"/>
                <w:sz w:val="21"/>
                <w:highlight w:val="none"/>
              </w:rPr>
            </w:pPr>
          </w:p>
        </w:tc>
        <w:tc>
          <w:tcPr>
            <w:tcW w:w="2265" w:type="dxa"/>
            <w:tcBorders>
              <w:right w:val="single" w:color="000000" w:sz="10" w:space="0"/>
            </w:tcBorders>
            <w:vAlign w:val="top"/>
          </w:tcPr>
          <w:p w14:paraId="696FD033">
            <w:pPr>
              <w:rPr>
                <w:rFonts w:hint="eastAsia" w:ascii="宋体" w:hAnsi="宋体" w:eastAsia="宋体" w:cs="宋体"/>
                <w:color w:val="auto"/>
                <w:sz w:val="21"/>
                <w:highlight w:val="none"/>
              </w:rPr>
            </w:pPr>
          </w:p>
        </w:tc>
      </w:tr>
      <w:tr w14:paraId="2CCCE7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170" w:type="dxa"/>
            <w:tcBorders>
              <w:left w:val="single" w:color="000000" w:sz="10" w:space="0"/>
            </w:tcBorders>
            <w:vAlign w:val="top"/>
          </w:tcPr>
          <w:p w14:paraId="431E02A9">
            <w:pPr>
              <w:rPr>
                <w:rFonts w:hint="eastAsia" w:ascii="宋体" w:hAnsi="宋体" w:eastAsia="宋体" w:cs="宋体"/>
                <w:color w:val="auto"/>
                <w:sz w:val="21"/>
                <w:highlight w:val="none"/>
              </w:rPr>
            </w:pPr>
          </w:p>
        </w:tc>
        <w:tc>
          <w:tcPr>
            <w:tcW w:w="3643" w:type="dxa"/>
            <w:gridSpan w:val="3"/>
            <w:vAlign w:val="top"/>
          </w:tcPr>
          <w:p w14:paraId="095209CD">
            <w:pPr>
              <w:rPr>
                <w:rFonts w:hint="eastAsia" w:ascii="宋体" w:hAnsi="宋体" w:eastAsia="宋体" w:cs="宋体"/>
                <w:color w:val="auto"/>
                <w:sz w:val="21"/>
                <w:highlight w:val="none"/>
              </w:rPr>
            </w:pPr>
          </w:p>
        </w:tc>
        <w:tc>
          <w:tcPr>
            <w:tcW w:w="1948" w:type="dxa"/>
            <w:vAlign w:val="top"/>
          </w:tcPr>
          <w:p w14:paraId="1542CC63">
            <w:pPr>
              <w:rPr>
                <w:rFonts w:hint="eastAsia" w:ascii="宋体" w:hAnsi="宋体" w:eastAsia="宋体" w:cs="宋体"/>
                <w:color w:val="auto"/>
                <w:sz w:val="21"/>
                <w:highlight w:val="none"/>
              </w:rPr>
            </w:pPr>
          </w:p>
        </w:tc>
        <w:tc>
          <w:tcPr>
            <w:tcW w:w="2265" w:type="dxa"/>
            <w:tcBorders>
              <w:right w:val="single" w:color="000000" w:sz="10" w:space="0"/>
            </w:tcBorders>
            <w:vAlign w:val="top"/>
          </w:tcPr>
          <w:p w14:paraId="4128C7DC">
            <w:pPr>
              <w:rPr>
                <w:rFonts w:hint="eastAsia" w:ascii="宋体" w:hAnsi="宋体" w:eastAsia="宋体" w:cs="宋体"/>
                <w:color w:val="auto"/>
                <w:sz w:val="21"/>
                <w:highlight w:val="none"/>
              </w:rPr>
            </w:pPr>
          </w:p>
        </w:tc>
      </w:tr>
      <w:tr w14:paraId="4E22D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2BB4E35F">
            <w:pPr>
              <w:rPr>
                <w:rFonts w:hint="eastAsia" w:ascii="宋体" w:hAnsi="宋体" w:eastAsia="宋体" w:cs="宋体"/>
                <w:color w:val="auto"/>
                <w:sz w:val="21"/>
                <w:highlight w:val="none"/>
              </w:rPr>
            </w:pPr>
          </w:p>
        </w:tc>
        <w:tc>
          <w:tcPr>
            <w:tcW w:w="3643" w:type="dxa"/>
            <w:gridSpan w:val="3"/>
            <w:vAlign w:val="top"/>
          </w:tcPr>
          <w:p w14:paraId="36AFE136">
            <w:pPr>
              <w:rPr>
                <w:rFonts w:hint="eastAsia" w:ascii="宋体" w:hAnsi="宋体" w:eastAsia="宋体" w:cs="宋体"/>
                <w:color w:val="auto"/>
                <w:sz w:val="21"/>
                <w:highlight w:val="none"/>
              </w:rPr>
            </w:pPr>
          </w:p>
        </w:tc>
        <w:tc>
          <w:tcPr>
            <w:tcW w:w="1948" w:type="dxa"/>
            <w:vAlign w:val="top"/>
          </w:tcPr>
          <w:p w14:paraId="42E25D45">
            <w:pPr>
              <w:rPr>
                <w:rFonts w:hint="eastAsia" w:ascii="宋体" w:hAnsi="宋体" w:eastAsia="宋体" w:cs="宋体"/>
                <w:color w:val="auto"/>
                <w:sz w:val="21"/>
                <w:highlight w:val="none"/>
              </w:rPr>
            </w:pPr>
          </w:p>
        </w:tc>
        <w:tc>
          <w:tcPr>
            <w:tcW w:w="2265" w:type="dxa"/>
            <w:tcBorders>
              <w:right w:val="single" w:color="000000" w:sz="10" w:space="0"/>
            </w:tcBorders>
            <w:vAlign w:val="top"/>
          </w:tcPr>
          <w:p w14:paraId="117B6867">
            <w:pPr>
              <w:rPr>
                <w:rFonts w:hint="eastAsia" w:ascii="宋体" w:hAnsi="宋体" w:eastAsia="宋体" w:cs="宋体"/>
                <w:color w:val="auto"/>
                <w:sz w:val="21"/>
                <w:highlight w:val="none"/>
              </w:rPr>
            </w:pPr>
          </w:p>
        </w:tc>
      </w:tr>
      <w:tr w14:paraId="192CF3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44DAB738">
            <w:pPr>
              <w:rPr>
                <w:rFonts w:hint="eastAsia" w:ascii="宋体" w:hAnsi="宋体" w:eastAsia="宋体" w:cs="宋体"/>
                <w:color w:val="auto"/>
                <w:sz w:val="21"/>
                <w:highlight w:val="none"/>
              </w:rPr>
            </w:pPr>
          </w:p>
        </w:tc>
        <w:tc>
          <w:tcPr>
            <w:tcW w:w="3643" w:type="dxa"/>
            <w:gridSpan w:val="3"/>
            <w:vAlign w:val="top"/>
          </w:tcPr>
          <w:p w14:paraId="2602A0AB">
            <w:pPr>
              <w:rPr>
                <w:rFonts w:hint="eastAsia" w:ascii="宋体" w:hAnsi="宋体" w:eastAsia="宋体" w:cs="宋体"/>
                <w:color w:val="auto"/>
                <w:sz w:val="21"/>
                <w:highlight w:val="none"/>
              </w:rPr>
            </w:pPr>
          </w:p>
        </w:tc>
        <w:tc>
          <w:tcPr>
            <w:tcW w:w="1948" w:type="dxa"/>
            <w:vAlign w:val="top"/>
          </w:tcPr>
          <w:p w14:paraId="08876382">
            <w:pPr>
              <w:rPr>
                <w:rFonts w:hint="eastAsia" w:ascii="宋体" w:hAnsi="宋体" w:eastAsia="宋体" w:cs="宋体"/>
                <w:color w:val="auto"/>
                <w:sz w:val="21"/>
                <w:highlight w:val="none"/>
              </w:rPr>
            </w:pPr>
          </w:p>
        </w:tc>
        <w:tc>
          <w:tcPr>
            <w:tcW w:w="2265" w:type="dxa"/>
            <w:tcBorders>
              <w:right w:val="single" w:color="000000" w:sz="10" w:space="0"/>
            </w:tcBorders>
            <w:vAlign w:val="top"/>
          </w:tcPr>
          <w:p w14:paraId="0733C767">
            <w:pPr>
              <w:rPr>
                <w:rFonts w:hint="eastAsia" w:ascii="宋体" w:hAnsi="宋体" w:eastAsia="宋体" w:cs="宋体"/>
                <w:color w:val="auto"/>
                <w:sz w:val="21"/>
                <w:highlight w:val="none"/>
              </w:rPr>
            </w:pPr>
          </w:p>
        </w:tc>
      </w:tr>
      <w:tr w14:paraId="29C373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170" w:type="dxa"/>
            <w:tcBorders>
              <w:left w:val="single" w:color="000000" w:sz="10" w:space="0"/>
            </w:tcBorders>
            <w:vAlign w:val="top"/>
          </w:tcPr>
          <w:p w14:paraId="52D6CD56">
            <w:pPr>
              <w:rPr>
                <w:rFonts w:hint="eastAsia" w:ascii="宋体" w:hAnsi="宋体" w:eastAsia="宋体" w:cs="宋体"/>
                <w:color w:val="auto"/>
                <w:sz w:val="21"/>
                <w:highlight w:val="none"/>
              </w:rPr>
            </w:pPr>
          </w:p>
        </w:tc>
        <w:tc>
          <w:tcPr>
            <w:tcW w:w="3643" w:type="dxa"/>
            <w:gridSpan w:val="3"/>
            <w:vAlign w:val="top"/>
          </w:tcPr>
          <w:p w14:paraId="0EA386EB">
            <w:pPr>
              <w:rPr>
                <w:rFonts w:hint="eastAsia" w:ascii="宋体" w:hAnsi="宋体" w:eastAsia="宋体" w:cs="宋体"/>
                <w:color w:val="auto"/>
                <w:sz w:val="21"/>
                <w:highlight w:val="none"/>
              </w:rPr>
            </w:pPr>
          </w:p>
        </w:tc>
        <w:tc>
          <w:tcPr>
            <w:tcW w:w="1948" w:type="dxa"/>
            <w:vAlign w:val="top"/>
          </w:tcPr>
          <w:p w14:paraId="66BEBA15">
            <w:pPr>
              <w:rPr>
                <w:rFonts w:hint="eastAsia" w:ascii="宋体" w:hAnsi="宋体" w:eastAsia="宋体" w:cs="宋体"/>
                <w:color w:val="auto"/>
                <w:sz w:val="21"/>
                <w:highlight w:val="none"/>
              </w:rPr>
            </w:pPr>
          </w:p>
        </w:tc>
        <w:tc>
          <w:tcPr>
            <w:tcW w:w="2265" w:type="dxa"/>
            <w:tcBorders>
              <w:right w:val="single" w:color="000000" w:sz="10" w:space="0"/>
            </w:tcBorders>
            <w:vAlign w:val="top"/>
          </w:tcPr>
          <w:p w14:paraId="432D2756">
            <w:pPr>
              <w:rPr>
                <w:rFonts w:hint="eastAsia" w:ascii="宋体" w:hAnsi="宋体" w:eastAsia="宋体" w:cs="宋体"/>
                <w:color w:val="auto"/>
                <w:sz w:val="21"/>
                <w:highlight w:val="none"/>
              </w:rPr>
            </w:pPr>
          </w:p>
        </w:tc>
      </w:tr>
      <w:tr w14:paraId="7D620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170" w:type="dxa"/>
            <w:tcBorders>
              <w:left w:val="single" w:color="000000" w:sz="10" w:space="0"/>
            </w:tcBorders>
            <w:vAlign w:val="top"/>
          </w:tcPr>
          <w:p w14:paraId="525D530A">
            <w:pPr>
              <w:rPr>
                <w:rFonts w:hint="eastAsia" w:ascii="宋体" w:hAnsi="宋体" w:eastAsia="宋体" w:cs="宋体"/>
                <w:color w:val="auto"/>
                <w:sz w:val="21"/>
                <w:highlight w:val="none"/>
              </w:rPr>
            </w:pPr>
          </w:p>
        </w:tc>
        <w:tc>
          <w:tcPr>
            <w:tcW w:w="3643" w:type="dxa"/>
            <w:gridSpan w:val="3"/>
            <w:vAlign w:val="top"/>
          </w:tcPr>
          <w:p w14:paraId="4804691D">
            <w:pPr>
              <w:rPr>
                <w:rFonts w:hint="eastAsia" w:ascii="宋体" w:hAnsi="宋体" w:eastAsia="宋体" w:cs="宋体"/>
                <w:color w:val="auto"/>
                <w:sz w:val="21"/>
                <w:highlight w:val="none"/>
              </w:rPr>
            </w:pPr>
          </w:p>
        </w:tc>
        <w:tc>
          <w:tcPr>
            <w:tcW w:w="1948" w:type="dxa"/>
            <w:vAlign w:val="top"/>
          </w:tcPr>
          <w:p w14:paraId="70D32F25">
            <w:pPr>
              <w:rPr>
                <w:rFonts w:hint="eastAsia" w:ascii="宋体" w:hAnsi="宋体" w:eastAsia="宋体" w:cs="宋体"/>
                <w:color w:val="auto"/>
                <w:sz w:val="21"/>
                <w:highlight w:val="none"/>
              </w:rPr>
            </w:pPr>
          </w:p>
        </w:tc>
        <w:tc>
          <w:tcPr>
            <w:tcW w:w="2265" w:type="dxa"/>
            <w:tcBorders>
              <w:right w:val="single" w:color="000000" w:sz="10" w:space="0"/>
            </w:tcBorders>
            <w:vAlign w:val="top"/>
          </w:tcPr>
          <w:p w14:paraId="487AD939">
            <w:pPr>
              <w:rPr>
                <w:rFonts w:hint="eastAsia" w:ascii="宋体" w:hAnsi="宋体" w:eastAsia="宋体" w:cs="宋体"/>
                <w:color w:val="auto"/>
                <w:sz w:val="21"/>
                <w:highlight w:val="none"/>
              </w:rPr>
            </w:pPr>
          </w:p>
        </w:tc>
      </w:tr>
      <w:tr w14:paraId="6011C4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1170" w:type="dxa"/>
            <w:tcBorders>
              <w:left w:val="single" w:color="000000" w:sz="10" w:space="0"/>
            </w:tcBorders>
            <w:vAlign w:val="top"/>
          </w:tcPr>
          <w:p w14:paraId="24879CD3">
            <w:pPr>
              <w:rPr>
                <w:rFonts w:hint="eastAsia" w:ascii="宋体" w:hAnsi="宋体" w:eastAsia="宋体" w:cs="宋体"/>
                <w:color w:val="auto"/>
                <w:sz w:val="21"/>
                <w:highlight w:val="none"/>
              </w:rPr>
            </w:pPr>
          </w:p>
        </w:tc>
        <w:tc>
          <w:tcPr>
            <w:tcW w:w="3643" w:type="dxa"/>
            <w:gridSpan w:val="3"/>
            <w:vAlign w:val="top"/>
          </w:tcPr>
          <w:p w14:paraId="26A4CA85">
            <w:pPr>
              <w:rPr>
                <w:rFonts w:hint="eastAsia" w:ascii="宋体" w:hAnsi="宋体" w:eastAsia="宋体" w:cs="宋体"/>
                <w:color w:val="auto"/>
                <w:sz w:val="21"/>
                <w:highlight w:val="none"/>
              </w:rPr>
            </w:pPr>
          </w:p>
        </w:tc>
        <w:tc>
          <w:tcPr>
            <w:tcW w:w="1948" w:type="dxa"/>
            <w:vAlign w:val="top"/>
          </w:tcPr>
          <w:p w14:paraId="6F9F7E1D">
            <w:pPr>
              <w:rPr>
                <w:rFonts w:hint="eastAsia" w:ascii="宋体" w:hAnsi="宋体" w:eastAsia="宋体" w:cs="宋体"/>
                <w:color w:val="auto"/>
                <w:sz w:val="21"/>
                <w:highlight w:val="none"/>
              </w:rPr>
            </w:pPr>
          </w:p>
        </w:tc>
        <w:tc>
          <w:tcPr>
            <w:tcW w:w="2265" w:type="dxa"/>
            <w:tcBorders>
              <w:right w:val="single" w:color="000000" w:sz="10" w:space="0"/>
            </w:tcBorders>
            <w:vAlign w:val="top"/>
          </w:tcPr>
          <w:p w14:paraId="7F73A748">
            <w:pPr>
              <w:rPr>
                <w:rFonts w:hint="eastAsia" w:ascii="宋体" w:hAnsi="宋体" w:eastAsia="宋体" w:cs="宋体"/>
                <w:color w:val="auto"/>
                <w:sz w:val="21"/>
                <w:highlight w:val="none"/>
              </w:rPr>
            </w:pPr>
          </w:p>
        </w:tc>
      </w:tr>
      <w:tr w14:paraId="38E5B3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1" w:hRule="atLeast"/>
        </w:trPr>
        <w:tc>
          <w:tcPr>
            <w:tcW w:w="1170" w:type="dxa"/>
            <w:tcBorders>
              <w:left w:val="single" w:color="000000" w:sz="10" w:space="0"/>
              <w:bottom w:val="single" w:color="000000" w:sz="10" w:space="0"/>
            </w:tcBorders>
            <w:vAlign w:val="top"/>
          </w:tcPr>
          <w:p w14:paraId="379A0E24">
            <w:pPr>
              <w:rPr>
                <w:rFonts w:hint="eastAsia" w:ascii="宋体" w:hAnsi="宋体" w:eastAsia="宋体" w:cs="宋体"/>
                <w:color w:val="auto"/>
                <w:sz w:val="21"/>
                <w:highlight w:val="none"/>
              </w:rPr>
            </w:pPr>
          </w:p>
        </w:tc>
        <w:tc>
          <w:tcPr>
            <w:tcW w:w="3643" w:type="dxa"/>
            <w:gridSpan w:val="3"/>
            <w:tcBorders>
              <w:bottom w:val="single" w:color="000000" w:sz="10" w:space="0"/>
            </w:tcBorders>
            <w:vAlign w:val="top"/>
          </w:tcPr>
          <w:p w14:paraId="738ED324">
            <w:pPr>
              <w:rPr>
                <w:rFonts w:hint="eastAsia" w:ascii="宋体" w:hAnsi="宋体" w:eastAsia="宋体" w:cs="宋体"/>
                <w:color w:val="auto"/>
                <w:sz w:val="21"/>
                <w:highlight w:val="none"/>
              </w:rPr>
            </w:pPr>
          </w:p>
        </w:tc>
        <w:tc>
          <w:tcPr>
            <w:tcW w:w="1948" w:type="dxa"/>
            <w:tcBorders>
              <w:bottom w:val="single" w:color="000000" w:sz="10" w:space="0"/>
            </w:tcBorders>
            <w:vAlign w:val="top"/>
          </w:tcPr>
          <w:p w14:paraId="51234F72">
            <w:pPr>
              <w:rPr>
                <w:rFonts w:hint="eastAsia" w:ascii="宋体" w:hAnsi="宋体" w:eastAsia="宋体" w:cs="宋体"/>
                <w:color w:val="auto"/>
                <w:sz w:val="21"/>
                <w:highlight w:val="none"/>
              </w:rPr>
            </w:pPr>
          </w:p>
        </w:tc>
        <w:tc>
          <w:tcPr>
            <w:tcW w:w="2265" w:type="dxa"/>
            <w:tcBorders>
              <w:bottom w:val="single" w:color="000000" w:sz="10" w:space="0"/>
              <w:right w:val="single" w:color="000000" w:sz="10" w:space="0"/>
            </w:tcBorders>
            <w:vAlign w:val="top"/>
          </w:tcPr>
          <w:p w14:paraId="66AB5E83">
            <w:pPr>
              <w:rPr>
                <w:rFonts w:hint="eastAsia" w:ascii="宋体" w:hAnsi="宋体" w:eastAsia="宋体" w:cs="宋体"/>
                <w:color w:val="auto"/>
                <w:sz w:val="21"/>
                <w:highlight w:val="none"/>
              </w:rPr>
            </w:pPr>
          </w:p>
        </w:tc>
      </w:tr>
    </w:tbl>
    <w:p w14:paraId="3D192131">
      <w:pPr>
        <w:pStyle w:val="4"/>
        <w:rPr>
          <w:rFonts w:hint="eastAsia" w:ascii="宋体" w:hAnsi="宋体" w:eastAsia="宋体" w:cs="宋体"/>
          <w:color w:val="auto"/>
          <w:highlight w:val="none"/>
        </w:rPr>
      </w:pPr>
    </w:p>
    <w:p w14:paraId="4D9A66A6">
      <w:pPr>
        <w:rPr>
          <w:rFonts w:hint="eastAsia" w:ascii="宋体" w:hAnsi="宋体" w:eastAsia="宋体" w:cs="宋体"/>
          <w:color w:val="auto"/>
          <w:highlight w:val="none"/>
        </w:rPr>
        <w:sectPr>
          <w:footerReference r:id="rId27" w:type="default"/>
          <w:pgSz w:w="11907" w:h="16839"/>
          <w:pgMar w:top="1157" w:right="1349" w:bottom="1157" w:left="1406" w:header="0" w:footer="913" w:gutter="0"/>
          <w:pgNumType w:fmt="decimal"/>
          <w:cols w:space="720" w:num="1"/>
        </w:sectPr>
      </w:pPr>
    </w:p>
    <w:p w14:paraId="3B41B665">
      <w:pPr>
        <w:pStyle w:val="4"/>
        <w:spacing w:line="272" w:lineRule="auto"/>
        <w:rPr>
          <w:rFonts w:hint="eastAsia" w:ascii="宋体" w:hAnsi="宋体" w:eastAsia="宋体" w:cs="宋体"/>
          <w:color w:val="auto"/>
          <w:highlight w:val="none"/>
        </w:rPr>
      </w:pPr>
    </w:p>
    <w:p w14:paraId="7DBE9EDE">
      <w:pPr>
        <w:pStyle w:val="4"/>
        <w:spacing w:line="272" w:lineRule="auto"/>
        <w:rPr>
          <w:rFonts w:hint="eastAsia" w:ascii="宋体" w:hAnsi="宋体" w:eastAsia="宋体" w:cs="宋体"/>
          <w:color w:val="auto"/>
          <w:highlight w:val="none"/>
        </w:rPr>
      </w:pPr>
    </w:p>
    <w:p w14:paraId="7D759745">
      <w:pPr>
        <w:pStyle w:val="4"/>
        <w:spacing w:line="272" w:lineRule="auto"/>
        <w:rPr>
          <w:rFonts w:hint="eastAsia" w:ascii="宋体" w:hAnsi="宋体" w:eastAsia="宋体" w:cs="宋体"/>
          <w:color w:val="auto"/>
          <w:highlight w:val="none"/>
        </w:rPr>
      </w:pPr>
    </w:p>
    <w:p w14:paraId="561D60E2">
      <w:pPr>
        <w:spacing w:before="68" w:line="219" w:lineRule="auto"/>
        <w:ind w:left="6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附</w:t>
      </w:r>
      <w:r>
        <w:rPr>
          <w:rFonts w:hint="eastAsia" w:ascii="宋体" w:hAnsi="宋体" w:eastAsia="宋体" w:cs="宋体"/>
          <w:color w:val="auto"/>
          <w:spacing w:val="-46"/>
          <w:sz w:val="21"/>
          <w:szCs w:val="21"/>
          <w:highlight w:val="none"/>
        </w:rPr>
        <w:t xml:space="preserve"> </w:t>
      </w:r>
      <w:r>
        <w:rPr>
          <w:rFonts w:hint="eastAsia" w:ascii="宋体" w:hAnsi="宋体" w:eastAsia="宋体" w:cs="宋体"/>
          <w:color w:val="auto"/>
          <w:spacing w:val="-2"/>
          <w:sz w:val="21"/>
          <w:szCs w:val="21"/>
          <w:highlight w:val="none"/>
        </w:rPr>
        <w:t>2：主要项目管理人员简历表</w:t>
      </w:r>
    </w:p>
    <w:p w14:paraId="3C4F2FA2">
      <w:pPr>
        <w:pStyle w:val="4"/>
        <w:spacing w:line="259" w:lineRule="auto"/>
        <w:rPr>
          <w:rFonts w:hint="eastAsia" w:ascii="宋体" w:hAnsi="宋体" w:eastAsia="宋体" w:cs="宋体"/>
          <w:color w:val="auto"/>
          <w:highlight w:val="none"/>
        </w:rPr>
      </w:pPr>
    </w:p>
    <w:p w14:paraId="4863270B">
      <w:pPr>
        <w:pStyle w:val="4"/>
        <w:spacing w:line="260" w:lineRule="auto"/>
        <w:rPr>
          <w:rFonts w:hint="eastAsia" w:ascii="宋体" w:hAnsi="宋体" w:eastAsia="宋体" w:cs="宋体"/>
          <w:color w:val="auto"/>
          <w:highlight w:val="none"/>
        </w:rPr>
      </w:pPr>
    </w:p>
    <w:p w14:paraId="311FC294">
      <w:pPr>
        <w:spacing w:before="68" w:line="221" w:lineRule="auto"/>
        <w:ind w:left="41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主要项目管理人员指技术负责人、专职安全生产管理人员等岗位人员。</w:t>
      </w:r>
    </w:p>
    <w:p w14:paraId="2EF49C82">
      <w:pPr>
        <w:spacing w:line="14" w:lineRule="exact"/>
        <w:rPr>
          <w:rFonts w:hint="eastAsia" w:ascii="宋体" w:hAnsi="宋体" w:eastAsia="宋体" w:cs="宋体"/>
          <w:color w:val="auto"/>
          <w:highlight w:val="none"/>
        </w:rPr>
      </w:pPr>
    </w:p>
    <w:tbl>
      <w:tblPr>
        <w:tblStyle w:val="9"/>
        <w:tblW w:w="8846"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23"/>
        <w:gridCol w:w="4423"/>
      </w:tblGrid>
      <w:tr w14:paraId="3B072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8846" w:type="dxa"/>
            <w:gridSpan w:val="2"/>
            <w:tcBorders>
              <w:top w:val="single" w:color="000000" w:sz="10" w:space="0"/>
              <w:left w:val="single" w:color="000000" w:sz="10" w:space="0"/>
              <w:right w:val="single" w:color="000000" w:sz="10" w:space="0"/>
            </w:tcBorders>
            <w:vAlign w:val="top"/>
          </w:tcPr>
          <w:p w14:paraId="712E9DE2">
            <w:pPr>
              <w:pStyle w:val="10"/>
              <w:spacing w:before="158" w:line="221" w:lineRule="auto"/>
              <w:ind w:left="128"/>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岗位名称</w:t>
            </w:r>
          </w:p>
        </w:tc>
      </w:tr>
      <w:tr w14:paraId="57DF4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4423" w:type="dxa"/>
            <w:tcBorders>
              <w:left w:val="single" w:color="000000" w:sz="10" w:space="0"/>
            </w:tcBorders>
            <w:vAlign w:val="top"/>
          </w:tcPr>
          <w:p w14:paraId="47A4B877">
            <w:pPr>
              <w:pStyle w:val="10"/>
              <w:spacing w:before="155" w:line="221" w:lineRule="auto"/>
              <w:ind w:left="105"/>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姓</w:t>
            </w:r>
            <w:r>
              <w:rPr>
                <w:rFonts w:hint="eastAsia" w:ascii="宋体" w:hAnsi="宋体" w:eastAsia="宋体" w:cs="宋体"/>
                <w:color w:val="auto"/>
                <w:spacing w:val="2"/>
                <w:sz w:val="21"/>
                <w:szCs w:val="21"/>
                <w:highlight w:val="none"/>
              </w:rPr>
              <w:t xml:space="preserve">    </w:t>
            </w:r>
            <w:r>
              <w:rPr>
                <w:rFonts w:hint="eastAsia" w:ascii="宋体" w:hAnsi="宋体" w:eastAsia="宋体" w:cs="宋体"/>
                <w:color w:val="auto"/>
                <w:spacing w:val="-4"/>
                <w:sz w:val="21"/>
                <w:szCs w:val="21"/>
                <w:highlight w:val="none"/>
              </w:rPr>
              <w:t>名</w:t>
            </w:r>
          </w:p>
        </w:tc>
        <w:tc>
          <w:tcPr>
            <w:tcW w:w="4423" w:type="dxa"/>
            <w:tcBorders>
              <w:right w:val="single" w:color="000000" w:sz="10" w:space="0"/>
            </w:tcBorders>
            <w:vAlign w:val="top"/>
          </w:tcPr>
          <w:p w14:paraId="4FD0C9B9">
            <w:pPr>
              <w:pStyle w:val="10"/>
              <w:spacing w:before="155" w:line="221" w:lineRule="auto"/>
              <w:ind w:left="11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年</w:t>
            </w:r>
            <w:r>
              <w:rPr>
                <w:rFonts w:hint="eastAsia" w:ascii="宋体" w:hAnsi="宋体" w:eastAsia="宋体" w:cs="宋体"/>
                <w:color w:val="auto"/>
                <w:spacing w:val="1"/>
                <w:sz w:val="21"/>
                <w:szCs w:val="21"/>
                <w:highlight w:val="none"/>
              </w:rPr>
              <w:t xml:space="preserve">    </w:t>
            </w:r>
            <w:r>
              <w:rPr>
                <w:rFonts w:hint="eastAsia" w:ascii="宋体" w:hAnsi="宋体" w:eastAsia="宋体" w:cs="宋体"/>
                <w:color w:val="auto"/>
                <w:spacing w:val="-4"/>
                <w:sz w:val="21"/>
                <w:szCs w:val="21"/>
                <w:highlight w:val="none"/>
              </w:rPr>
              <w:t>龄</w:t>
            </w:r>
          </w:p>
        </w:tc>
      </w:tr>
      <w:tr w14:paraId="6F55DA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trPr>
        <w:tc>
          <w:tcPr>
            <w:tcW w:w="4423" w:type="dxa"/>
            <w:tcBorders>
              <w:left w:val="single" w:color="000000" w:sz="10" w:space="0"/>
            </w:tcBorders>
            <w:vAlign w:val="top"/>
          </w:tcPr>
          <w:p w14:paraId="5AFC470B">
            <w:pPr>
              <w:pStyle w:val="10"/>
              <w:spacing w:before="155" w:line="221" w:lineRule="auto"/>
              <w:ind w:left="108"/>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性</w:t>
            </w:r>
            <w:r>
              <w:rPr>
                <w:rFonts w:hint="eastAsia" w:ascii="宋体" w:hAnsi="宋体" w:eastAsia="宋体" w:cs="宋体"/>
                <w:color w:val="auto"/>
                <w:spacing w:val="2"/>
                <w:sz w:val="21"/>
                <w:szCs w:val="21"/>
                <w:highlight w:val="none"/>
              </w:rPr>
              <w:t xml:space="preserve">    </w:t>
            </w:r>
            <w:r>
              <w:rPr>
                <w:rFonts w:hint="eastAsia" w:ascii="宋体" w:hAnsi="宋体" w:eastAsia="宋体" w:cs="宋体"/>
                <w:color w:val="auto"/>
                <w:spacing w:val="-5"/>
                <w:sz w:val="21"/>
                <w:szCs w:val="21"/>
                <w:highlight w:val="none"/>
              </w:rPr>
              <w:t>别</w:t>
            </w:r>
          </w:p>
        </w:tc>
        <w:tc>
          <w:tcPr>
            <w:tcW w:w="4423" w:type="dxa"/>
            <w:tcBorders>
              <w:right w:val="single" w:color="000000" w:sz="10" w:space="0"/>
            </w:tcBorders>
            <w:vAlign w:val="top"/>
          </w:tcPr>
          <w:p w14:paraId="101F672E">
            <w:pPr>
              <w:pStyle w:val="10"/>
              <w:spacing w:before="154" w:line="221" w:lineRule="auto"/>
              <w:ind w:left="115"/>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毕业学校</w:t>
            </w:r>
          </w:p>
        </w:tc>
      </w:tr>
      <w:tr w14:paraId="3762B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atLeast"/>
        </w:trPr>
        <w:tc>
          <w:tcPr>
            <w:tcW w:w="4423" w:type="dxa"/>
            <w:tcBorders>
              <w:left w:val="single" w:color="000000" w:sz="10" w:space="0"/>
            </w:tcBorders>
            <w:vAlign w:val="top"/>
          </w:tcPr>
          <w:p w14:paraId="7020FDF2">
            <w:pPr>
              <w:pStyle w:val="10"/>
              <w:spacing w:before="156" w:line="221" w:lineRule="auto"/>
              <w:ind w:left="109"/>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学历和专业</w:t>
            </w:r>
          </w:p>
        </w:tc>
        <w:tc>
          <w:tcPr>
            <w:tcW w:w="4423" w:type="dxa"/>
            <w:tcBorders>
              <w:right w:val="single" w:color="000000" w:sz="10" w:space="0"/>
            </w:tcBorders>
            <w:vAlign w:val="top"/>
          </w:tcPr>
          <w:p w14:paraId="1B35549F">
            <w:pPr>
              <w:pStyle w:val="10"/>
              <w:spacing w:before="156" w:line="221" w:lineRule="auto"/>
              <w:ind w:left="115"/>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毕业时间</w:t>
            </w:r>
          </w:p>
        </w:tc>
      </w:tr>
      <w:tr w14:paraId="2BC17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4423" w:type="dxa"/>
            <w:tcBorders>
              <w:left w:val="single" w:color="000000" w:sz="10" w:space="0"/>
            </w:tcBorders>
            <w:vAlign w:val="top"/>
          </w:tcPr>
          <w:p w14:paraId="2C32190F">
            <w:pPr>
              <w:pStyle w:val="10"/>
              <w:spacing w:before="157" w:line="221" w:lineRule="auto"/>
              <w:ind w:left="105"/>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拥有的执业资格</w:t>
            </w:r>
          </w:p>
        </w:tc>
        <w:tc>
          <w:tcPr>
            <w:tcW w:w="4423" w:type="dxa"/>
            <w:tcBorders>
              <w:right w:val="single" w:color="000000" w:sz="10" w:space="0"/>
            </w:tcBorders>
            <w:vAlign w:val="top"/>
          </w:tcPr>
          <w:p w14:paraId="29905177">
            <w:pPr>
              <w:pStyle w:val="10"/>
              <w:spacing w:before="158" w:line="221" w:lineRule="auto"/>
              <w:ind w:left="112"/>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专业职称</w:t>
            </w:r>
          </w:p>
        </w:tc>
      </w:tr>
      <w:tr w14:paraId="5DEFA3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4423" w:type="dxa"/>
            <w:tcBorders>
              <w:left w:val="single" w:color="000000" w:sz="10" w:space="0"/>
            </w:tcBorders>
            <w:vAlign w:val="top"/>
          </w:tcPr>
          <w:p w14:paraId="39587239">
            <w:pPr>
              <w:pStyle w:val="10"/>
              <w:spacing w:before="159" w:line="220" w:lineRule="auto"/>
              <w:ind w:left="105"/>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执业资格证书编号</w:t>
            </w:r>
          </w:p>
        </w:tc>
        <w:tc>
          <w:tcPr>
            <w:tcW w:w="4423" w:type="dxa"/>
            <w:tcBorders>
              <w:right w:val="single" w:color="000000" w:sz="10" w:space="0"/>
            </w:tcBorders>
            <w:vAlign w:val="top"/>
          </w:tcPr>
          <w:p w14:paraId="53625C7B">
            <w:pPr>
              <w:pStyle w:val="10"/>
              <w:spacing w:before="158" w:line="221" w:lineRule="auto"/>
              <w:ind w:left="113"/>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工作年限</w:t>
            </w:r>
          </w:p>
        </w:tc>
      </w:tr>
      <w:tr w14:paraId="341F9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38" w:hRule="atLeast"/>
        </w:trPr>
        <w:tc>
          <w:tcPr>
            <w:tcW w:w="4423" w:type="dxa"/>
            <w:tcBorders>
              <w:left w:val="single" w:color="000000" w:sz="10" w:space="0"/>
              <w:bottom w:val="single" w:color="000000" w:sz="10" w:space="0"/>
              <w:right w:val="nil"/>
            </w:tcBorders>
            <w:textDirection w:val="tbRlV"/>
            <w:vAlign w:val="top"/>
          </w:tcPr>
          <w:p w14:paraId="1E176924">
            <w:pPr>
              <w:spacing w:line="244" w:lineRule="auto"/>
              <w:rPr>
                <w:rFonts w:hint="eastAsia" w:ascii="宋体" w:hAnsi="宋体" w:eastAsia="宋体" w:cs="宋体"/>
                <w:color w:val="auto"/>
                <w:sz w:val="21"/>
                <w:highlight w:val="none"/>
              </w:rPr>
            </w:pPr>
          </w:p>
          <w:p w14:paraId="1448C411">
            <w:pPr>
              <w:spacing w:line="244" w:lineRule="auto"/>
              <w:rPr>
                <w:rFonts w:hint="eastAsia" w:ascii="宋体" w:hAnsi="宋体" w:eastAsia="宋体" w:cs="宋体"/>
                <w:color w:val="auto"/>
                <w:sz w:val="21"/>
                <w:highlight w:val="none"/>
              </w:rPr>
            </w:pPr>
          </w:p>
          <w:p w14:paraId="1A8BCF2E">
            <w:pPr>
              <w:spacing w:line="244" w:lineRule="auto"/>
              <w:rPr>
                <w:rFonts w:hint="eastAsia" w:ascii="宋体" w:hAnsi="宋体" w:eastAsia="宋体" w:cs="宋体"/>
                <w:color w:val="auto"/>
                <w:sz w:val="21"/>
                <w:highlight w:val="none"/>
              </w:rPr>
            </w:pPr>
          </w:p>
          <w:p w14:paraId="7A1C9E57">
            <w:pPr>
              <w:spacing w:line="244" w:lineRule="auto"/>
              <w:rPr>
                <w:rFonts w:hint="eastAsia" w:ascii="宋体" w:hAnsi="宋体" w:eastAsia="宋体" w:cs="宋体"/>
                <w:color w:val="auto"/>
                <w:sz w:val="21"/>
                <w:highlight w:val="none"/>
              </w:rPr>
            </w:pPr>
          </w:p>
          <w:p w14:paraId="22702E25">
            <w:pPr>
              <w:spacing w:line="244" w:lineRule="auto"/>
              <w:rPr>
                <w:rFonts w:hint="eastAsia" w:ascii="宋体" w:hAnsi="宋体" w:eastAsia="宋体" w:cs="宋体"/>
                <w:color w:val="auto"/>
                <w:sz w:val="21"/>
                <w:highlight w:val="none"/>
              </w:rPr>
            </w:pPr>
          </w:p>
          <w:p w14:paraId="3A9486A4">
            <w:pPr>
              <w:spacing w:line="244" w:lineRule="auto"/>
              <w:rPr>
                <w:rFonts w:hint="eastAsia" w:ascii="宋体" w:hAnsi="宋体" w:eastAsia="宋体" w:cs="宋体"/>
                <w:color w:val="auto"/>
                <w:sz w:val="21"/>
                <w:highlight w:val="none"/>
              </w:rPr>
            </w:pPr>
          </w:p>
          <w:p w14:paraId="3488CDED">
            <w:pPr>
              <w:spacing w:line="244" w:lineRule="auto"/>
              <w:rPr>
                <w:rFonts w:hint="eastAsia" w:ascii="宋体" w:hAnsi="宋体" w:eastAsia="宋体" w:cs="宋体"/>
                <w:color w:val="auto"/>
                <w:sz w:val="21"/>
                <w:highlight w:val="none"/>
              </w:rPr>
            </w:pPr>
          </w:p>
          <w:p w14:paraId="5E75D7B8">
            <w:pPr>
              <w:spacing w:line="244" w:lineRule="auto"/>
              <w:rPr>
                <w:rFonts w:hint="eastAsia" w:ascii="宋体" w:hAnsi="宋体" w:eastAsia="宋体" w:cs="宋体"/>
                <w:color w:val="auto"/>
                <w:sz w:val="21"/>
                <w:highlight w:val="none"/>
              </w:rPr>
            </w:pPr>
          </w:p>
          <w:p w14:paraId="4345A0CC">
            <w:pPr>
              <w:spacing w:line="244" w:lineRule="auto"/>
              <w:rPr>
                <w:rFonts w:hint="eastAsia" w:ascii="宋体" w:hAnsi="宋体" w:eastAsia="宋体" w:cs="宋体"/>
                <w:color w:val="auto"/>
                <w:sz w:val="21"/>
                <w:highlight w:val="none"/>
              </w:rPr>
            </w:pPr>
          </w:p>
          <w:p w14:paraId="073FAA56">
            <w:pPr>
              <w:spacing w:line="244" w:lineRule="auto"/>
              <w:rPr>
                <w:rFonts w:hint="eastAsia" w:ascii="宋体" w:hAnsi="宋体" w:eastAsia="宋体" w:cs="宋体"/>
                <w:color w:val="auto"/>
                <w:sz w:val="21"/>
                <w:highlight w:val="none"/>
              </w:rPr>
            </w:pPr>
          </w:p>
          <w:p w14:paraId="74115ECF">
            <w:pPr>
              <w:spacing w:line="245" w:lineRule="auto"/>
              <w:rPr>
                <w:rFonts w:hint="eastAsia" w:ascii="宋体" w:hAnsi="宋体" w:eastAsia="宋体" w:cs="宋体"/>
                <w:color w:val="auto"/>
                <w:sz w:val="21"/>
                <w:highlight w:val="none"/>
              </w:rPr>
            </w:pPr>
          </w:p>
          <w:p w14:paraId="26843979">
            <w:pPr>
              <w:spacing w:line="245" w:lineRule="auto"/>
              <w:rPr>
                <w:rFonts w:hint="eastAsia" w:ascii="宋体" w:hAnsi="宋体" w:eastAsia="宋体" w:cs="宋体"/>
                <w:color w:val="auto"/>
                <w:sz w:val="21"/>
                <w:highlight w:val="none"/>
              </w:rPr>
            </w:pPr>
          </w:p>
          <w:p w14:paraId="6616DECB">
            <w:pPr>
              <w:spacing w:line="245" w:lineRule="auto"/>
              <w:rPr>
                <w:rFonts w:hint="eastAsia" w:ascii="宋体" w:hAnsi="宋体" w:eastAsia="宋体" w:cs="宋体"/>
                <w:color w:val="auto"/>
                <w:sz w:val="21"/>
                <w:highlight w:val="none"/>
              </w:rPr>
            </w:pPr>
          </w:p>
          <w:p w14:paraId="76FF0083">
            <w:pPr>
              <w:spacing w:line="245" w:lineRule="auto"/>
              <w:rPr>
                <w:rFonts w:hint="eastAsia" w:ascii="宋体" w:hAnsi="宋体" w:eastAsia="宋体" w:cs="宋体"/>
                <w:color w:val="auto"/>
                <w:sz w:val="21"/>
                <w:highlight w:val="none"/>
              </w:rPr>
            </w:pPr>
          </w:p>
          <w:p w14:paraId="7A9C68CB">
            <w:pPr>
              <w:spacing w:line="245" w:lineRule="auto"/>
              <w:rPr>
                <w:rFonts w:hint="eastAsia" w:ascii="宋体" w:hAnsi="宋体" w:eastAsia="宋体" w:cs="宋体"/>
                <w:color w:val="auto"/>
                <w:sz w:val="21"/>
                <w:highlight w:val="none"/>
              </w:rPr>
            </w:pPr>
          </w:p>
          <w:p w14:paraId="527D974C">
            <w:pPr>
              <w:spacing w:line="245" w:lineRule="auto"/>
              <w:rPr>
                <w:rFonts w:hint="eastAsia" w:ascii="宋体" w:hAnsi="宋体" w:eastAsia="宋体" w:cs="宋体"/>
                <w:color w:val="auto"/>
                <w:sz w:val="21"/>
                <w:highlight w:val="none"/>
              </w:rPr>
            </w:pPr>
          </w:p>
          <w:p w14:paraId="240E208A">
            <w:pPr>
              <w:pStyle w:val="10"/>
              <w:spacing w:before="70" w:line="210" w:lineRule="auto"/>
              <w:ind w:left="1436"/>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主 要 工 作 业 绩 及</w:t>
            </w:r>
            <w:r>
              <w:rPr>
                <w:rFonts w:hint="eastAsia" w:ascii="宋体" w:hAnsi="宋体" w:eastAsia="宋体" w:cs="宋体"/>
                <w:color w:val="auto"/>
                <w:spacing w:val="6"/>
                <w:sz w:val="21"/>
                <w:szCs w:val="21"/>
                <w:highlight w:val="none"/>
              </w:rPr>
              <w:t xml:space="preserve"> </w:t>
            </w:r>
            <w:r>
              <w:rPr>
                <w:rFonts w:hint="eastAsia" w:ascii="宋体" w:hAnsi="宋体" w:eastAsia="宋体" w:cs="宋体"/>
                <w:color w:val="auto"/>
                <w:spacing w:val="-1"/>
                <w:sz w:val="21"/>
                <w:szCs w:val="21"/>
                <w:highlight w:val="none"/>
              </w:rPr>
              <w:t>担</w:t>
            </w:r>
            <w:r>
              <w:rPr>
                <w:rFonts w:hint="eastAsia" w:ascii="宋体" w:hAnsi="宋体" w:eastAsia="宋体" w:cs="宋体"/>
                <w:color w:val="auto"/>
                <w:spacing w:val="-4"/>
                <w:sz w:val="21"/>
                <w:szCs w:val="21"/>
                <w:highlight w:val="none"/>
              </w:rPr>
              <w:t xml:space="preserve"> </w:t>
            </w:r>
            <w:r>
              <w:rPr>
                <w:rFonts w:hint="eastAsia" w:ascii="宋体" w:hAnsi="宋体" w:eastAsia="宋体" w:cs="宋体"/>
                <w:color w:val="auto"/>
                <w:spacing w:val="-1"/>
                <w:sz w:val="21"/>
                <w:szCs w:val="21"/>
                <w:highlight w:val="none"/>
              </w:rPr>
              <w:t>任</w:t>
            </w:r>
            <w:r>
              <w:rPr>
                <w:rFonts w:hint="eastAsia" w:ascii="宋体" w:hAnsi="宋体" w:eastAsia="宋体" w:cs="宋体"/>
                <w:color w:val="auto"/>
                <w:spacing w:val="-4"/>
                <w:sz w:val="21"/>
                <w:szCs w:val="21"/>
                <w:highlight w:val="none"/>
              </w:rPr>
              <w:t xml:space="preserve"> </w:t>
            </w:r>
            <w:r>
              <w:rPr>
                <w:rFonts w:hint="eastAsia" w:ascii="宋体" w:hAnsi="宋体" w:eastAsia="宋体" w:cs="宋体"/>
                <w:color w:val="auto"/>
                <w:spacing w:val="-1"/>
                <w:sz w:val="21"/>
                <w:szCs w:val="21"/>
                <w:highlight w:val="none"/>
              </w:rPr>
              <w:t>的</w:t>
            </w:r>
            <w:r>
              <w:rPr>
                <w:rFonts w:hint="eastAsia" w:ascii="宋体" w:hAnsi="宋体" w:eastAsia="宋体" w:cs="宋体"/>
                <w:color w:val="auto"/>
                <w:spacing w:val="-4"/>
                <w:sz w:val="21"/>
                <w:szCs w:val="21"/>
                <w:highlight w:val="none"/>
              </w:rPr>
              <w:t xml:space="preserve"> </w:t>
            </w:r>
            <w:r>
              <w:rPr>
                <w:rFonts w:hint="eastAsia" w:ascii="宋体" w:hAnsi="宋体" w:eastAsia="宋体" w:cs="宋体"/>
                <w:color w:val="auto"/>
                <w:spacing w:val="-1"/>
                <w:sz w:val="21"/>
                <w:szCs w:val="21"/>
                <w:highlight w:val="none"/>
              </w:rPr>
              <w:t>主</w:t>
            </w:r>
            <w:r>
              <w:rPr>
                <w:rFonts w:hint="eastAsia" w:ascii="宋体" w:hAnsi="宋体" w:eastAsia="宋体" w:cs="宋体"/>
                <w:color w:val="auto"/>
                <w:spacing w:val="-5"/>
                <w:sz w:val="21"/>
                <w:szCs w:val="21"/>
                <w:highlight w:val="none"/>
              </w:rPr>
              <w:t xml:space="preserve"> </w:t>
            </w:r>
            <w:r>
              <w:rPr>
                <w:rFonts w:hint="eastAsia" w:ascii="宋体" w:hAnsi="宋体" w:eastAsia="宋体" w:cs="宋体"/>
                <w:color w:val="auto"/>
                <w:spacing w:val="-1"/>
                <w:sz w:val="21"/>
                <w:szCs w:val="21"/>
                <w:highlight w:val="none"/>
              </w:rPr>
              <w:t>要</w:t>
            </w:r>
            <w:r>
              <w:rPr>
                <w:rFonts w:hint="eastAsia" w:ascii="宋体" w:hAnsi="宋体" w:eastAsia="宋体" w:cs="宋体"/>
                <w:color w:val="auto"/>
                <w:spacing w:val="-4"/>
                <w:sz w:val="21"/>
                <w:szCs w:val="21"/>
                <w:highlight w:val="none"/>
              </w:rPr>
              <w:t xml:space="preserve"> </w:t>
            </w:r>
            <w:r>
              <w:rPr>
                <w:rFonts w:hint="eastAsia" w:ascii="宋体" w:hAnsi="宋体" w:eastAsia="宋体" w:cs="宋体"/>
                <w:color w:val="auto"/>
                <w:spacing w:val="-1"/>
                <w:sz w:val="21"/>
                <w:szCs w:val="21"/>
                <w:highlight w:val="none"/>
              </w:rPr>
              <w:t>工</w:t>
            </w:r>
            <w:r>
              <w:rPr>
                <w:rFonts w:hint="eastAsia" w:ascii="宋体" w:hAnsi="宋体" w:eastAsia="宋体" w:cs="宋体"/>
                <w:color w:val="auto"/>
                <w:spacing w:val="-4"/>
                <w:sz w:val="21"/>
                <w:szCs w:val="21"/>
                <w:highlight w:val="none"/>
              </w:rPr>
              <w:t xml:space="preserve"> </w:t>
            </w:r>
            <w:r>
              <w:rPr>
                <w:rFonts w:hint="eastAsia" w:ascii="宋体" w:hAnsi="宋体" w:eastAsia="宋体" w:cs="宋体"/>
                <w:color w:val="auto"/>
                <w:spacing w:val="-1"/>
                <w:sz w:val="21"/>
                <w:szCs w:val="21"/>
                <w:highlight w:val="none"/>
              </w:rPr>
              <w:t>作</w:t>
            </w:r>
          </w:p>
        </w:tc>
        <w:tc>
          <w:tcPr>
            <w:tcW w:w="4423" w:type="dxa"/>
            <w:tcBorders>
              <w:left w:val="nil"/>
              <w:bottom w:val="single" w:color="000000" w:sz="10" w:space="0"/>
              <w:right w:val="single" w:color="000000" w:sz="10" w:space="0"/>
            </w:tcBorders>
            <w:vAlign w:val="top"/>
          </w:tcPr>
          <w:p w14:paraId="78BC6AA3">
            <w:pPr>
              <w:rPr>
                <w:rFonts w:hint="eastAsia" w:ascii="宋体" w:hAnsi="宋体" w:eastAsia="宋体" w:cs="宋体"/>
                <w:color w:val="auto"/>
                <w:sz w:val="21"/>
                <w:highlight w:val="none"/>
              </w:rPr>
            </w:pPr>
          </w:p>
        </w:tc>
      </w:tr>
    </w:tbl>
    <w:p w14:paraId="5B0C3C56">
      <w:pPr>
        <w:pStyle w:val="4"/>
        <w:rPr>
          <w:rFonts w:hint="eastAsia" w:ascii="宋体" w:hAnsi="宋体" w:eastAsia="宋体" w:cs="宋体"/>
          <w:color w:val="auto"/>
          <w:highlight w:val="none"/>
        </w:rPr>
      </w:pPr>
    </w:p>
    <w:p w14:paraId="1C9BCC10">
      <w:pPr>
        <w:rPr>
          <w:rFonts w:hint="eastAsia" w:ascii="宋体" w:hAnsi="宋体" w:eastAsia="宋体" w:cs="宋体"/>
          <w:color w:val="auto"/>
          <w:highlight w:val="none"/>
        </w:rPr>
        <w:sectPr>
          <w:footerReference r:id="rId28" w:type="default"/>
          <w:pgSz w:w="11907" w:h="16839"/>
          <w:pgMar w:top="1157" w:right="1349" w:bottom="1157" w:left="1406" w:header="0" w:footer="913" w:gutter="0"/>
          <w:pgNumType w:fmt="decimal"/>
          <w:cols w:space="720" w:num="1"/>
        </w:sectPr>
      </w:pPr>
    </w:p>
    <w:p w14:paraId="63000AD5">
      <w:pPr>
        <w:pStyle w:val="4"/>
        <w:spacing w:line="279" w:lineRule="auto"/>
        <w:rPr>
          <w:rFonts w:hint="eastAsia" w:ascii="宋体" w:hAnsi="宋体" w:eastAsia="宋体" w:cs="宋体"/>
          <w:color w:val="auto"/>
          <w:highlight w:val="none"/>
        </w:rPr>
      </w:pPr>
    </w:p>
    <w:p w14:paraId="389AEFD9">
      <w:pPr>
        <w:pStyle w:val="4"/>
        <w:spacing w:line="279" w:lineRule="auto"/>
        <w:rPr>
          <w:rFonts w:hint="eastAsia" w:ascii="宋体" w:hAnsi="宋体" w:eastAsia="宋体" w:cs="宋体"/>
          <w:color w:val="auto"/>
          <w:highlight w:val="none"/>
        </w:rPr>
      </w:pPr>
    </w:p>
    <w:p w14:paraId="36B607D0">
      <w:pPr>
        <w:pStyle w:val="4"/>
        <w:spacing w:line="280" w:lineRule="auto"/>
        <w:rPr>
          <w:rFonts w:hint="eastAsia" w:ascii="宋体" w:hAnsi="宋体" w:eastAsia="宋体" w:cs="宋体"/>
          <w:color w:val="auto"/>
          <w:highlight w:val="none"/>
        </w:rPr>
      </w:pPr>
    </w:p>
    <w:p w14:paraId="68023E5E">
      <w:pPr>
        <w:pStyle w:val="4"/>
        <w:spacing w:line="280" w:lineRule="auto"/>
        <w:rPr>
          <w:rFonts w:hint="eastAsia" w:ascii="宋体" w:hAnsi="宋体" w:eastAsia="宋体" w:cs="宋体"/>
          <w:color w:val="auto"/>
          <w:highlight w:val="none"/>
        </w:rPr>
      </w:pPr>
    </w:p>
    <w:p w14:paraId="5BB37159">
      <w:pPr>
        <w:spacing w:before="78" w:line="220" w:lineRule="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格式</w:t>
      </w:r>
      <w:r>
        <w:rPr>
          <w:rFonts w:hint="eastAsia" w:ascii="宋体" w:hAnsi="宋体" w:eastAsia="宋体" w:cs="宋体"/>
          <w:color w:val="auto"/>
          <w:spacing w:val="-49"/>
          <w:sz w:val="24"/>
          <w:szCs w:val="24"/>
          <w:highlight w:val="none"/>
        </w:rPr>
        <w:t xml:space="preserve"> </w:t>
      </w:r>
      <w:r>
        <w:rPr>
          <w:rFonts w:hint="eastAsia" w:ascii="宋体" w:hAnsi="宋体" w:eastAsia="宋体" w:cs="宋体"/>
          <w:color w:val="auto"/>
          <w:spacing w:val="-4"/>
          <w:sz w:val="24"/>
          <w:szCs w:val="24"/>
          <w:highlight w:val="none"/>
        </w:rPr>
        <w:t>8</w:t>
      </w:r>
    </w:p>
    <w:p w14:paraId="56BF7858">
      <w:pPr>
        <w:spacing w:before="263" w:line="224" w:lineRule="auto"/>
        <w:ind w:left="1832"/>
        <w:rPr>
          <w:rFonts w:hint="eastAsia" w:ascii="宋体" w:hAnsi="宋体" w:eastAsia="宋体" w:cs="宋体"/>
          <w:color w:val="auto"/>
          <w:sz w:val="31"/>
          <w:szCs w:val="31"/>
          <w:highlight w:val="none"/>
        </w:rPr>
      </w:pPr>
      <w:r>
        <w:rPr>
          <w:rFonts w:hint="eastAsia" w:ascii="宋体" w:hAnsi="宋体" w:eastAsia="宋体" w:cs="宋体"/>
          <w:b/>
          <w:bCs/>
          <w:color w:val="auto"/>
          <w:spacing w:val="6"/>
          <w:sz w:val="31"/>
          <w:szCs w:val="31"/>
          <w:highlight w:val="none"/>
        </w:rPr>
        <w:t>项目管理机构配备情况辅助说明资料</w:t>
      </w:r>
    </w:p>
    <w:p w14:paraId="5E4C88FA">
      <w:pPr>
        <w:spacing w:before="266" w:line="221" w:lineRule="auto"/>
        <w:ind w:left="220"/>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项目名称：</w:t>
      </w:r>
    </w:p>
    <w:p w14:paraId="2DF0AE5C">
      <w:pPr>
        <w:pStyle w:val="4"/>
        <w:spacing w:line="333" w:lineRule="auto"/>
        <w:rPr>
          <w:rFonts w:hint="eastAsia" w:ascii="宋体" w:hAnsi="宋体" w:eastAsia="宋体" w:cs="宋体"/>
          <w:color w:val="auto"/>
          <w:highlight w:val="none"/>
        </w:rPr>
      </w:pPr>
    </w:p>
    <w:p w14:paraId="3B967A85">
      <w:pPr>
        <w:pStyle w:val="4"/>
        <w:spacing w:line="333" w:lineRule="auto"/>
        <w:rPr>
          <w:rFonts w:hint="eastAsia" w:ascii="宋体" w:hAnsi="宋体" w:eastAsia="宋体" w:cs="宋体"/>
          <w:color w:val="auto"/>
          <w:highlight w:val="none"/>
        </w:rPr>
      </w:pPr>
    </w:p>
    <w:p w14:paraId="5D1ADF1B">
      <w:pPr>
        <w:spacing w:before="68" w:line="500" w:lineRule="auto"/>
        <w:ind w:left="219" w:right="527" w:firstLine="117"/>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注：辅助说明资料主要包括管理机构和机构</w:t>
      </w:r>
      <w:r>
        <w:rPr>
          <w:rFonts w:hint="eastAsia" w:ascii="宋体" w:hAnsi="宋体" w:eastAsia="宋体" w:cs="宋体"/>
          <w:color w:val="auto"/>
          <w:spacing w:val="1"/>
          <w:sz w:val="21"/>
          <w:szCs w:val="21"/>
          <w:highlight w:val="none"/>
        </w:rPr>
        <w:t>设置、职责分工有关复印资料及投标人认</w:t>
      </w:r>
      <w:r>
        <w:rPr>
          <w:rFonts w:hint="eastAsia" w:ascii="宋体" w:hAnsi="宋体" w:eastAsia="宋体" w:cs="宋体"/>
          <w:color w:val="auto"/>
          <w:spacing w:val="-1"/>
          <w:sz w:val="21"/>
          <w:szCs w:val="21"/>
          <w:highlight w:val="none"/>
        </w:rPr>
        <w:t>为有必要提供的资料。格式不做统一规定。</w:t>
      </w:r>
    </w:p>
    <w:p w14:paraId="17E409A7">
      <w:pPr>
        <w:spacing w:line="500" w:lineRule="auto"/>
        <w:rPr>
          <w:rFonts w:hint="eastAsia" w:ascii="宋体" w:hAnsi="宋体" w:eastAsia="宋体" w:cs="宋体"/>
          <w:color w:val="auto"/>
          <w:sz w:val="21"/>
          <w:szCs w:val="21"/>
          <w:highlight w:val="none"/>
        </w:rPr>
        <w:sectPr>
          <w:footerReference r:id="rId29" w:type="default"/>
          <w:pgSz w:w="11907" w:h="16839"/>
          <w:pgMar w:top="1157" w:right="1349" w:bottom="1157" w:left="1406" w:header="0" w:footer="913" w:gutter="0"/>
          <w:pgNumType w:fmt="decimal"/>
          <w:cols w:space="720" w:num="1"/>
        </w:sectPr>
      </w:pPr>
    </w:p>
    <w:p w14:paraId="6A84FCF7">
      <w:pPr>
        <w:spacing w:before="163" w:line="219" w:lineRule="auto"/>
        <w:rPr>
          <w:rFonts w:hint="eastAsia" w:ascii="宋体" w:hAnsi="宋体" w:eastAsia="宋体" w:cs="宋体"/>
          <w:b w:val="0"/>
          <w:bCs w:val="0"/>
          <w:color w:val="auto"/>
          <w:spacing w:val="-3"/>
          <w:sz w:val="24"/>
          <w:szCs w:val="24"/>
          <w:highlight w:val="none"/>
          <w:lang w:val="en-US" w:eastAsia="zh-CN"/>
        </w:rPr>
      </w:pPr>
      <w:r>
        <w:rPr>
          <w:rFonts w:hint="eastAsia" w:ascii="宋体" w:hAnsi="宋体" w:eastAsia="宋体" w:cs="宋体"/>
          <w:b w:val="0"/>
          <w:bCs w:val="0"/>
          <w:color w:val="auto"/>
          <w:spacing w:val="-3"/>
          <w:sz w:val="24"/>
          <w:szCs w:val="24"/>
          <w:highlight w:val="none"/>
          <w:lang w:val="en-US" w:eastAsia="zh-CN"/>
        </w:rPr>
        <w:t>格式9</w:t>
      </w:r>
    </w:p>
    <w:p w14:paraId="095DBB1D">
      <w:pPr>
        <w:spacing w:before="163" w:line="219" w:lineRule="auto"/>
        <w:ind w:left="3069"/>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近三年无重大违法承诺书</w:t>
      </w:r>
    </w:p>
    <w:p w14:paraId="50B3452D">
      <w:pPr>
        <w:spacing w:before="183" w:line="219" w:lineRule="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注：格式自拟</w:t>
      </w:r>
    </w:p>
    <w:p w14:paraId="19979D33">
      <w:pPr>
        <w:spacing w:line="219" w:lineRule="auto"/>
        <w:rPr>
          <w:rFonts w:hint="eastAsia" w:ascii="宋体" w:hAnsi="宋体" w:eastAsia="宋体" w:cs="宋体"/>
          <w:color w:val="auto"/>
          <w:sz w:val="24"/>
          <w:szCs w:val="24"/>
          <w:highlight w:val="none"/>
        </w:rPr>
        <w:sectPr>
          <w:headerReference r:id="rId30" w:type="default"/>
          <w:footerReference r:id="rId31" w:type="default"/>
          <w:pgSz w:w="11907" w:h="16839"/>
          <w:pgMar w:top="1934" w:right="1785" w:bottom="1114" w:left="1428" w:header="1565" w:footer="913" w:gutter="0"/>
          <w:pgNumType w:fmt="decimal"/>
          <w:cols w:space="720" w:num="1"/>
        </w:sectPr>
      </w:pPr>
    </w:p>
    <w:p w14:paraId="1AF5F606">
      <w:pPr>
        <w:pStyle w:val="4"/>
        <w:spacing w:line="250" w:lineRule="auto"/>
        <w:rPr>
          <w:rFonts w:hint="eastAsia" w:ascii="宋体" w:hAnsi="宋体" w:eastAsia="宋体" w:cs="宋体"/>
          <w:color w:val="auto"/>
          <w:highlight w:val="none"/>
        </w:rPr>
      </w:pPr>
    </w:p>
    <w:p w14:paraId="31F18BB9">
      <w:pPr>
        <w:pStyle w:val="4"/>
        <w:spacing w:line="250" w:lineRule="auto"/>
        <w:rPr>
          <w:rFonts w:hint="eastAsia" w:ascii="宋体" w:hAnsi="宋体" w:eastAsia="宋体" w:cs="宋体"/>
          <w:color w:val="auto"/>
          <w:highlight w:val="none"/>
        </w:rPr>
      </w:pPr>
    </w:p>
    <w:p w14:paraId="0F00C477">
      <w:pPr>
        <w:pStyle w:val="4"/>
        <w:spacing w:line="250" w:lineRule="auto"/>
        <w:rPr>
          <w:rFonts w:hint="eastAsia" w:ascii="宋体" w:hAnsi="宋体" w:eastAsia="宋体" w:cs="宋体"/>
          <w:color w:val="auto"/>
          <w:highlight w:val="none"/>
        </w:rPr>
      </w:pPr>
    </w:p>
    <w:p w14:paraId="7E1658D0">
      <w:pPr>
        <w:spacing w:before="78" w:line="220" w:lineRule="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格式</w:t>
      </w:r>
      <w:r>
        <w:rPr>
          <w:rFonts w:hint="eastAsia" w:ascii="宋体" w:hAnsi="宋体" w:eastAsia="宋体" w:cs="宋体"/>
          <w:color w:val="auto"/>
          <w:spacing w:val="-33"/>
          <w:sz w:val="24"/>
          <w:szCs w:val="24"/>
          <w:highlight w:val="none"/>
        </w:rPr>
        <w:t xml:space="preserve"> </w:t>
      </w:r>
      <w:r>
        <w:rPr>
          <w:rFonts w:hint="eastAsia" w:ascii="宋体" w:hAnsi="宋体" w:eastAsia="宋体" w:cs="宋体"/>
          <w:color w:val="auto"/>
          <w:spacing w:val="-6"/>
          <w:sz w:val="24"/>
          <w:szCs w:val="24"/>
          <w:highlight w:val="none"/>
        </w:rPr>
        <w:t>10</w:t>
      </w:r>
    </w:p>
    <w:p w14:paraId="3DC7B3D2">
      <w:pPr>
        <w:spacing w:before="93" w:line="220" w:lineRule="auto"/>
        <w:ind w:left="3914"/>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服务承诺</w:t>
      </w:r>
    </w:p>
    <w:p w14:paraId="1BD4FB6B">
      <w:pPr>
        <w:pStyle w:val="4"/>
        <w:spacing w:line="411" w:lineRule="auto"/>
        <w:rPr>
          <w:rFonts w:hint="eastAsia" w:ascii="宋体" w:hAnsi="宋体" w:eastAsia="宋体" w:cs="宋体"/>
          <w:color w:val="auto"/>
          <w:highlight w:val="none"/>
        </w:rPr>
      </w:pPr>
    </w:p>
    <w:p w14:paraId="16327C67">
      <w:pPr>
        <w:spacing w:before="78" w:line="219" w:lineRule="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注：格式自拟</w:t>
      </w:r>
    </w:p>
    <w:p w14:paraId="6D2FD0C4">
      <w:pPr>
        <w:pStyle w:val="4"/>
        <w:spacing w:line="245" w:lineRule="auto"/>
        <w:rPr>
          <w:rFonts w:hint="eastAsia" w:ascii="宋体" w:hAnsi="宋体" w:eastAsia="宋体" w:cs="宋体"/>
          <w:color w:val="auto"/>
          <w:highlight w:val="none"/>
        </w:rPr>
      </w:pPr>
    </w:p>
    <w:p w14:paraId="383C9B37">
      <w:pPr>
        <w:pStyle w:val="4"/>
        <w:spacing w:line="246" w:lineRule="auto"/>
        <w:rPr>
          <w:rFonts w:hint="eastAsia" w:ascii="宋体" w:hAnsi="宋体" w:eastAsia="宋体" w:cs="宋体"/>
          <w:color w:val="auto"/>
          <w:highlight w:val="none"/>
        </w:rPr>
      </w:pPr>
    </w:p>
    <w:p w14:paraId="20399319">
      <w:pPr>
        <w:pStyle w:val="4"/>
        <w:spacing w:line="246" w:lineRule="auto"/>
        <w:rPr>
          <w:rFonts w:hint="eastAsia" w:ascii="宋体" w:hAnsi="宋体" w:eastAsia="宋体" w:cs="宋体"/>
          <w:color w:val="auto"/>
          <w:highlight w:val="none"/>
        </w:rPr>
      </w:pPr>
    </w:p>
    <w:p w14:paraId="3B31A879">
      <w:pPr>
        <w:pStyle w:val="4"/>
        <w:spacing w:line="246" w:lineRule="auto"/>
        <w:rPr>
          <w:rFonts w:hint="eastAsia" w:ascii="宋体" w:hAnsi="宋体" w:eastAsia="宋体" w:cs="宋体"/>
          <w:color w:val="auto"/>
          <w:highlight w:val="none"/>
        </w:rPr>
      </w:pPr>
    </w:p>
    <w:p w14:paraId="0D75098A">
      <w:pPr>
        <w:pStyle w:val="4"/>
        <w:spacing w:line="246" w:lineRule="auto"/>
        <w:rPr>
          <w:rFonts w:hint="eastAsia" w:ascii="宋体" w:hAnsi="宋体" w:eastAsia="宋体" w:cs="宋体"/>
          <w:color w:val="auto"/>
          <w:highlight w:val="none"/>
        </w:rPr>
      </w:pPr>
    </w:p>
    <w:p w14:paraId="1E06E28E">
      <w:pPr>
        <w:pStyle w:val="4"/>
        <w:spacing w:line="246" w:lineRule="auto"/>
        <w:rPr>
          <w:rFonts w:hint="eastAsia" w:ascii="宋体" w:hAnsi="宋体" w:eastAsia="宋体" w:cs="宋体"/>
          <w:color w:val="auto"/>
          <w:highlight w:val="none"/>
        </w:rPr>
      </w:pPr>
    </w:p>
    <w:p w14:paraId="373A0754">
      <w:pPr>
        <w:pStyle w:val="4"/>
        <w:spacing w:line="246" w:lineRule="auto"/>
        <w:rPr>
          <w:rFonts w:hint="eastAsia" w:ascii="宋体" w:hAnsi="宋体" w:eastAsia="宋体" w:cs="宋体"/>
          <w:color w:val="auto"/>
          <w:highlight w:val="none"/>
        </w:rPr>
      </w:pPr>
    </w:p>
    <w:p w14:paraId="03FD5D74">
      <w:pPr>
        <w:pStyle w:val="4"/>
        <w:spacing w:line="246" w:lineRule="auto"/>
        <w:rPr>
          <w:rFonts w:hint="eastAsia" w:ascii="宋体" w:hAnsi="宋体" w:eastAsia="宋体" w:cs="宋体"/>
          <w:color w:val="auto"/>
          <w:highlight w:val="none"/>
        </w:rPr>
      </w:pPr>
    </w:p>
    <w:p w14:paraId="3B26D426">
      <w:pPr>
        <w:pStyle w:val="4"/>
        <w:spacing w:line="246" w:lineRule="auto"/>
        <w:rPr>
          <w:rFonts w:hint="eastAsia" w:ascii="宋体" w:hAnsi="宋体" w:eastAsia="宋体" w:cs="宋体"/>
          <w:color w:val="auto"/>
          <w:highlight w:val="none"/>
        </w:rPr>
      </w:pPr>
    </w:p>
    <w:p w14:paraId="0E521E26">
      <w:pPr>
        <w:pStyle w:val="4"/>
        <w:spacing w:line="246" w:lineRule="auto"/>
        <w:rPr>
          <w:rFonts w:hint="eastAsia" w:ascii="宋体" w:hAnsi="宋体" w:eastAsia="宋体" w:cs="宋体"/>
          <w:color w:val="auto"/>
          <w:highlight w:val="none"/>
        </w:rPr>
      </w:pPr>
    </w:p>
    <w:p w14:paraId="6C1461FB">
      <w:pPr>
        <w:pStyle w:val="4"/>
        <w:spacing w:line="246" w:lineRule="auto"/>
        <w:rPr>
          <w:rFonts w:hint="eastAsia" w:ascii="宋体" w:hAnsi="宋体" w:eastAsia="宋体" w:cs="宋体"/>
          <w:color w:val="auto"/>
          <w:highlight w:val="none"/>
        </w:rPr>
      </w:pPr>
    </w:p>
    <w:p w14:paraId="274D2DA5">
      <w:pPr>
        <w:spacing w:before="78" w:line="219" w:lineRule="auto"/>
        <w:ind w:left="4008"/>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供应商电子签章：</w:t>
      </w:r>
    </w:p>
    <w:p w14:paraId="1EE66218">
      <w:pPr>
        <w:pStyle w:val="4"/>
        <w:spacing w:line="287" w:lineRule="auto"/>
        <w:rPr>
          <w:rFonts w:hint="eastAsia" w:ascii="宋体" w:hAnsi="宋体" w:eastAsia="宋体" w:cs="宋体"/>
          <w:color w:val="auto"/>
          <w:highlight w:val="none"/>
        </w:rPr>
      </w:pPr>
    </w:p>
    <w:p w14:paraId="6F64862E">
      <w:pPr>
        <w:pStyle w:val="4"/>
        <w:spacing w:line="287" w:lineRule="auto"/>
        <w:rPr>
          <w:rFonts w:hint="eastAsia" w:ascii="宋体" w:hAnsi="宋体" w:eastAsia="宋体" w:cs="宋体"/>
          <w:color w:val="auto"/>
          <w:highlight w:val="none"/>
        </w:rPr>
      </w:pPr>
    </w:p>
    <w:p w14:paraId="72D51B22">
      <w:pPr>
        <w:pStyle w:val="4"/>
        <w:spacing w:line="287" w:lineRule="auto"/>
        <w:rPr>
          <w:rFonts w:hint="eastAsia" w:ascii="宋体" w:hAnsi="宋体" w:eastAsia="宋体" w:cs="宋体"/>
          <w:color w:val="auto"/>
          <w:highlight w:val="none"/>
        </w:rPr>
      </w:pPr>
    </w:p>
    <w:p w14:paraId="5D9F9E42">
      <w:pPr>
        <w:pStyle w:val="4"/>
        <w:spacing w:line="288" w:lineRule="auto"/>
        <w:rPr>
          <w:rFonts w:hint="eastAsia" w:ascii="宋体" w:hAnsi="宋体" w:eastAsia="宋体" w:cs="宋体"/>
          <w:color w:val="auto"/>
          <w:highlight w:val="none"/>
        </w:rPr>
      </w:pPr>
    </w:p>
    <w:p w14:paraId="7F25DD22">
      <w:pPr>
        <w:spacing w:before="78" w:line="220" w:lineRule="auto"/>
        <w:ind w:left="4321"/>
        <w:rPr>
          <w:rFonts w:hint="eastAsia" w:ascii="宋体" w:hAnsi="宋体" w:eastAsia="宋体" w:cs="宋体"/>
          <w:color w:val="auto"/>
          <w:sz w:val="24"/>
          <w:szCs w:val="24"/>
          <w:highlight w:val="none"/>
        </w:rPr>
      </w:pPr>
      <w:r>
        <w:rPr>
          <w:rFonts w:hint="eastAsia" w:ascii="宋体" w:hAnsi="宋体" w:eastAsia="宋体" w:cs="宋体"/>
          <w:color w:val="auto"/>
          <w:spacing w:val="-9"/>
          <w:sz w:val="24"/>
          <w:szCs w:val="24"/>
          <w:highlight w:val="none"/>
        </w:rPr>
        <w:t>年</w:t>
      </w:r>
      <w:r>
        <w:rPr>
          <w:rFonts w:hint="eastAsia" w:ascii="宋体" w:hAnsi="宋体" w:eastAsia="宋体" w:cs="宋体"/>
          <w:color w:val="auto"/>
          <w:spacing w:val="5"/>
          <w:sz w:val="24"/>
          <w:szCs w:val="24"/>
          <w:highlight w:val="none"/>
        </w:rPr>
        <w:t xml:space="preserve">   </w:t>
      </w:r>
      <w:r>
        <w:rPr>
          <w:rFonts w:hint="eastAsia" w:ascii="宋体" w:hAnsi="宋体" w:eastAsia="宋体" w:cs="宋体"/>
          <w:color w:val="auto"/>
          <w:spacing w:val="-9"/>
          <w:sz w:val="24"/>
          <w:szCs w:val="24"/>
          <w:highlight w:val="none"/>
        </w:rPr>
        <w:t>月</w:t>
      </w:r>
      <w:r>
        <w:rPr>
          <w:rFonts w:hint="eastAsia" w:ascii="宋体" w:hAnsi="宋体" w:eastAsia="宋体" w:cs="宋体"/>
          <w:color w:val="auto"/>
          <w:spacing w:val="12"/>
          <w:sz w:val="24"/>
          <w:szCs w:val="24"/>
          <w:highlight w:val="none"/>
        </w:rPr>
        <w:t xml:space="preserve">    </w:t>
      </w:r>
      <w:r>
        <w:rPr>
          <w:rFonts w:hint="eastAsia" w:ascii="宋体" w:hAnsi="宋体" w:eastAsia="宋体" w:cs="宋体"/>
          <w:color w:val="auto"/>
          <w:spacing w:val="-9"/>
          <w:sz w:val="24"/>
          <w:szCs w:val="24"/>
          <w:highlight w:val="none"/>
        </w:rPr>
        <w:t>日</w:t>
      </w:r>
    </w:p>
    <w:p w14:paraId="13D6E2C0">
      <w:pPr>
        <w:spacing w:line="220" w:lineRule="auto"/>
        <w:rPr>
          <w:rFonts w:hint="eastAsia" w:ascii="宋体" w:hAnsi="宋体" w:eastAsia="宋体" w:cs="宋体"/>
          <w:color w:val="auto"/>
          <w:sz w:val="24"/>
          <w:szCs w:val="24"/>
          <w:highlight w:val="none"/>
        </w:rPr>
        <w:sectPr>
          <w:headerReference r:id="rId32" w:type="default"/>
          <w:footerReference r:id="rId33" w:type="default"/>
          <w:pgSz w:w="11907" w:h="16839"/>
          <w:pgMar w:top="1157" w:right="1349" w:bottom="1157" w:left="1406" w:header="0" w:footer="913" w:gutter="0"/>
          <w:pgNumType w:fmt="decimal"/>
          <w:cols w:space="720" w:num="1"/>
        </w:sectPr>
      </w:pPr>
    </w:p>
    <w:p w14:paraId="01E999AC">
      <w:pPr>
        <w:pStyle w:val="4"/>
        <w:spacing w:line="299" w:lineRule="auto"/>
        <w:rPr>
          <w:rFonts w:hint="eastAsia" w:ascii="宋体" w:hAnsi="宋体" w:eastAsia="宋体" w:cs="宋体"/>
          <w:color w:val="auto"/>
          <w:highlight w:val="none"/>
        </w:rPr>
      </w:pPr>
    </w:p>
    <w:p w14:paraId="5EDB8DCB">
      <w:pPr>
        <w:pStyle w:val="4"/>
        <w:spacing w:line="299" w:lineRule="auto"/>
        <w:rPr>
          <w:rFonts w:hint="eastAsia" w:ascii="宋体" w:hAnsi="宋体" w:eastAsia="宋体" w:cs="宋体"/>
          <w:color w:val="auto"/>
          <w:highlight w:val="none"/>
        </w:rPr>
      </w:pPr>
    </w:p>
    <w:p w14:paraId="4AB3C1F0">
      <w:pPr>
        <w:pStyle w:val="4"/>
        <w:spacing w:line="299" w:lineRule="auto"/>
        <w:rPr>
          <w:rFonts w:hint="eastAsia" w:ascii="宋体" w:hAnsi="宋体" w:eastAsia="宋体" w:cs="宋体"/>
          <w:color w:val="auto"/>
          <w:highlight w:val="none"/>
        </w:rPr>
      </w:pPr>
    </w:p>
    <w:p w14:paraId="028FEE64">
      <w:pPr>
        <w:pStyle w:val="4"/>
        <w:spacing w:line="300" w:lineRule="auto"/>
        <w:rPr>
          <w:rFonts w:hint="eastAsia" w:ascii="宋体" w:hAnsi="宋体" w:eastAsia="宋体" w:cs="宋体"/>
          <w:color w:val="auto"/>
          <w:highlight w:val="none"/>
        </w:rPr>
      </w:pPr>
    </w:p>
    <w:p w14:paraId="217DE0C2">
      <w:pPr>
        <w:spacing w:before="78" w:line="220" w:lineRule="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格式</w:t>
      </w:r>
      <w:r>
        <w:rPr>
          <w:rFonts w:hint="eastAsia" w:ascii="宋体" w:hAnsi="宋体" w:eastAsia="宋体" w:cs="宋体"/>
          <w:color w:val="auto"/>
          <w:spacing w:val="-31"/>
          <w:sz w:val="24"/>
          <w:szCs w:val="24"/>
          <w:highlight w:val="none"/>
        </w:rPr>
        <w:t xml:space="preserve"> </w:t>
      </w:r>
      <w:r>
        <w:rPr>
          <w:rFonts w:hint="eastAsia" w:ascii="宋体" w:hAnsi="宋体" w:eastAsia="宋体" w:cs="宋体"/>
          <w:color w:val="auto"/>
          <w:spacing w:val="-6"/>
          <w:sz w:val="24"/>
          <w:szCs w:val="24"/>
          <w:highlight w:val="none"/>
        </w:rPr>
        <w:t>11</w:t>
      </w:r>
      <w:r>
        <w:rPr>
          <w:rFonts w:hint="eastAsia" w:ascii="宋体" w:hAnsi="宋体" w:eastAsia="宋体" w:cs="宋体"/>
          <w:color w:val="auto"/>
          <w:spacing w:val="1"/>
          <w:sz w:val="24"/>
          <w:szCs w:val="24"/>
          <w:highlight w:val="none"/>
        </w:rPr>
        <w:t xml:space="preserve">       </w:t>
      </w:r>
      <w:r>
        <w:rPr>
          <w:rFonts w:hint="eastAsia" w:ascii="宋体" w:hAnsi="宋体" w:eastAsia="宋体" w:cs="宋体"/>
          <w:color w:val="auto"/>
          <w:spacing w:val="-6"/>
          <w:sz w:val="24"/>
          <w:szCs w:val="24"/>
          <w:highlight w:val="none"/>
        </w:rPr>
        <w:t>其他资料</w:t>
      </w:r>
    </w:p>
    <w:p w14:paraId="6F6F7D22">
      <w:pPr>
        <w:pStyle w:val="4"/>
        <w:spacing w:line="266" w:lineRule="auto"/>
        <w:rPr>
          <w:rFonts w:hint="eastAsia" w:ascii="宋体" w:hAnsi="宋体" w:eastAsia="宋体" w:cs="宋体"/>
          <w:color w:val="auto"/>
          <w:highlight w:val="none"/>
        </w:rPr>
      </w:pPr>
    </w:p>
    <w:p w14:paraId="46F596AF">
      <w:pPr>
        <w:pStyle w:val="4"/>
        <w:spacing w:line="267" w:lineRule="auto"/>
        <w:rPr>
          <w:rFonts w:hint="eastAsia" w:ascii="宋体" w:hAnsi="宋体" w:eastAsia="宋体" w:cs="宋体"/>
          <w:color w:val="auto"/>
          <w:highlight w:val="none"/>
        </w:rPr>
      </w:pPr>
    </w:p>
    <w:p w14:paraId="63EEC34D">
      <w:pPr>
        <w:spacing w:before="78" w:line="219" w:lineRule="auto"/>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供应商认为需要提供的其他资料。</w:t>
      </w:r>
    </w:p>
    <w:p w14:paraId="34F5BBDF">
      <w:pPr>
        <w:spacing w:line="219" w:lineRule="auto"/>
        <w:rPr>
          <w:rFonts w:hint="eastAsia" w:ascii="宋体" w:hAnsi="宋体" w:eastAsia="宋体" w:cs="宋体"/>
          <w:color w:val="auto"/>
          <w:sz w:val="24"/>
          <w:szCs w:val="24"/>
          <w:highlight w:val="none"/>
        </w:rPr>
        <w:sectPr>
          <w:footerReference r:id="rId34" w:type="default"/>
          <w:pgSz w:w="11907" w:h="16839"/>
          <w:pgMar w:top="1157" w:right="1349" w:bottom="1157" w:left="1406" w:header="0" w:footer="913" w:gutter="0"/>
          <w:pgNumType w:fmt="decimal"/>
          <w:cols w:space="720" w:num="1"/>
        </w:sectPr>
      </w:pPr>
    </w:p>
    <w:p w14:paraId="406146D3">
      <w:pPr>
        <w:spacing w:before="112" w:line="219" w:lineRule="auto"/>
        <w:rPr>
          <w:rFonts w:hint="eastAsia" w:ascii="宋体" w:hAnsi="宋体" w:eastAsia="宋体" w:cs="宋体"/>
          <w:b w:val="0"/>
          <w:bCs w:val="0"/>
          <w:color w:val="auto"/>
          <w:spacing w:val="-3"/>
          <w:sz w:val="28"/>
          <w:szCs w:val="28"/>
          <w:highlight w:val="none"/>
          <w:lang w:val="en-US" w:eastAsia="zh-CN"/>
        </w:rPr>
      </w:pPr>
      <w:r>
        <w:rPr>
          <w:rFonts w:hint="eastAsia" w:ascii="宋体" w:hAnsi="宋体" w:eastAsia="宋体" w:cs="宋体"/>
          <w:b w:val="0"/>
          <w:bCs w:val="0"/>
          <w:color w:val="auto"/>
          <w:spacing w:val="-3"/>
          <w:sz w:val="28"/>
          <w:szCs w:val="28"/>
          <w:highlight w:val="none"/>
          <w:lang w:val="en-US" w:eastAsia="zh-CN"/>
        </w:rPr>
        <w:t>格式12</w:t>
      </w:r>
    </w:p>
    <w:p w14:paraId="474FB387">
      <w:pPr>
        <w:spacing w:before="112" w:line="219" w:lineRule="auto"/>
        <w:ind w:left="2709"/>
        <w:rPr>
          <w:rFonts w:hint="eastAsia" w:ascii="宋体" w:hAnsi="宋体" w:eastAsia="宋体" w:cs="宋体"/>
          <w:color w:val="auto"/>
          <w:sz w:val="28"/>
          <w:szCs w:val="28"/>
          <w:highlight w:val="none"/>
        </w:rPr>
      </w:pPr>
      <w:r>
        <w:rPr>
          <w:rFonts w:hint="eastAsia" w:ascii="宋体" w:hAnsi="宋体" w:eastAsia="宋体" w:cs="宋体"/>
          <w:b/>
          <w:bCs/>
          <w:color w:val="auto"/>
          <w:spacing w:val="-3"/>
          <w:sz w:val="28"/>
          <w:szCs w:val="28"/>
          <w:highlight w:val="none"/>
        </w:rPr>
        <w:t>政府采购供应商诚信承诺书</w:t>
      </w:r>
    </w:p>
    <w:p w14:paraId="5CD1C53B">
      <w:pPr>
        <w:pStyle w:val="4"/>
        <w:spacing w:line="383" w:lineRule="auto"/>
        <w:rPr>
          <w:rFonts w:hint="eastAsia" w:ascii="宋体" w:hAnsi="宋体" w:eastAsia="宋体" w:cs="宋体"/>
          <w:color w:val="auto"/>
          <w:highlight w:val="none"/>
        </w:rPr>
      </w:pPr>
    </w:p>
    <w:p w14:paraId="7F523678">
      <w:pPr>
        <w:spacing w:before="78" w:line="292" w:lineRule="auto"/>
        <w:ind w:right="66" w:firstLine="721"/>
        <w:jc w:val="both"/>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我公司自愿参与政府采购活动，严格遵守《中华人民共和国政府采购法》</w:t>
      </w:r>
      <w:r>
        <w:rPr>
          <w:rFonts w:hint="eastAsia" w:ascii="宋体" w:hAnsi="宋体" w:eastAsia="宋体" w:cs="宋体"/>
          <w:color w:val="auto"/>
          <w:spacing w:val="-4"/>
          <w:sz w:val="24"/>
          <w:szCs w:val="24"/>
          <w:highlight w:val="none"/>
        </w:rPr>
        <w:t>等相</w:t>
      </w:r>
      <w:r>
        <w:rPr>
          <w:rFonts w:hint="eastAsia" w:ascii="宋体" w:hAnsi="宋体" w:eastAsia="宋体" w:cs="宋体"/>
          <w:color w:val="auto"/>
          <w:spacing w:val="-3"/>
          <w:sz w:val="24"/>
          <w:szCs w:val="24"/>
          <w:highlight w:val="none"/>
        </w:rPr>
        <w:t>关法律法规的规定，坚守公平竞争，并无条件地遵守采购活动的各项规定，我们郑重</w:t>
      </w:r>
      <w:r>
        <w:rPr>
          <w:rFonts w:hint="eastAsia" w:ascii="宋体" w:hAnsi="宋体" w:eastAsia="宋体" w:cs="宋体"/>
          <w:color w:val="auto"/>
          <w:sz w:val="24"/>
          <w:szCs w:val="24"/>
          <w:highlight w:val="none"/>
        </w:rPr>
        <w:t>承诺：如果在政府采购招标活动中有以下情形的,愿接受政府采购监管部门给予相关</w:t>
      </w:r>
      <w:r>
        <w:rPr>
          <w:rFonts w:hint="eastAsia" w:ascii="宋体" w:hAnsi="宋体" w:eastAsia="宋体" w:cs="宋体"/>
          <w:color w:val="auto"/>
          <w:spacing w:val="-4"/>
          <w:sz w:val="24"/>
          <w:szCs w:val="24"/>
          <w:highlight w:val="none"/>
        </w:rPr>
        <w:t>处罚并承担法律责任。</w:t>
      </w:r>
    </w:p>
    <w:p w14:paraId="33DF4C57">
      <w:pPr>
        <w:spacing w:before="1" w:line="218" w:lineRule="auto"/>
        <w:ind w:left="7"/>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（一）提供虚假材料谋取中标</w:t>
      </w:r>
      <w:r>
        <w:rPr>
          <w:rFonts w:hint="eastAsia" w:ascii="宋体" w:hAnsi="宋体" w:eastAsia="宋体" w:cs="宋体"/>
          <w:color w:val="auto"/>
          <w:spacing w:val="-61"/>
          <w:sz w:val="24"/>
          <w:szCs w:val="24"/>
          <w:highlight w:val="none"/>
        </w:rPr>
        <w:t xml:space="preserve"> </w:t>
      </w:r>
      <w:r>
        <w:rPr>
          <w:rFonts w:hint="eastAsia" w:ascii="宋体" w:hAnsi="宋体" w:eastAsia="宋体" w:cs="宋体"/>
          <w:color w:val="auto"/>
          <w:spacing w:val="-2"/>
          <w:sz w:val="24"/>
          <w:szCs w:val="24"/>
          <w:highlight w:val="none"/>
        </w:rPr>
        <w:t>;</w:t>
      </w:r>
    </w:p>
    <w:p w14:paraId="1DCD6F8D">
      <w:pPr>
        <w:spacing w:before="94" w:line="219" w:lineRule="auto"/>
        <w:ind w:left="7"/>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（二）采取不正当手段诋毁、排挤其他供应商</w:t>
      </w:r>
      <w:r>
        <w:rPr>
          <w:rFonts w:hint="eastAsia" w:ascii="宋体" w:hAnsi="宋体" w:eastAsia="宋体" w:cs="宋体"/>
          <w:color w:val="auto"/>
          <w:spacing w:val="-47"/>
          <w:sz w:val="24"/>
          <w:szCs w:val="24"/>
          <w:highlight w:val="none"/>
        </w:rPr>
        <w:t xml:space="preserve"> </w:t>
      </w:r>
      <w:r>
        <w:rPr>
          <w:rFonts w:hint="eastAsia" w:ascii="宋体" w:hAnsi="宋体" w:eastAsia="宋体" w:cs="宋体"/>
          <w:color w:val="auto"/>
          <w:spacing w:val="-2"/>
          <w:sz w:val="24"/>
          <w:szCs w:val="24"/>
          <w:highlight w:val="none"/>
        </w:rPr>
        <w:t>;</w:t>
      </w:r>
    </w:p>
    <w:p w14:paraId="7B8A977C">
      <w:pPr>
        <w:spacing w:before="96" w:line="219" w:lineRule="auto"/>
        <w:ind w:left="7"/>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（三）与招标采购单位、其他投标人恶意串通</w:t>
      </w:r>
      <w:r>
        <w:rPr>
          <w:rFonts w:hint="eastAsia" w:ascii="宋体" w:hAnsi="宋体" w:eastAsia="宋体" w:cs="宋体"/>
          <w:color w:val="auto"/>
          <w:spacing w:val="-47"/>
          <w:sz w:val="24"/>
          <w:szCs w:val="24"/>
          <w:highlight w:val="none"/>
        </w:rPr>
        <w:t xml:space="preserve"> </w:t>
      </w:r>
      <w:r>
        <w:rPr>
          <w:rFonts w:hint="eastAsia" w:ascii="宋体" w:hAnsi="宋体" w:eastAsia="宋体" w:cs="宋体"/>
          <w:color w:val="auto"/>
          <w:spacing w:val="-2"/>
          <w:sz w:val="24"/>
          <w:szCs w:val="24"/>
          <w:highlight w:val="none"/>
        </w:rPr>
        <w:t>;</w:t>
      </w:r>
    </w:p>
    <w:p w14:paraId="0CA19807">
      <w:pPr>
        <w:spacing w:before="95" w:line="219" w:lineRule="auto"/>
        <w:ind w:left="7"/>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（四）向招标采购单位或提供其他不正当利益</w:t>
      </w:r>
      <w:r>
        <w:rPr>
          <w:rFonts w:hint="eastAsia" w:ascii="宋体" w:hAnsi="宋体" w:eastAsia="宋体" w:cs="宋体"/>
          <w:color w:val="auto"/>
          <w:spacing w:val="-47"/>
          <w:sz w:val="24"/>
          <w:szCs w:val="24"/>
          <w:highlight w:val="none"/>
        </w:rPr>
        <w:t xml:space="preserve"> </w:t>
      </w:r>
      <w:r>
        <w:rPr>
          <w:rFonts w:hint="eastAsia" w:ascii="宋体" w:hAnsi="宋体" w:eastAsia="宋体" w:cs="宋体"/>
          <w:color w:val="auto"/>
          <w:spacing w:val="-2"/>
          <w:sz w:val="24"/>
          <w:szCs w:val="24"/>
          <w:highlight w:val="none"/>
        </w:rPr>
        <w:t>;</w:t>
      </w:r>
    </w:p>
    <w:p w14:paraId="0FB94711">
      <w:pPr>
        <w:spacing w:before="95" w:line="256" w:lineRule="auto"/>
        <w:ind w:left="1" w:right="75" w:firstLine="5"/>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（五）在招标过程中与招标采购单位进行协商谈判、不按照招标文件</w:t>
      </w:r>
      <w:r>
        <w:rPr>
          <w:rFonts w:hint="eastAsia" w:ascii="宋体" w:hAnsi="宋体" w:eastAsia="宋体" w:cs="宋体"/>
          <w:color w:val="auto"/>
          <w:spacing w:val="-4"/>
          <w:sz w:val="24"/>
          <w:szCs w:val="24"/>
          <w:highlight w:val="none"/>
        </w:rPr>
        <w:t>和投标文件订立</w:t>
      </w:r>
      <w:r>
        <w:rPr>
          <w:rFonts w:hint="eastAsia" w:ascii="宋体" w:hAnsi="宋体" w:eastAsia="宋体" w:cs="宋体"/>
          <w:color w:val="auto"/>
          <w:spacing w:val="-1"/>
          <w:sz w:val="24"/>
          <w:szCs w:val="24"/>
          <w:highlight w:val="none"/>
        </w:rPr>
        <w:t>合同，或者与采购人另立背离合同实质性内容协议</w:t>
      </w:r>
      <w:r>
        <w:rPr>
          <w:rFonts w:hint="eastAsia" w:ascii="宋体" w:hAnsi="宋体" w:eastAsia="宋体" w:cs="宋体"/>
          <w:color w:val="auto"/>
          <w:spacing w:val="-60"/>
          <w:sz w:val="24"/>
          <w:szCs w:val="24"/>
          <w:highlight w:val="none"/>
        </w:rPr>
        <w:t xml:space="preserve"> </w:t>
      </w:r>
      <w:r>
        <w:rPr>
          <w:rFonts w:hint="eastAsia" w:ascii="宋体" w:hAnsi="宋体" w:eastAsia="宋体" w:cs="宋体"/>
          <w:color w:val="auto"/>
          <w:spacing w:val="-1"/>
          <w:sz w:val="24"/>
          <w:szCs w:val="24"/>
          <w:highlight w:val="none"/>
        </w:rPr>
        <w:t>;</w:t>
      </w:r>
    </w:p>
    <w:p w14:paraId="0D535503">
      <w:pPr>
        <w:spacing w:before="95" w:line="256" w:lineRule="auto"/>
        <w:ind w:left="3" w:right="79" w:firstLine="3"/>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（六）开标后擅自撤销投标，影响招标继续进行的或领取招</w:t>
      </w:r>
      <w:r>
        <w:rPr>
          <w:rFonts w:hint="eastAsia" w:ascii="宋体" w:hAnsi="宋体" w:eastAsia="宋体" w:cs="宋体"/>
          <w:color w:val="auto"/>
          <w:spacing w:val="-4"/>
          <w:sz w:val="24"/>
          <w:szCs w:val="24"/>
          <w:highlight w:val="none"/>
        </w:rPr>
        <w:t>标文件纳投标保证金后不</w:t>
      </w:r>
      <w:r>
        <w:rPr>
          <w:rFonts w:hint="eastAsia" w:ascii="宋体" w:hAnsi="宋体" w:eastAsia="宋体" w:cs="宋体"/>
          <w:color w:val="auto"/>
          <w:spacing w:val="5"/>
          <w:sz w:val="24"/>
          <w:szCs w:val="24"/>
          <w:highlight w:val="none"/>
        </w:rPr>
        <w:t>投标导致废标;</w:t>
      </w:r>
    </w:p>
    <w:p w14:paraId="71DA2AD2">
      <w:pPr>
        <w:spacing w:before="95" w:line="219" w:lineRule="auto"/>
        <w:ind w:left="7"/>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（七）中标后无正当理由，在规定时间内不</w:t>
      </w:r>
      <w:r>
        <w:rPr>
          <w:rFonts w:hint="eastAsia" w:ascii="宋体" w:hAnsi="宋体" w:eastAsia="宋体" w:cs="宋体"/>
          <w:color w:val="auto"/>
          <w:spacing w:val="-2"/>
          <w:sz w:val="24"/>
          <w:szCs w:val="24"/>
          <w:highlight w:val="none"/>
        </w:rPr>
        <w:t>与采购单位签订合同</w:t>
      </w:r>
      <w:r>
        <w:rPr>
          <w:rFonts w:hint="eastAsia" w:ascii="宋体" w:hAnsi="宋体" w:eastAsia="宋体" w:cs="宋体"/>
          <w:color w:val="auto"/>
          <w:spacing w:val="-50"/>
          <w:sz w:val="24"/>
          <w:szCs w:val="24"/>
          <w:highlight w:val="none"/>
        </w:rPr>
        <w:t xml:space="preserve"> </w:t>
      </w:r>
      <w:r>
        <w:rPr>
          <w:rFonts w:hint="eastAsia" w:ascii="宋体" w:hAnsi="宋体" w:eastAsia="宋体" w:cs="宋体"/>
          <w:color w:val="auto"/>
          <w:spacing w:val="-2"/>
          <w:sz w:val="24"/>
          <w:szCs w:val="24"/>
          <w:highlight w:val="none"/>
        </w:rPr>
        <w:t>;</w:t>
      </w:r>
    </w:p>
    <w:p w14:paraId="6BF8F61D">
      <w:pPr>
        <w:spacing w:before="94" w:line="220" w:lineRule="auto"/>
        <w:ind w:left="7"/>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（八）将中标项目转让给他人或非法分包他人</w:t>
      </w:r>
      <w:r>
        <w:rPr>
          <w:rFonts w:hint="eastAsia" w:ascii="宋体" w:hAnsi="宋体" w:eastAsia="宋体" w:cs="宋体"/>
          <w:color w:val="auto"/>
          <w:spacing w:val="-47"/>
          <w:sz w:val="24"/>
          <w:szCs w:val="24"/>
          <w:highlight w:val="none"/>
        </w:rPr>
        <w:t xml:space="preserve"> </w:t>
      </w:r>
      <w:r>
        <w:rPr>
          <w:rFonts w:hint="eastAsia" w:ascii="宋体" w:hAnsi="宋体" w:eastAsia="宋体" w:cs="宋体"/>
          <w:color w:val="auto"/>
          <w:spacing w:val="-2"/>
          <w:sz w:val="24"/>
          <w:szCs w:val="24"/>
          <w:highlight w:val="none"/>
        </w:rPr>
        <w:t>;</w:t>
      </w:r>
    </w:p>
    <w:p w14:paraId="1D161D8A">
      <w:pPr>
        <w:spacing w:before="93" w:line="220" w:lineRule="auto"/>
        <w:ind w:left="7"/>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（九）无正当理由，拒绝履行合同义务</w:t>
      </w:r>
      <w:r>
        <w:rPr>
          <w:rFonts w:hint="eastAsia" w:ascii="宋体" w:hAnsi="宋体" w:eastAsia="宋体" w:cs="宋体"/>
          <w:color w:val="auto"/>
          <w:spacing w:val="-53"/>
          <w:sz w:val="24"/>
          <w:szCs w:val="24"/>
          <w:highlight w:val="none"/>
        </w:rPr>
        <w:t xml:space="preserve"> </w:t>
      </w:r>
      <w:r>
        <w:rPr>
          <w:rFonts w:hint="eastAsia" w:ascii="宋体" w:hAnsi="宋体" w:eastAsia="宋体" w:cs="宋体"/>
          <w:color w:val="auto"/>
          <w:spacing w:val="-2"/>
          <w:sz w:val="24"/>
          <w:szCs w:val="24"/>
          <w:highlight w:val="none"/>
        </w:rPr>
        <w:t>;</w:t>
      </w:r>
    </w:p>
    <w:p w14:paraId="2923087E">
      <w:pPr>
        <w:spacing w:before="96" w:line="220" w:lineRule="auto"/>
        <w:ind w:left="7"/>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（十）无正当理由放弃中标（成交）项目</w:t>
      </w:r>
      <w:r>
        <w:rPr>
          <w:rFonts w:hint="eastAsia" w:ascii="宋体" w:hAnsi="宋体" w:eastAsia="宋体" w:cs="宋体"/>
          <w:color w:val="auto"/>
          <w:spacing w:val="-13"/>
          <w:sz w:val="24"/>
          <w:szCs w:val="24"/>
          <w:highlight w:val="none"/>
        </w:rPr>
        <w:t xml:space="preserve"> </w:t>
      </w:r>
      <w:r>
        <w:rPr>
          <w:rFonts w:hint="eastAsia" w:ascii="宋体" w:hAnsi="宋体" w:eastAsia="宋体" w:cs="宋体"/>
          <w:color w:val="auto"/>
          <w:spacing w:val="-4"/>
          <w:sz w:val="24"/>
          <w:szCs w:val="24"/>
          <w:highlight w:val="none"/>
        </w:rPr>
        <w:t>;</w:t>
      </w:r>
    </w:p>
    <w:p w14:paraId="23A90730">
      <w:pPr>
        <w:spacing w:before="95" w:line="292" w:lineRule="auto"/>
        <w:ind w:left="3" w:firstLine="3"/>
        <w:jc w:val="both"/>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（十ー)撞自或与与采购人串通或接受采购人要求，在履约合同</w:t>
      </w:r>
      <w:r>
        <w:rPr>
          <w:rFonts w:hint="eastAsia" w:ascii="宋体" w:hAnsi="宋体" w:eastAsia="宋体" w:cs="宋体"/>
          <w:color w:val="auto"/>
          <w:spacing w:val="-5"/>
          <w:sz w:val="24"/>
          <w:szCs w:val="24"/>
          <w:highlight w:val="none"/>
        </w:rPr>
        <w:t>中通过减少货物数量，</w:t>
      </w:r>
      <w:r>
        <w:rPr>
          <w:rFonts w:hint="eastAsia" w:ascii="宋体" w:hAnsi="宋体" w:eastAsia="宋体" w:cs="宋体"/>
          <w:color w:val="auto"/>
          <w:spacing w:val="-6"/>
          <w:sz w:val="24"/>
          <w:szCs w:val="24"/>
          <w:highlight w:val="none"/>
        </w:rPr>
        <w:t>更换品牌、降低配置、技术要求、质量和服务标准等， 却仍按原合同进行虚假验收或</w:t>
      </w:r>
      <w:r>
        <w:rPr>
          <w:rFonts w:hint="eastAsia" w:ascii="宋体" w:hAnsi="宋体" w:eastAsia="宋体" w:cs="宋体"/>
          <w:color w:val="auto"/>
          <w:spacing w:val="3"/>
          <w:sz w:val="24"/>
          <w:szCs w:val="24"/>
          <w:highlight w:val="none"/>
        </w:rPr>
        <w:t>终止政府采购合同;</w:t>
      </w:r>
    </w:p>
    <w:p w14:paraId="7B531957">
      <w:pPr>
        <w:spacing w:line="218" w:lineRule="auto"/>
        <w:ind w:left="7"/>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（十二）与采购人串通，对尚未履约完毕的采购项目出具</w:t>
      </w:r>
      <w:r>
        <w:rPr>
          <w:rFonts w:hint="eastAsia" w:ascii="宋体" w:hAnsi="宋体" w:eastAsia="宋体" w:cs="宋体"/>
          <w:color w:val="auto"/>
          <w:spacing w:val="-3"/>
          <w:sz w:val="24"/>
          <w:szCs w:val="24"/>
          <w:highlight w:val="none"/>
        </w:rPr>
        <w:t>虚假验收报告；</w:t>
      </w:r>
    </w:p>
    <w:p w14:paraId="129F04B1">
      <w:pPr>
        <w:spacing w:before="96" w:line="256" w:lineRule="auto"/>
        <w:ind w:right="79" w:firstLine="7"/>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（十三）无不可抗力因素，拒绝提供售后服务、售后服务态度</w:t>
      </w:r>
      <w:r>
        <w:rPr>
          <w:rFonts w:hint="eastAsia" w:ascii="宋体" w:hAnsi="宋体" w:eastAsia="宋体" w:cs="宋体"/>
          <w:color w:val="auto"/>
          <w:spacing w:val="-4"/>
          <w:sz w:val="24"/>
          <w:szCs w:val="24"/>
          <w:highlight w:val="none"/>
        </w:rPr>
        <w:t>恶劣、故意提高维修配</w:t>
      </w:r>
      <w:r>
        <w:rPr>
          <w:rFonts w:hint="eastAsia" w:ascii="宋体" w:hAnsi="宋体" w:eastAsia="宋体" w:cs="宋体"/>
          <w:color w:val="auto"/>
          <w:spacing w:val="-5"/>
          <w:sz w:val="24"/>
          <w:szCs w:val="24"/>
          <w:highlight w:val="none"/>
        </w:rPr>
        <w:t>件价格（高于市场平均价</w:t>
      </w:r>
      <w:r>
        <w:rPr>
          <w:rFonts w:hint="eastAsia" w:ascii="宋体" w:hAnsi="宋体" w:eastAsia="宋体" w:cs="宋体"/>
          <w:color w:val="auto"/>
          <w:spacing w:val="-3"/>
          <w:sz w:val="24"/>
          <w:szCs w:val="24"/>
          <w:highlight w:val="none"/>
        </w:rPr>
        <w:t>）；</w:t>
      </w:r>
    </w:p>
    <w:p w14:paraId="4A65595C">
      <w:pPr>
        <w:spacing w:before="95" w:line="220" w:lineRule="auto"/>
        <w:ind w:left="7"/>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（十四）开标后对招标文件的相关内容再进行质疑；</w:t>
      </w:r>
    </w:p>
    <w:p w14:paraId="7EB6683D">
      <w:pPr>
        <w:spacing w:before="93" w:line="219" w:lineRule="auto"/>
        <w:ind w:left="7"/>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（十五）恶意投诉的行为：投诉经查无实据的、捏造事实或者提供虚假设诉材料；</w:t>
      </w:r>
    </w:p>
    <w:p w14:paraId="6C0ED78E">
      <w:pPr>
        <w:spacing w:before="97" w:line="219" w:lineRule="auto"/>
        <w:ind w:left="7"/>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（十六）拒绝有关部门监督检查或者提供虚假情况；</w:t>
      </w:r>
    </w:p>
    <w:p w14:paraId="7EFF4068">
      <w:pPr>
        <w:spacing w:before="95" w:line="219" w:lineRule="auto"/>
        <w:ind w:left="7"/>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（十七）政府采购监管部门认定的其他政府采购活动中的不诚信行为。</w:t>
      </w:r>
    </w:p>
    <w:p w14:paraId="5CF7A1CC">
      <w:pPr>
        <w:pStyle w:val="4"/>
        <w:spacing w:line="396" w:lineRule="auto"/>
        <w:rPr>
          <w:rFonts w:hint="eastAsia" w:ascii="宋体" w:hAnsi="宋体" w:eastAsia="宋体" w:cs="宋体"/>
          <w:color w:val="auto"/>
          <w:highlight w:val="none"/>
        </w:rPr>
      </w:pPr>
    </w:p>
    <w:p w14:paraId="0562F1E5">
      <w:pPr>
        <w:spacing w:before="78" w:line="219" w:lineRule="auto"/>
        <w:ind w:left="3361"/>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pacing w:val="-3"/>
          <w:sz w:val="24"/>
          <w:szCs w:val="24"/>
          <w:highlight w:val="none"/>
        </w:rPr>
        <w:t>盖章）</w:t>
      </w:r>
    </w:p>
    <w:p w14:paraId="04D76927">
      <w:pPr>
        <w:spacing w:before="94" w:line="220" w:lineRule="auto"/>
        <w:ind w:left="3362"/>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法人代表或授权委托人</w:t>
      </w:r>
      <w:r>
        <w:rPr>
          <w:rFonts w:hint="eastAsia" w:ascii="宋体" w:hAnsi="宋体" w:eastAsia="宋体" w:cs="宋体"/>
          <w:color w:val="auto"/>
          <w:sz w:val="24"/>
          <w:szCs w:val="24"/>
          <w:highlight w:val="none"/>
        </w:rPr>
        <w:t>：（</w:t>
      </w:r>
      <w:r>
        <w:rPr>
          <w:rFonts w:hint="eastAsia" w:ascii="宋体" w:hAnsi="宋体" w:eastAsia="宋体" w:cs="宋体"/>
          <w:color w:val="auto"/>
          <w:spacing w:val="-2"/>
          <w:sz w:val="24"/>
          <w:szCs w:val="24"/>
          <w:highlight w:val="none"/>
        </w:rPr>
        <w:t>签字）</w:t>
      </w:r>
    </w:p>
    <w:p w14:paraId="4E06CABC">
      <w:pPr>
        <w:pStyle w:val="4"/>
        <w:spacing w:line="394" w:lineRule="auto"/>
        <w:rPr>
          <w:rFonts w:hint="eastAsia" w:ascii="宋体" w:hAnsi="宋体" w:eastAsia="宋体" w:cs="宋体"/>
          <w:color w:val="auto"/>
          <w:highlight w:val="none"/>
        </w:rPr>
      </w:pPr>
    </w:p>
    <w:p w14:paraId="240BF555">
      <w:pPr>
        <w:spacing w:before="78" w:line="220" w:lineRule="auto"/>
        <w:ind w:left="3402"/>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日期：年月日</w:t>
      </w:r>
    </w:p>
    <w:p w14:paraId="3250CC5A">
      <w:pPr>
        <w:spacing w:line="220" w:lineRule="auto"/>
        <w:rPr>
          <w:rFonts w:hint="eastAsia" w:ascii="宋体" w:hAnsi="宋体" w:eastAsia="宋体" w:cs="宋体"/>
          <w:color w:val="auto"/>
          <w:sz w:val="24"/>
          <w:szCs w:val="24"/>
          <w:highlight w:val="none"/>
        </w:rPr>
        <w:sectPr>
          <w:headerReference r:id="rId35" w:type="default"/>
          <w:footerReference r:id="rId36" w:type="default"/>
          <w:pgSz w:w="11907" w:h="16839"/>
          <w:pgMar w:top="1555" w:right="1632" w:bottom="1114" w:left="1427" w:header="1186" w:footer="913" w:gutter="0"/>
          <w:pgNumType w:fmt="decimal"/>
          <w:cols w:space="720" w:num="1"/>
        </w:sectPr>
      </w:pPr>
    </w:p>
    <w:p w14:paraId="6A4ED43D">
      <w:pPr>
        <w:spacing w:before="83" w:line="220" w:lineRule="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格式13</w:t>
      </w:r>
    </w:p>
    <w:p w14:paraId="770A2789">
      <w:pPr>
        <w:spacing w:before="83" w:line="220" w:lineRule="auto"/>
        <w:ind w:left="2746"/>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中小企业声明函（工程、服务）</w:t>
      </w:r>
    </w:p>
    <w:p w14:paraId="0CAF952E">
      <w:pPr>
        <w:pStyle w:val="4"/>
        <w:spacing w:line="246" w:lineRule="auto"/>
        <w:rPr>
          <w:rFonts w:hint="eastAsia" w:ascii="宋体" w:hAnsi="宋体" w:eastAsia="宋体" w:cs="宋体"/>
          <w:color w:val="auto"/>
          <w:highlight w:val="none"/>
        </w:rPr>
      </w:pPr>
    </w:p>
    <w:p w14:paraId="355B5AA9">
      <w:pPr>
        <w:pStyle w:val="4"/>
        <w:spacing w:line="246" w:lineRule="auto"/>
        <w:rPr>
          <w:rFonts w:hint="eastAsia" w:ascii="宋体" w:hAnsi="宋体" w:eastAsia="宋体" w:cs="宋体"/>
          <w:color w:val="auto"/>
          <w:highlight w:val="none"/>
        </w:rPr>
      </w:pPr>
    </w:p>
    <w:p w14:paraId="68F599B0">
      <w:pPr>
        <w:spacing w:before="78" w:line="219" w:lineRule="auto"/>
        <w:ind w:left="490"/>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本公司（联合体）郑重声明，根据《政府采购促进中小企业发展管理办法》</w:t>
      </w:r>
    </w:p>
    <w:p w14:paraId="27575557">
      <w:pPr>
        <w:spacing w:before="183" w:line="219" w:lineRule="auto"/>
        <w:ind w:left="15"/>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（财库﹝2020﹞46号）的规定，本公司（联合体）参加</w:t>
      </w:r>
      <w:r>
        <w:rPr>
          <w:rFonts w:hint="eastAsia" w:ascii="宋体" w:hAnsi="宋体" w:eastAsia="宋体" w:cs="宋体"/>
          <w:color w:val="auto"/>
          <w:spacing w:val="-1"/>
          <w:sz w:val="24"/>
          <w:szCs w:val="24"/>
          <w:highlight w:val="none"/>
          <w:u w:val="single" w:color="auto"/>
        </w:rPr>
        <w:t>（单位名称）</w:t>
      </w:r>
      <w:r>
        <w:rPr>
          <w:rFonts w:hint="eastAsia" w:ascii="宋体" w:hAnsi="宋体" w:eastAsia="宋体" w:cs="宋体"/>
          <w:color w:val="auto"/>
          <w:spacing w:val="-1"/>
          <w:sz w:val="24"/>
          <w:szCs w:val="24"/>
          <w:highlight w:val="none"/>
        </w:rPr>
        <w:t>的</w:t>
      </w:r>
      <w:r>
        <w:rPr>
          <w:rFonts w:hint="eastAsia" w:ascii="宋体" w:hAnsi="宋体" w:eastAsia="宋体" w:cs="宋体"/>
          <w:color w:val="auto"/>
          <w:spacing w:val="-1"/>
          <w:sz w:val="24"/>
          <w:szCs w:val="24"/>
          <w:highlight w:val="none"/>
          <w:u w:val="single" w:color="auto"/>
        </w:rPr>
        <w:t>（项目名</w:t>
      </w:r>
    </w:p>
    <w:p w14:paraId="136BB4CA">
      <w:pPr>
        <w:spacing w:before="183" w:line="360" w:lineRule="auto"/>
        <w:ind w:left="15" w:right="121" w:hanging="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color="auto"/>
        </w:rPr>
        <w:t>称）</w:t>
      </w:r>
      <w:r>
        <w:rPr>
          <w:rFonts w:hint="eastAsia" w:ascii="宋体" w:hAnsi="宋体" w:eastAsia="宋体" w:cs="宋体"/>
          <w:color w:val="auto"/>
          <w:sz w:val="24"/>
          <w:szCs w:val="24"/>
          <w:highlight w:val="none"/>
        </w:rPr>
        <w:t>采购活动，工程的施工单位全部为符合政策要求的中小</w:t>
      </w:r>
      <w:r>
        <w:rPr>
          <w:rFonts w:hint="eastAsia" w:ascii="宋体" w:hAnsi="宋体" w:eastAsia="宋体" w:cs="宋体"/>
          <w:color w:val="auto"/>
          <w:spacing w:val="-1"/>
          <w:sz w:val="24"/>
          <w:szCs w:val="24"/>
          <w:highlight w:val="none"/>
        </w:rPr>
        <w:t>企业（或者：服务全部</w:t>
      </w:r>
      <w:r>
        <w:rPr>
          <w:rFonts w:hint="eastAsia" w:ascii="宋体" w:hAnsi="宋体" w:eastAsia="宋体" w:cs="宋体"/>
          <w:color w:val="auto"/>
          <w:sz w:val="24"/>
          <w:szCs w:val="24"/>
          <w:highlight w:val="none"/>
        </w:rPr>
        <w:t>由符合政策要求的中小企业承接）。相关企</w:t>
      </w:r>
      <w:r>
        <w:rPr>
          <w:rFonts w:hint="eastAsia" w:ascii="宋体" w:hAnsi="宋体" w:eastAsia="宋体" w:cs="宋体"/>
          <w:color w:val="auto"/>
          <w:spacing w:val="-1"/>
          <w:sz w:val="24"/>
          <w:szCs w:val="24"/>
          <w:highlight w:val="none"/>
        </w:rPr>
        <w:t>业（含联合体中的中小企业、签订分包</w:t>
      </w:r>
      <w:r>
        <w:rPr>
          <w:rFonts w:hint="eastAsia" w:ascii="宋体" w:hAnsi="宋体" w:eastAsia="宋体" w:cs="宋体"/>
          <w:color w:val="auto"/>
          <w:spacing w:val="-3"/>
          <w:sz w:val="24"/>
          <w:szCs w:val="24"/>
          <w:highlight w:val="none"/>
        </w:rPr>
        <w:t>意向协议的中小企业）的具体情 况如下：</w:t>
      </w:r>
    </w:p>
    <w:p w14:paraId="74E211C1">
      <w:pPr>
        <w:tabs>
          <w:tab w:val="left" w:pos="135"/>
        </w:tabs>
        <w:spacing w:before="2" w:line="289" w:lineRule="auto"/>
        <w:ind w:firstLine="507"/>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1.</w:t>
      </w:r>
      <w:r>
        <w:rPr>
          <w:rFonts w:hint="eastAsia" w:ascii="宋体" w:hAnsi="宋体" w:eastAsia="宋体" w:cs="宋体"/>
          <w:color w:val="auto"/>
          <w:spacing w:val="-2"/>
          <w:sz w:val="24"/>
          <w:szCs w:val="24"/>
          <w:highlight w:val="none"/>
          <w:u w:val="single" w:color="auto"/>
        </w:rPr>
        <w:t>（标的名称</w:t>
      </w:r>
      <w:r>
        <w:rPr>
          <w:rFonts w:hint="eastAsia" w:ascii="宋体" w:hAnsi="宋体" w:eastAsia="宋体" w:cs="宋体"/>
          <w:color w:val="auto"/>
          <w:spacing w:val="6"/>
          <w:sz w:val="24"/>
          <w:szCs w:val="24"/>
          <w:highlight w:val="none"/>
          <w:u w:val="single" w:color="auto"/>
        </w:rPr>
        <w:t>）</w:t>
      </w:r>
      <w:r>
        <w:rPr>
          <w:rFonts w:hint="eastAsia" w:ascii="宋体" w:hAnsi="宋体" w:eastAsia="宋体" w:cs="宋体"/>
          <w:color w:val="auto"/>
          <w:spacing w:val="6"/>
          <w:sz w:val="24"/>
          <w:szCs w:val="24"/>
          <w:highlight w:val="none"/>
        </w:rPr>
        <w:t>，</w:t>
      </w:r>
      <w:r>
        <w:rPr>
          <w:rFonts w:hint="eastAsia" w:ascii="宋体" w:hAnsi="宋体" w:eastAsia="宋体" w:cs="宋体"/>
          <w:color w:val="auto"/>
          <w:spacing w:val="-2"/>
          <w:sz w:val="24"/>
          <w:szCs w:val="24"/>
          <w:highlight w:val="none"/>
        </w:rPr>
        <w:t>属于</w:t>
      </w:r>
      <w:r>
        <w:rPr>
          <w:rFonts w:hint="eastAsia" w:ascii="宋体" w:hAnsi="宋体" w:eastAsia="宋体" w:cs="宋体"/>
          <w:color w:val="auto"/>
          <w:spacing w:val="-2"/>
          <w:sz w:val="24"/>
          <w:szCs w:val="24"/>
          <w:highlight w:val="none"/>
          <w:u w:val="single" w:color="auto"/>
        </w:rPr>
        <w:t>（采购文件中明确的所属行业</w:t>
      </w:r>
      <w:r>
        <w:rPr>
          <w:rFonts w:hint="eastAsia" w:ascii="宋体" w:hAnsi="宋体" w:eastAsia="宋体" w:cs="宋体"/>
          <w:color w:val="auto"/>
          <w:spacing w:val="6"/>
          <w:sz w:val="24"/>
          <w:szCs w:val="24"/>
          <w:highlight w:val="none"/>
          <w:u w:val="single" w:color="auto"/>
        </w:rPr>
        <w:t>）</w:t>
      </w:r>
      <w:r>
        <w:rPr>
          <w:rFonts w:hint="eastAsia" w:ascii="宋体" w:hAnsi="宋体" w:eastAsia="宋体" w:cs="宋体"/>
          <w:color w:val="auto"/>
          <w:spacing w:val="6"/>
          <w:sz w:val="24"/>
          <w:szCs w:val="24"/>
          <w:highlight w:val="none"/>
        </w:rPr>
        <w:t>；</w:t>
      </w:r>
      <w:r>
        <w:rPr>
          <w:rFonts w:hint="eastAsia" w:ascii="宋体" w:hAnsi="宋体" w:eastAsia="宋体" w:cs="宋体"/>
          <w:color w:val="auto"/>
          <w:spacing w:val="10"/>
          <w:sz w:val="24"/>
          <w:szCs w:val="24"/>
          <w:highlight w:val="none"/>
        </w:rPr>
        <w:t xml:space="preserve"> </w:t>
      </w:r>
      <w:r>
        <w:rPr>
          <w:rFonts w:hint="eastAsia" w:ascii="宋体" w:hAnsi="宋体" w:eastAsia="宋体" w:cs="宋体"/>
          <w:color w:val="auto"/>
          <w:spacing w:val="-2"/>
          <w:sz w:val="24"/>
          <w:szCs w:val="24"/>
          <w:highlight w:val="none"/>
        </w:rPr>
        <w:t>承建（承接）企业为</w:t>
      </w:r>
      <w:r>
        <w:rPr>
          <w:rFonts w:hint="eastAsia" w:ascii="宋体" w:hAnsi="宋体" w:eastAsia="宋体" w:cs="宋体"/>
          <w:color w:val="auto"/>
          <w:sz w:val="24"/>
          <w:szCs w:val="24"/>
          <w:highlight w:val="none"/>
          <w:u w:val="single" w:color="auto"/>
        </w:rPr>
        <w:tab/>
      </w:r>
      <w:r>
        <w:rPr>
          <w:rFonts w:hint="eastAsia" w:ascii="宋体" w:hAnsi="宋体" w:eastAsia="宋体" w:cs="宋体"/>
          <w:color w:val="auto"/>
          <w:spacing w:val="-5"/>
          <w:sz w:val="24"/>
          <w:szCs w:val="24"/>
          <w:highlight w:val="none"/>
          <w:u w:val="single" w:color="auto"/>
        </w:rPr>
        <w:t>（企业名称</w:t>
      </w:r>
      <w:r>
        <w:rPr>
          <w:rFonts w:hint="eastAsia" w:ascii="宋体" w:hAnsi="宋体" w:eastAsia="宋体" w:cs="宋体"/>
          <w:color w:val="auto"/>
          <w:spacing w:val="-15"/>
          <w:sz w:val="24"/>
          <w:szCs w:val="24"/>
          <w:highlight w:val="none"/>
          <w:u w:val="single" w:color="auto"/>
        </w:rPr>
        <w:t>）</w:t>
      </w:r>
      <w:r>
        <w:rPr>
          <w:rFonts w:hint="eastAsia" w:ascii="宋体" w:hAnsi="宋体" w:eastAsia="宋体" w:cs="宋体"/>
          <w:color w:val="auto"/>
          <w:spacing w:val="-15"/>
          <w:sz w:val="24"/>
          <w:szCs w:val="24"/>
          <w:highlight w:val="none"/>
        </w:rPr>
        <w:t>，</w:t>
      </w:r>
      <w:r>
        <w:rPr>
          <w:rFonts w:hint="eastAsia" w:ascii="宋体" w:hAnsi="宋体" w:eastAsia="宋体" w:cs="宋体"/>
          <w:color w:val="auto"/>
          <w:spacing w:val="-5"/>
          <w:sz w:val="24"/>
          <w:szCs w:val="24"/>
          <w:highlight w:val="none"/>
        </w:rPr>
        <w:t>从业人员</w:t>
      </w:r>
      <w:r>
        <w:rPr>
          <w:rFonts w:hint="eastAsia" w:ascii="宋体" w:hAnsi="宋体" w:eastAsia="宋体" w:cs="宋体"/>
          <w:color w:val="auto"/>
          <w:spacing w:val="-86"/>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09"/>
          <w:sz w:val="24"/>
          <w:szCs w:val="24"/>
          <w:highlight w:val="none"/>
        </w:rPr>
        <w:t xml:space="preserve"> </w:t>
      </w:r>
      <w:r>
        <w:rPr>
          <w:rFonts w:hint="eastAsia" w:ascii="宋体" w:hAnsi="宋体" w:eastAsia="宋体" w:cs="宋体"/>
          <w:color w:val="auto"/>
          <w:spacing w:val="-5"/>
          <w:sz w:val="24"/>
          <w:szCs w:val="24"/>
          <w:highlight w:val="none"/>
        </w:rPr>
        <w:t>人，营业收入为</w:t>
      </w:r>
      <w:r>
        <w:rPr>
          <w:rFonts w:hint="eastAsia" w:ascii="宋体" w:hAnsi="宋体" w:eastAsia="宋体" w:cs="宋体"/>
          <w:color w:val="auto"/>
          <w:spacing w:val="-5"/>
          <w:sz w:val="24"/>
          <w:szCs w:val="24"/>
          <w:highlight w:val="none"/>
          <w:u w:val="single" w:color="auto"/>
        </w:rPr>
        <w:t xml:space="preserve">   </w:t>
      </w:r>
      <w:r>
        <w:rPr>
          <w:rFonts w:hint="eastAsia" w:ascii="宋体" w:hAnsi="宋体" w:eastAsia="宋体" w:cs="宋体"/>
          <w:color w:val="auto"/>
          <w:spacing w:val="-105"/>
          <w:sz w:val="24"/>
          <w:szCs w:val="24"/>
          <w:highlight w:val="none"/>
        </w:rPr>
        <w:t xml:space="preserve"> </w:t>
      </w:r>
      <w:r>
        <w:rPr>
          <w:rFonts w:hint="eastAsia" w:ascii="宋体" w:hAnsi="宋体" w:eastAsia="宋体" w:cs="宋体"/>
          <w:color w:val="auto"/>
          <w:spacing w:val="-5"/>
          <w:sz w:val="24"/>
          <w:szCs w:val="24"/>
          <w:highlight w:val="none"/>
        </w:rPr>
        <w:t>万元，资产总额为</w:t>
      </w:r>
      <w:r>
        <w:rPr>
          <w:rFonts w:hint="eastAsia" w:ascii="宋体" w:hAnsi="宋体" w:eastAsia="宋体" w:cs="宋体"/>
          <w:color w:val="auto"/>
          <w:spacing w:val="-5"/>
          <w:sz w:val="24"/>
          <w:szCs w:val="24"/>
          <w:highlight w:val="none"/>
          <w:u w:val="single" w:color="auto"/>
        </w:rPr>
        <w:t xml:space="preserve">   </w:t>
      </w:r>
      <w:r>
        <w:rPr>
          <w:rFonts w:hint="eastAsia" w:ascii="宋体" w:hAnsi="宋体" w:eastAsia="宋体" w:cs="宋体"/>
          <w:color w:val="auto"/>
          <w:spacing w:val="-105"/>
          <w:sz w:val="24"/>
          <w:szCs w:val="24"/>
          <w:highlight w:val="none"/>
        </w:rPr>
        <w:t xml:space="preserve"> </w:t>
      </w:r>
      <w:r>
        <w:rPr>
          <w:rFonts w:hint="eastAsia" w:ascii="宋体" w:hAnsi="宋体" w:eastAsia="宋体" w:cs="宋体"/>
          <w:color w:val="auto"/>
          <w:spacing w:val="-5"/>
          <w:sz w:val="24"/>
          <w:szCs w:val="24"/>
          <w:highlight w:val="none"/>
        </w:rPr>
        <w:t>万元</w:t>
      </w:r>
      <w:r>
        <w:rPr>
          <w:rFonts w:hint="eastAsia" w:ascii="宋体" w:hAnsi="宋体" w:eastAsia="宋体" w:cs="宋体"/>
          <w:color w:val="auto"/>
          <w:spacing w:val="-6"/>
          <w:sz w:val="24"/>
          <w:szCs w:val="24"/>
          <w:highlight w:val="none"/>
        </w:rPr>
        <w:t>，属于</w:t>
      </w:r>
    </w:p>
    <w:p w14:paraId="33476E3D">
      <w:pPr>
        <w:tabs>
          <w:tab w:val="left" w:pos="135"/>
        </w:tabs>
        <w:spacing w:before="182" w:line="22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color="auto"/>
        </w:rPr>
        <w:tab/>
      </w:r>
      <w:r>
        <w:rPr>
          <w:rFonts w:hint="eastAsia" w:ascii="宋体" w:hAnsi="宋体" w:eastAsia="宋体" w:cs="宋体"/>
          <w:color w:val="auto"/>
          <w:spacing w:val="-9"/>
          <w:sz w:val="24"/>
          <w:szCs w:val="24"/>
          <w:highlight w:val="none"/>
          <w:u w:val="single" w:color="auto"/>
        </w:rPr>
        <w:t>（中型企业、小型企业、微型企业</w:t>
      </w:r>
      <w:r>
        <w:rPr>
          <w:rFonts w:hint="eastAsia" w:ascii="宋体" w:hAnsi="宋体" w:eastAsia="宋体" w:cs="宋体"/>
          <w:color w:val="auto"/>
          <w:spacing w:val="-1"/>
          <w:sz w:val="24"/>
          <w:szCs w:val="24"/>
          <w:highlight w:val="none"/>
          <w:u w:val="single" w:color="auto"/>
        </w:rPr>
        <w:t>）</w:t>
      </w:r>
      <w:r>
        <w:rPr>
          <w:rFonts w:hint="eastAsia" w:ascii="宋体" w:hAnsi="宋体" w:eastAsia="宋体" w:cs="宋体"/>
          <w:color w:val="auto"/>
          <w:spacing w:val="-1"/>
          <w:sz w:val="24"/>
          <w:szCs w:val="24"/>
          <w:highlight w:val="none"/>
        </w:rPr>
        <w:t>；</w:t>
      </w:r>
    </w:p>
    <w:p w14:paraId="593D71DF">
      <w:pPr>
        <w:tabs>
          <w:tab w:val="left" w:pos="135"/>
        </w:tabs>
        <w:spacing w:before="184" w:line="313" w:lineRule="auto"/>
        <w:ind w:firstLine="492"/>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2.</w:t>
      </w:r>
      <w:r>
        <w:rPr>
          <w:rFonts w:hint="eastAsia" w:ascii="宋体" w:hAnsi="宋体" w:eastAsia="宋体" w:cs="宋体"/>
          <w:color w:val="auto"/>
          <w:spacing w:val="-1"/>
          <w:sz w:val="24"/>
          <w:szCs w:val="24"/>
          <w:highlight w:val="none"/>
          <w:u w:val="single" w:color="auto"/>
        </w:rPr>
        <w:t>（标的名称</w:t>
      </w:r>
      <w:r>
        <w:rPr>
          <w:rFonts w:hint="eastAsia" w:ascii="宋体" w:hAnsi="宋体" w:eastAsia="宋体" w:cs="宋体"/>
          <w:color w:val="auto"/>
          <w:spacing w:val="2"/>
          <w:sz w:val="24"/>
          <w:szCs w:val="24"/>
          <w:highlight w:val="none"/>
          <w:u w:val="single" w:color="auto"/>
        </w:rPr>
        <w:t>）</w:t>
      </w:r>
      <w:r>
        <w:rPr>
          <w:rFonts w:hint="eastAsia" w:ascii="宋体" w:hAnsi="宋体" w:eastAsia="宋体" w:cs="宋体"/>
          <w:color w:val="auto"/>
          <w:spacing w:val="2"/>
          <w:sz w:val="24"/>
          <w:szCs w:val="24"/>
          <w:highlight w:val="none"/>
        </w:rPr>
        <w:t>，</w:t>
      </w:r>
      <w:r>
        <w:rPr>
          <w:rFonts w:hint="eastAsia" w:ascii="宋体" w:hAnsi="宋体" w:eastAsia="宋体" w:cs="宋体"/>
          <w:color w:val="auto"/>
          <w:spacing w:val="-1"/>
          <w:sz w:val="24"/>
          <w:szCs w:val="24"/>
          <w:highlight w:val="none"/>
        </w:rPr>
        <w:t>属于</w:t>
      </w:r>
      <w:r>
        <w:rPr>
          <w:rFonts w:hint="eastAsia" w:ascii="宋体" w:hAnsi="宋体" w:eastAsia="宋体" w:cs="宋体"/>
          <w:color w:val="auto"/>
          <w:spacing w:val="-1"/>
          <w:sz w:val="24"/>
          <w:szCs w:val="24"/>
          <w:highlight w:val="none"/>
          <w:u w:val="single" w:color="auto"/>
        </w:rPr>
        <w:t>（采购文件中明确的所属行业</w:t>
      </w:r>
      <w:r>
        <w:rPr>
          <w:rFonts w:hint="eastAsia" w:ascii="宋体" w:hAnsi="宋体" w:eastAsia="宋体" w:cs="宋体"/>
          <w:color w:val="auto"/>
          <w:spacing w:val="2"/>
          <w:sz w:val="24"/>
          <w:szCs w:val="24"/>
          <w:highlight w:val="none"/>
          <w:u w:val="single" w:color="auto"/>
        </w:rPr>
        <w:t>）</w:t>
      </w:r>
      <w:r>
        <w:rPr>
          <w:rFonts w:hint="eastAsia" w:ascii="宋体" w:hAnsi="宋体" w:eastAsia="宋体" w:cs="宋体"/>
          <w:color w:val="auto"/>
          <w:spacing w:val="2"/>
          <w:sz w:val="24"/>
          <w:szCs w:val="24"/>
          <w:highlight w:val="none"/>
        </w:rPr>
        <w:t>；</w:t>
      </w:r>
      <w:r>
        <w:rPr>
          <w:rFonts w:hint="eastAsia" w:ascii="宋体" w:hAnsi="宋体" w:eastAsia="宋体" w:cs="宋体"/>
          <w:color w:val="auto"/>
          <w:spacing w:val="12"/>
          <w:sz w:val="24"/>
          <w:szCs w:val="24"/>
          <w:highlight w:val="none"/>
        </w:rPr>
        <w:t xml:space="preserve"> </w:t>
      </w:r>
      <w:r>
        <w:rPr>
          <w:rFonts w:hint="eastAsia" w:ascii="宋体" w:hAnsi="宋体" w:eastAsia="宋体" w:cs="宋体"/>
          <w:color w:val="auto"/>
          <w:spacing w:val="-1"/>
          <w:sz w:val="24"/>
          <w:szCs w:val="24"/>
          <w:highlight w:val="none"/>
        </w:rPr>
        <w:t>承建（承接）企</w:t>
      </w:r>
      <w:r>
        <w:rPr>
          <w:rFonts w:hint="eastAsia" w:ascii="宋体" w:hAnsi="宋体" w:eastAsia="宋体" w:cs="宋体"/>
          <w:color w:val="auto"/>
          <w:spacing w:val="-2"/>
          <w:sz w:val="24"/>
          <w:szCs w:val="24"/>
          <w:highlight w:val="none"/>
        </w:rPr>
        <w:t>业为</w:t>
      </w:r>
      <w:r>
        <w:rPr>
          <w:rFonts w:hint="eastAsia" w:ascii="宋体" w:hAnsi="宋体" w:eastAsia="宋体" w:cs="宋体"/>
          <w:color w:val="auto"/>
          <w:sz w:val="24"/>
          <w:szCs w:val="24"/>
          <w:highlight w:val="none"/>
          <w:u w:val="single" w:color="auto"/>
        </w:rPr>
        <w:tab/>
      </w:r>
      <w:r>
        <w:rPr>
          <w:rFonts w:hint="eastAsia" w:ascii="宋体" w:hAnsi="宋体" w:eastAsia="宋体" w:cs="宋体"/>
          <w:color w:val="auto"/>
          <w:spacing w:val="-5"/>
          <w:sz w:val="24"/>
          <w:szCs w:val="24"/>
          <w:highlight w:val="none"/>
          <w:u w:val="single" w:color="auto"/>
        </w:rPr>
        <w:t>（企业名称</w:t>
      </w:r>
      <w:r>
        <w:rPr>
          <w:rFonts w:hint="eastAsia" w:ascii="宋体" w:hAnsi="宋体" w:eastAsia="宋体" w:cs="宋体"/>
          <w:color w:val="auto"/>
          <w:spacing w:val="-15"/>
          <w:sz w:val="24"/>
          <w:szCs w:val="24"/>
          <w:highlight w:val="none"/>
          <w:u w:val="single" w:color="auto"/>
        </w:rPr>
        <w:t>）</w:t>
      </w:r>
      <w:r>
        <w:rPr>
          <w:rFonts w:hint="eastAsia" w:ascii="宋体" w:hAnsi="宋体" w:eastAsia="宋体" w:cs="宋体"/>
          <w:color w:val="auto"/>
          <w:spacing w:val="-15"/>
          <w:sz w:val="24"/>
          <w:szCs w:val="24"/>
          <w:highlight w:val="none"/>
        </w:rPr>
        <w:t>，</w:t>
      </w:r>
      <w:r>
        <w:rPr>
          <w:rFonts w:hint="eastAsia" w:ascii="宋体" w:hAnsi="宋体" w:eastAsia="宋体" w:cs="宋体"/>
          <w:color w:val="auto"/>
          <w:spacing w:val="-5"/>
          <w:sz w:val="24"/>
          <w:szCs w:val="24"/>
          <w:highlight w:val="none"/>
        </w:rPr>
        <w:t>从业人员</w:t>
      </w:r>
      <w:r>
        <w:rPr>
          <w:rFonts w:hint="eastAsia" w:ascii="宋体" w:hAnsi="宋体" w:eastAsia="宋体" w:cs="宋体"/>
          <w:color w:val="auto"/>
          <w:spacing w:val="-87"/>
          <w:sz w:val="24"/>
          <w:szCs w:val="24"/>
          <w:highlight w:val="none"/>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pacing w:val="-108"/>
          <w:sz w:val="24"/>
          <w:szCs w:val="24"/>
          <w:highlight w:val="none"/>
        </w:rPr>
        <w:t xml:space="preserve"> </w:t>
      </w:r>
      <w:r>
        <w:rPr>
          <w:rFonts w:hint="eastAsia" w:ascii="宋体" w:hAnsi="宋体" w:eastAsia="宋体" w:cs="宋体"/>
          <w:color w:val="auto"/>
          <w:spacing w:val="-5"/>
          <w:sz w:val="24"/>
          <w:szCs w:val="24"/>
          <w:highlight w:val="none"/>
        </w:rPr>
        <w:t>人，营业收入为</w:t>
      </w:r>
      <w:r>
        <w:rPr>
          <w:rFonts w:hint="eastAsia" w:ascii="宋体" w:hAnsi="宋体" w:eastAsia="宋体" w:cs="宋体"/>
          <w:color w:val="auto"/>
          <w:spacing w:val="-5"/>
          <w:sz w:val="24"/>
          <w:szCs w:val="24"/>
          <w:highlight w:val="none"/>
          <w:u w:val="single" w:color="auto"/>
        </w:rPr>
        <w:t xml:space="preserve">   </w:t>
      </w:r>
      <w:r>
        <w:rPr>
          <w:rFonts w:hint="eastAsia" w:ascii="宋体" w:hAnsi="宋体" w:eastAsia="宋体" w:cs="宋体"/>
          <w:color w:val="auto"/>
          <w:spacing w:val="-105"/>
          <w:sz w:val="24"/>
          <w:szCs w:val="24"/>
          <w:highlight w:val="none"/>
        </w:rPr>
        <w:t xml:space="preserve"> </w:t>
      </w:r>
      <w:r>
        <w:rPr>
          <w:rFonts w:hint="eastAsia" w:ascii="宋体" w:hAnsi="宋体" w:eastAsia="宋体" w:cs="宋体"/>
          <w:color w:val="auto"/>
          <w:spacing w:val="-5"/>
          <w:sz w:val="24"/>
          <w:szCs w:val="24"/>
          <w:highlight w:val="none"/>
        </w:rPr>
        <w:t>万元，资产总额为</w:t>
      </w:r>
      <w:r>
        <w:rPr>
          <w:rFonts w:hint="eastAsia" w:ascii="宋体" w:hAnsi="宋体" w:eastAsia="宋体" w:cs="宋体"/>
          <w:color w:val="auto"/>
          <w:spacing w:val="-5"/>
          <w:sz w:val="24"/>
          <w:szCs w:val="24"/>
          <w:highlight w:val="none"/>
          <w:u w:val="single" w:color="auto"/>
        </w:rPr>
        <w:t xml:space="preserve">    </w:t>
      </w:r>
      <w:r>
        <w:rPr>
          <w:rFonts w:hint="eastAsia" w:ascii="宋体" w:hAnsi="宋体" w:eastAsia="宋体" w:cs="宋体"/>
          <w:color w:val="auto"/>
          <w:spacing w:val="-105"/>
          <w:sz w:val="24"/>
          <w:szCs w:val="24"/>
          <w:highlight w:val="none"/>
        </w:rPr>
        <w:t xml:space="preserve"> </w:t>
      </w:r>
      <w:r>
        <w:rPr>
          <w:rFonts w:hint="eastAsia" w:ascii="宋体" w:hAnsi="宋体" w:eastAsia="宋体" w:cs="宋体"/>
          <w:color w:val="auto"/>
          <w:spacing w:val="-5"/>
          <w:sz w:val="24"/>
          <w:szCs w:val="24"/>
          <w:highlight w:val="none"/>
        </w:rPr>
        <w:t>万元，属于</w:t>
      </w:r>
      <w:r>
        <w:rPr>
          <w:rFonts w:hint="eastAsia" w:ascii="宋体" w:hAnsi="宋体" w:eastAsia="宋体" w:cs="宋体"/>
          <w:color w:val="auto"/>
          <w:sz w:val="24"/>
          <w:szCs w:val="24"/>
          <w:highlight w:val="none"/>
          <w:u w:val="single" w:color="auto"/>
        </w:rPr>
        <w:tab/>
      </w:r>
      <w:r>
        <w:rPr>
          <w:rFonts w:hint="eastAsia" w:ascii="宋体" w:hAnsi="宋体" w:eastAsia="宋体" w:cs="宋体"/>
          <w:color w:val="auto"/>
          <w:spacing w:val="-9"/>
          <w:sz w:val="24"/>
          <w:szCs w:val="24"/>
          <w:highlight w:val="none"/>
          <w:u w:val="single" w:color="auto"/>
        </w:rPr>
        <w:t>（中型企业、 小型企业、微型企业</w:t>
      </w:r>
      <w:r>
        <w:rPr>
          <w:rFonts w:hint="eastAsia" w:ascii="宋体" w:hAnsi="宋体" w:eastAsia="宋体" w:cs="宋体"/>
          <w:color w:val="auto"/>
          <w:spacing w:val="7"/>
          <w:sz w:val="24"/>
          <w:szCs w:val="24"/>
          <w:highlight w:val="none"/>
          <w:u w:val="single" w:color="auto"/>
        </w:rPr>
        <w:t>）</w:t>
      </w:r>
      <w:r>
        <w:rPr>
          <w:rFonts w:hint="eastAsia" w:ascii="宋体" w:hAnsi="宋体" w:eastAsia="宋体" w:cs="宋体"/>
          <w:color w:val="auto"/>
          <w:spacing w:val="7"/>
          <w:sz w:val="24"/>
          <w:szCs w:val="24"/>
          <w:highlight w:val="none"/>
        </w:rPr>
        <w:t>；</w:t>
      </w:r>
      <w:r>
        <w:rPr>
          <w:rFonts w:hint="eastAsia" w:ascii="宋体" w:hAnsi="宋体" w:eastAsia="宋体" w:cs="宋体"/>
          <w:color w:val="auto"/>
          <w:spacing w:val="24"/>
          <w:sz w:val="24"/>
          <w:szCs w:val="24"/>
          <w:highlight w:val="none"/>
        </w:rPr>
        <w:t xml:space="preserve"> </w:t>
      </w:r>
      <w:r>
        <w:rPr>
          <w:rFonts w:hint="eastAsia" w:ascii="宋体" w:hAnsi="宋体" w:eastAsia="宋体" w:cs="宋体"/>
          <w:color w:val="auto"/>
          <w:spacing w:val="-9"/>
          <w:sz w:val="24"/>
          <w:szCs w:val="24"/>
          <w:highlight w:val="none"/>
        </w:rPr>
        <w:t>……</w:t>
      </w:r>
    </w:p>
    <w:p w14:paraId="6117D022">
      <w:pPr>
        <w:spacing w:before="182" w:line="360" w:lineRule="auto"/>
        <w:ind w:left="8" w:right="121" w:firstLine="508"/>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以上企业，不属于大企业的分支机构，不存在控股股东为大企业的情</w:t>
      </w:r>
      <w:r>
        <w:rPr>
          <w:rFonts w:hint="eastAsia" w:ascii="宋体" w:hAnsi="宋体" w:eastAsia="宋体" w:cs="宋体"/>
          <w:color w:val="auto"/>
          <w:spacing w:val="-2"/>
          <w:sz w:val="24"/>
          <w:szCs w:val="24"/>
          <w:highlight w:val="none"/>
        </w:rPr>
        <w:t>形，也不</w:t>
      </w:r>
      <w:r>
        <w:rPr>
          <w:rFonts w:hint="eastAsia" w:ascii="宋体" w:hAnsi="宋体" w:eastAsia="宋体" w:cs="宋体"/>
          <w:color w:val="auto"/>
          <w:spacing w:val="-3"/>
          <w:sz w:val="24"/>
          <w:szCs w:val="24"/>
          <w:highlight w:val="none"/>
        </w:rPr>
        <w:t>存在与大企业的负责人为同一人的情形。</w:t>
      </w:r>
    </w:p>
    <w:p w14:paraId="587E506E">
      <w:pPr>
        <w:spacing w:before="1" w:line="218" w:lineRule="auto"/>
        <w:ind w:left="490"/>
        <w:rPr>
          <w:rFonts w:hint="eastAsia" w:ascii="宋体" w:hAnsi="宋体" w:eastAsia="宋体" w:cs="宋体"/>
          <w:color w:val="auto"/>
          <w:sz w:val="24"/>
          <w:szCs w:val="24"/>
          <w:highlight w:val="none"/>
        </w:rPr>
      </w:pPr>
      <w:r>
        <w:rPr>
          <w:rFonts w:hint="eastAsia" w:ascii="宋体" w:hAnsi="宋体" w:eastAsia="宋体" w:cs="宋体"/>
          <w:color w:val="auto"/>
          <w:spacing w:val="-1"/>
          <w:sz w:val="24"/>
          <w:szCs w:val="24"/>
          <w:highlight w:val="none"/>
        </w:rPr>
        <w:t>本企业对上述声明内容的真实性负责。如有</w:t>
      </w:r>
      <w:r>
        <w:rPr>
          <w:rFonts w:hint="eastAsia" w:ascii="宋体" w:hAnsi="宋体" w:eastAsia="宋体" w:cs="宋体"/>
          <w:color w:val="auto"/>
          <w:spacing w:val="-2"/>
          <w:sz w:val="24"/>
          <w:szCs w:val="24"/>
          <w:highlight w:val="none"/>
        </w:rPr>
        <w:t>虚假，将依法承担相应责任。</w:t>
      </w:r>
    </w:p>
    <w:p w14:paraId="6C9EB97B">
      <w:pPr>
        <w:spacing w:before="184" w:line="219" w:lineRule="auto"/>
        <w:ind w:left="3613"/>
        <w:rPr>
          <w:rFonts w:hint="eastAsia" w:ascii="宋体" w:hAnsi="宋体" w:eastAsia="宋体" w:cs="宋体"/>
          <w:color w:val="auto"/>
          <w:sz w:val="24"/>
          <w:szCs w:val="24"/>
          <w:highlight w:val="none"/>
        </w:rPr>
      </w:pPr>
      <w:r>
        <w:rPr>
          <w:rFonts w:hint="eastAsia" w:ascii="宋体" w:hAnsi="宋体" w:eastAsia="宋体" w:cs="宋体"/>
          <w:color w:val="auto"/>
          <w:spacing w:val="-8"/>
          <w:sz w:val="24"/>
          <w:szCs w:val="24"/>
          <w:highlight w:val="none"/>
        </w:rPr>
        <w:t>企业名称（盖章</w:t>
      </w:r>
      <w:r>
        <w:rPr>
          <w:rFonts w:hint="eastAsia" w:ascii="宋体" w:hAnsi="宋体" w:eastAsia="宋体" w:cs="宋体"/>
          <w:color w:val="auto"/>
          <w:spacing w:val="-3"/>
          <w:sz w:val="24"/>
          <w:szCs w:val="24"/>
          <w:highlight w:val="none"/>
        </w:rPr>
        <w:t>）：</w:t>
      </w:r>
    </w:p>
    <w:p w14:paraId="0B79C0E9">
      <w:pPr>
        <w:spacing w:before="184" w:line="220" w:lineRule="auto"/>
        <w:ind w:left="4851"/>
        <w:rPr>
          <w:rFonts w:hint="eastAsia" w:ascii="宋体" w:hAnsi="宋体" w:eastAsia="宋体" w:cs="宋体"/>
          <w:color w:val="auto"/>
          <w:sz w:val="24"/>
          <w:szCs w:val="24"/>
          <w:highlight w:val="none"/>
        </w:rPr>
      </w:pPr>
      <w:r>
        <w:rPr>
          <w:rFonts w:hint="eastAsia" w:ascii="宋体" w:hAnsi="宋体" w:eastAsia="宋体" w:cs="宋体"/>
          <w:color w:val="auto"/>
          <w:spacing w:val="-29"/>
          <w:sz w:val="24"/>
          <w:szCs w:val="24"/>
          <w:highlight w:val="none"/>
        </w:rPr>
        <w:t>日</w:t>
      </w:r>
      <w:r>
        <w:rPr>
          <w:rFonts w:hint="eastAsia" w:ascii="宋体" w:hAnsi="宋体" w:eastAsia="宋体" w:cs="宋体"/>
          <w:color w:val="auto"/>
          <w:spacing w:val="14"/>
          <w:sz w:val="24"/>
          <w:szCs w:val="24"/>
          <w:highlight w:val="none"/>
        </w:rPr>
        <w:t xml:space="preserve"> </w:t>
      </w:r>
      <w:r>
        <w:rPr>
          <w:rFonts w:hint="eastAsia" w:ascii="宋体" w:hAnsi="宋体" w:eastAsia="宋体" w:cs="宋体"/>
          <w:color w:val="auto"/>
          <w:spacing w:val="-29"/>
          <w:sz w:val="24"/>
          <w:szCs w:val="24"/>
          <w:highlight w:val="none"/>
        </w:rPr>
        <w:t>期：</w:t>
      </w:r>
    </w:p>
    <w:p w14:paraId="56048B39">
      <w:pPr>
        <w:pStyle w:val="4"/>
        <w:spacing w:line="428" w:lineRule="auto"/>
        <w:rPr>
          <w:rFonts w:hint="eastAsia" w:ascii="宋体" w:hAnsi="宋体" w:eastAsia="宋体" w:cs="宋体"/>
          <w:color w:val="auto"/>
          <w:highlight w:val="none"/>
        </w:rPr>
      </w:pPr>
    </w:p>
    <w:p w14:paraId="1AE64D7D">
      <w:pPr>
        <w:spacing w:before="72" w:line="393" w:lineRule="auto"/>
        <w:ind w:left="9" w:right="181" w:hanging="1"/>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注：1.从业人员、营业收入、资产总额填报上一年度数据，无上</w:t>
      </w:r>
      <w:r>
        <w:rPr>
          <w:rFonts w:hint="eastAsia" w:ascii="宋体" w:hAnsi="宋体" w:eastAsia="宋体" w:cs="宋体"/>
          <w:color w:val="auto"/>
          <w:spacing w:val="-1"/>
          <w:sz w:val="22"/>
          <w:szCs w:val="22"/>
          <w:highlight w:val="none"/>
        </w:rPr>
        <w:t>一年度数据的新成立企业</w:t>
      </w:r>
      <w:r>
        <w:rPr>
          <w:rFonts w:hint="eastAsia" w:ascii="宋体" w:hAnsi="宋体" w:eastAsia="宋体" w:cs="宋体"/>
          <w:color w:val="auto"/>
          <w:spacing w:val="-2"/>
          <w:sz w:val="22"/>
          <w:szCs w:val="22"/>
          <w:highlight w:val="none"/>
        </w:rPr>
        <w:t>可不填报。</w:t>
      </w:r>
    </w:p>
    <w:p w14:paraId="56C6C1C8">
      <w:pPr>
        <w:spacing w:line="219" w:lineRule="auto"/>
        <w:ind w:left="891"/>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2.本项目如是只面向中小企业采购的应当必须提供。</w:t>
      </w:r>
    </w:p>
    <w:p w14:paraId="649953BE">
      <w:pPr>
        <w:spacing w:line="219" w:lineRule="auto"/>
        <w:rPr>
          <w:rFonts w:hint="eastAsia" w:ascii="宋体" w:hAnsi="宋体" w:eastAsia="宋体" w:cs="宋体"/>
          <w:color w:val="auto"/>
          <w:sz w:val="22"/>
          <w:szCs w:val="22"/>
          <w:highlight w:val="none"/>
        </w:rPr>
        <w:sectPr>
          <w:headerReference r:id="rId37" w:type="default"/>
          <w:footerReference r:id="rId38" w:type="default"/>
          <w:pgSz w:w="11907" w:h="16839"/>
          <w:pgMar w:top="1555" w:right="1726" w:bottom="1114" w:left="1418" w:header="1186" w:footer="913" w:gutter="0"/>
          <w:pgNumType w:fmt="decimal"/>
          <w:cols w:space="720" w:num="1"/>
        </w:sectPr>
      </w:pPr>
    </w:p>
    <w:p w14:paraId="29BBF4F3">
      <w:pPr>
        <w:pStyle w:val="4"/>
        <w:spacing w:line="254" w:lineRule="auto"/>
        <w:rPr>
          <w:rFonts w:hint="eastAsia" w:ascii="宋体" w:hAnsi="宋体" w:eastAsia="宋体" w:cs="宋体"/>
          <w:color w:val="auto"/>
          <w:highlight w:val="none"/>
        </w:rPr>
      </w:pPr>
    </w:p>
    <w:p w14:paraId="514DA03E">
      <w:pPr>
        <w:pStyle w:val="4"/>
        <w:spacing w:line="254" w:lineRule="auto"/>
        <w:rPr>
          <w:rFonts w:hint="eastAsia" w:ascii="宋体" w:hAnsi="宋体" w:eastAsia="宋体" w:cs="宋体"/>
          <w:color w:val="auto"/>
          <w:highlight w:val="none"/>
        </w:rPr>
      </w:pPr>
    </w:p>
    <w:p w14:paraId="2F8598E1">
      <w:pPr>
        <w:pStyle w:val="4"/>
        <w:spacing w:line="254" w:lineRule="auto"/>
        <w:rPr>
          <w:rFonts w:hint="eastAsia" w:ascii="宋体" w:hAnsi="宋体" w:eastAsia="宋体" w:cs="宋体"/>
          <w:color w:val="auto"/>
          <w:highlight w:val="none"/>
        </w:rPr>
      </w:pPr>
    </w:p>
    <w:p w14:paraId="3EF0383C">
      <w:pPr>
        <w:pStyle w:val="4"/>
        <w:spacing w:line="254" w:lineRule="auto"/>
        <w:rPr>
          <w:rFonts w:hint="eastAsia" w:ascii="宋体" w:hAnsi="宋体" w:eastAsia="宋体" w:cs="宋体"/>
          <w:color w:val="auto"/>
          <w:highlight w:val="none"/>
        </w:rPr>
      </w:pPr>
    </w:p>
    <w:p w14:paraId="361ECA4E">
      <w:pPr>
        <w:pStyle w:val="4"/>
        <w:spacing w:line="254" w:lineRule="auto"/>
        <w:rPr>
          <w:rFonts w:hint="eastAsia" w:ascii="宋体" w:hAnsi="宋体" w:eastAsia="宋体" w:cs="宋体"/>
          <w:color w:val="auto"/>
          <w:highlight w:val="none"/>
        </w:rPr>
      </w:pPr>
    </w:p>
    <w:p w14:paraId="0B6A8790">
      <w:pPr>
        <w:pStyle w:val="4"/>
        <w:spacing w:line="254" w:lineRule="auto"/>
        <w:rPr>
          <w:rFonts w:hint="eastAsia" w:ascii="宋体" w:hAnsi="宋体" w:eastAsia="宋体" w:cs="宋体"/>
          <w:color w:val="auto"/>
          <w:highlight w:val="none"/>
        </w:rPr>
      </w:pPr>
    </w:p>
    <w:p w14:paraId="647C65D6">
      <w:pPr>
        <w:spacing w:before="91" w:line="219" w:lineRule="auto"/>
        <w:ind w:left="944"/>
        <w:outlineLvl w:val="0"/>
        <w:rPr>
          <w:rFonts w:hint="eastAsia" w:ascii="宋体" w:hAnsi="宋体" w:eastAsia="宋体" w:cs="宋体"/>
          <w:color w:val="auto"/>
          <w:sz w:val="28"/>
          <w:szCs w:val="28"/>
          <w:highlight w:val="none"/>
        </w:rPr>
      </w:pPr>
      <w:bookmarkStart w:id="4" w:name="bookmark5"/>
      <w:bookmarkEnd w:id="4"/>
      <w:r>
        <w:rPr>
          <w:rFonts w:hint="eastAsia" w:ascii="宋体" w:hAnsi="宋体" w:eastAsia="宋体" w:cs="宋体"/>
          <w:b/>
          <w:bCs/>
          <w:color w:val="auto"/>
          <w:spacing w:val="-2"/>
          <w:sz w:val="28"/>
          <w:szCs w:val="28"/>
          <w:highlight w:val="none"/>
        </w:rPr>
        <w:t>第五章</w:t>
      </w:r>
      <w:r>
        <w:rPr>
          <w:rFonts w:hint="eastAsia" w:ascii="宋体" w:hAnsi="宋体" w:eastAsia="宋体" w:cs="宋体"/>
          <w:color w:val="auto"/>
          <w:spacing w:val="-2"/>
          <w:sz w:val="28"/>
          <w:szCs w:val="28"/>
          <w:highlight w:val="none"/>
        </w:rPr>
        <w:t xml:space="preserve">  </w:t>
      </w:r>
      <w:r>
        <w:rPr>
          <w:rFonts w:hint="eastAsia" w:ascii="宋体" w:hAnsi="宋体" w:eastAsia="宋体" w:cs="宋体"/>
          <w:b/>
          <w:bCs/>
          <w:color w:val="auto"/>
          <w:spacing w:val="-2"/>
          <w:sz w:val="28"/>
          <w:szCs w:val="28"/>
          <w:highlight w:val="none"/>
        </w:rPr>
        <w:t>周口市政府采购合同（工程类）标</w:t>
      </w:r>
      <w:r>
        <w:rPr>
          <w:rFonts w:hint="eastAsia" w:ascii="宋体" w:hAnsi="宋体" w:eastAsia="宋体" w:cs="宋体"/>
          <w:b/>
          <w:bCs/>
          <w:color w:val="auto"/>
          <w:spacing w:val="-3"/>
          <w:sz w:val="28"/>
          <w:szCs w:val="28"/>
          <w:highlight w:val="none"/>
        </w:rPr>
        <w:t>准文本</w:t>
      </w:r>
    </w:p>
    <w:p w14:paraId="47B395E9">
      <w:pPr>
        <w:pStyle w:val="4"/>
        <w:spacing w:line="466" w:lineRule="auto"/>
        <w:rPr>
          <w:rFonts w:hint="eastAsia" w:ascii="宋体" w:hAnsi="宋体" w:eastAsia="宋体" w:cs="宋体"/>
          <w:color w:val="auto"/>
          <w:highlight w:val="none"/>
        </w:rPr>
      </w:pPr>
    </w:p>
    <w:p w14:paraId="28FC7D97">
      <w:pPr>
        <w:spacing w:before="78" w:line="219" w:lineRule="auto"/>
        <w:ind w:left="1031"/>
        <w:rPr>
          <w:rFonts w:hint="eastAsia" w:ascii="宋体" w:hAnsi="宋体" w:eastAsia="宋体" w:cs="宋体"/>
          <w:color w:val="auto"/>
          <w:sz w:val="24"/>
          <w:szCs w:val="24"/>
          <w:highlight w:val="none"/>
        </w:rPr>
      </w:pPr>
      <w:r>
        <w:rPr>
          <w:rFonts w:hint="eastAsia" w:ascii="宋体" w:hAnsi="宋体" w:eastAsia="宋体" w:cs="宋体"/>
          <w:b/>
          <w:bCs/>
          <w:color w:val="auto"/>
          <w:spacing w:val="-3"/>
          <w:sz w:val="24"/>
          <w:szCs w:val="24"/>
          <w:highlight w:val="none"/>
        </w:rPr>
        <w:t>（本合同版本仅供参考，最终以采购人确定的版本为准。）</w:t>
      </w:r>
    </w:p>
    <w:p w14:paraId="6119200C">
      <w:pPr>
        <w:pStyle w:val="4"/>
        <w:spacing w:line="245" w:lineRule="auto"/>
        <w:rPr>
          <w:rFonts w:hint="eastAsia" w:ascii="宋体" w:hAnsi="宋体" w:eastAsia="宋体" w:cs="宋体"/>
          <w:color w:val="auto"/>
          <w:highlight w:val="none"/>
        </w:rPr>
      </w:pPr>
    </w:p>
    <w:p w14:paraId="7603036A">
      <w:pPr>
        <w:pStyle w:val="4"/>
        <w:spacing w:line="245" w:lineRule="auto"/>
        <w:rPr>
          <w:rFonts w:hint="eastAsia" w:ascii="宋体" w:hAnsi="宋体" w:eastAsia="宋体" w:cs="宋体"/>
          <w:color w:val="auto"/>
          <w:highlight w:val="none"/>
        </w:rPr>
      </w:pPr>
    </w:p>
    <w:p w14:paraId="2CABF5FC">
      <w:pPr>
        <w:pStyle w:val="4"/>
        <w:spacing w:line="245" w:lineRule="auto"/>
        <w:rPr>
          <w:rFonts w:hint="eastAsia" w:ascii="宋体" w:hAnsi="宋体" w:eastAsia="宋体" w:cs="宋体"/>
          <w:color w:val="auto"/>
          <w:highlight w:val="none"/>
        </w:rPr>
      </w:pPr>
    </w:p>
    <w:p w14:paraId="1A686059">
      <w:pPr>
        <w:pStyle w:val="4"/>
        <w:spacing w:line="245" w:lineRule="auto"/>
        <w:rPr>
          <w:rFonts w:hint="eastAsia" w:ascii="宋体" w:hAnsi="宋体" w:eastAsia="宋体" w:cs="宋体"/>
          <w:color w:val="auto"/>
          <w:highlight w:val="none"/>
        </w:rPr>
      </w:pPr>
    </w:p>
    <w:p w14:paraId="28E89EB0">
      <w:pPr>
        <w:pStyle w:val="4"/>
        <w:spacing w:line="245" w:lineRule="auto"/>
        <w:rPr>
          <w:rFonts w:hint="eastAsia" w:ascii="宋体" w:hAnsi="宋体" w:eastAsia="宋体" w:cs="宋体"/>
          <w:color w:val="auto"/>
          <w:highlight w:val="none"/>
        </w:rPr>
      </w:pPr>
    </w:p>
    <w:p w14:paraId="0BDAF2F7">
      <w:pPr>
        <w:pStyle w:val="4"/>
        <w:spacing w:line="245" w:lineRule="auto"/>
        <w:rPr>
          <w:rFonts w:hint="eastAsia" w:ascii="宋体" w:hAnsi="宋体" w:eastAsia="宋体" w:cs="宋体"/>
          <w:color w:val="auto"/>
          <w:highlight w:val="none"/>
        </w:rPr>
      </w:pPr>
    </w:p>
    <w:p w14:paraId="4B865447">
      <w:pPr>
        <w:pStyle w:val="4"/>
        <w:spacing w:line="245" w:lineRule="auto"/>
        <w:rPr>
          <w:rFonts w:hint="eastAsia" w:ascii="宋体" w:hAnsi="宋体" w:eastAsia="宋体" w:cs="宋体"/>
          <w:color w:val="auto"/>
          <w:highlight w:val="none"/>
        </w:rPr>
      </w:pPr>
    </w:p>
    <w:p w14:paraId="6A231E2A">
      <w:pPr>
        <w:pStyle w:val="4"/>
        <w:spacing w:line="245" w:lineRule="auto"/>
        <w:rPr>
          <w:rFonts w:hint="eastAsia" w:ascii="宋体" w:hAnsi="宋体" w:eastAsia="宋体" w:cs="宋体"/>
          <w:color w:val="auto"/>
          <w:highlight w:val="none"/>
        </w:rPr>
      </w:pPr>
    </w:p>
    <w:p w14:paraId="306E24C7">
      <w:pPr>
        <w:pStyle w:val="4"/>
        <w:spacing w:line="245" w:lineRule="auto"/>
        <w:rPr>
          <w:rFonts w:hint="eastAsia" w:ascii="宋体" w:hAnsi="宋体" w:eastAsia="宋体" w:cs="宋体"/>
          <w:color w:val="auto"/>
          <w:highlight w:val="none"/>
        </w:rPr>
      </w:pPr>
    </w:p>
    <w:p w14:paraId="79B8CEF4">
      <w:pPr>
        <w:pStyle w:val="4"/>
        <w:spacing w:line="245" w:lineRule="auto"/>
        <w:rPr>
          <w:rFonts w:hint="eastAsia" w:ascii="宋体" w:hAnsi="宋体" w:eastAsia="宋体" w:cs="宋体"/>
          <w:color w:val="auto"/>
          <w:highlight w:val="none"/>
        </w:rPr>
      </w:pPr>
    </w:p>
    <w:p w14:paraId="28B7ADDA">
      <w:pPr>
        <w:pStyle w:val="4"/>
        <w:spacing w:line="245" w:lineRule="auto"/>
        <w:rPr>
          <w:rFonts w:hint="eastAsia" w:ascii="宋体" w:hAnsi="宋体" w:eastAsia="宋体" w:cs="宋体"/>
          <w:color w:val="auto"/>
          <w:highlight w:val="none"/>
        </w:rPr>
      </w:pPr>
    </w:p>
    <w:p w14:paraId="2EAA5751">
      <w:pPr>
        <w:pStyle w:val="4"/>
        <w:spacing w:line="245" w:lineRule="auto"/>
        <w:rPr>
          <w:rFonts w:hint="eastAsia" w:ascii="宋体" w:hAnsi="宋体" w:eastAsia="宋体" w:cs="宋体"/>
          <w:color w:val="auto"/>
          <w:highlight w:val="none"/>
        </w:rPr>
      </w:pPr>
    </w:p>
    <w:p w14:paraId="40688E4E">
      <w:pPr>
        <w:pStyle w:val="4"/>
        <w:spacing w:line="245" w:lineRule="auto"/>
        <w:rPr>
          <w:rFonts w:hint="eastAsia" w:ascii="宋体" w:hAnsi="宋体" w:eastAsia="宋体" w:cs="宋体"/>
          <w:color w:val="auto"/>
          <w:highlight w:val="none"/>
        </w:rPr>
      </w:pPr>
    </w:p>
    <w:p w14:paraId="510256D2">
      <w:pPr>
        <w:pStyle w:val="4"/>
        <w:spacing w:line="245" w:lineRule="auto"/>
        <w:rPr>
          <w:rFonts w:hint="eastAsia" w:ascii="宋体" w:hAnsi="宋体" w:eastAsia="宋体" w:cs="宋体"/>
          <w:color w:val="auto"/>
          <w:highlight w:val="none"/>
        </w:rPr>
      </w:pPr>
    </w:p>
    <w:p w14:paraId="7C656BC6">
      <w:pPr>
        <w:pStyle w:val="4"/>
        <w:spacing w:line="245" w:lineRule="auto"/>
        <w:rPr>
          <w:rFonts w:hint="eastAsia" w:ascii="宋体" w:hAnsi="宋体" w:eastAsia="宋体" w:cs="宋体"/>
          <w:color w:val="auto"/>
          <w:highlight w:val="none"/>
        </w:rPr>
      </w:pPr>
    </w:p>
    <w:p w14:paraId="5F352088">
      <w:pPr>
        <w:pStyle w:val="4"/>
        <w:spacing w:line="245" w:lineRule="auto"/>
        <w:rPr>
          <w:rFonts w:hint="eastAsia" w:ascii="宋体" w:hAnsi="宋体" w:eastAsia="宋体" w:cs="宋体"/>
          <w:color w:val="auto"/>
          <w:highlight w:val="none"/>
        </w:rPr>
      </w:pPr>
    </w:p>
    <w:p w14:paraId="71799C45">
      <w:pPr>
        <w:pStyle w:val="4"/>
        <w:spacing w:line="245" w:lineRule="auto"/>
        <w:rPr>
          <w:rFonts w:hint="eastAsia" w:ascii="宋体" w:hAnsi="宋体" w:eastAsia="宋体" w:cs="宋体"/>
          <w:color w:val="auto"/>
          <w:highlight w:val="none"/>
        </w:rPr>
      </w:pPr>
    </w:p>
    <w:p w14:paraId="0795BBF9">
      <w:pPr>
        <w:pStyle w:val="4"/>
        <w:spacing w:line="245" w:lineRule="auto"/>
        <w:rPr>
          <w:rFonts w:hint="eastAsia" w:ascii="宋体" w:hAnsi="宋体" w:eastAsia="宋体" w:cs="宋体"/>
          <w:color w:val="auto"/>
          <w:highlight w:val="none"/>
        </w:rPr>
      </w:pPr>
    </w:p>
    <w:p w14:paraId="0A5985C4">
      <w:pPr>
        <w:pStyle w:val="4"/>
        <w:spacing w:line="245" w:lineRule="auto"/>
        <w:rPr>
          <w:rFonts w:hint="eastAsia" w:ascii="宋体" w:hAnsi="宋体" w:eastAsia="宋体" w:cs="宋体"/>
          <w:color w:val="auto"/>
          <w:highlight w:val="none"/>
        </w:rPr>
      </w:pPr>
    </w:p>
    <w:p w14:paraId="1B2C8C8C">
      <w:pPr>
        <w:pStyle w:val="4"/>
        <w:spacing w:line="246" w:lineRule="auto"/>
        <w:rPr>
          <w:rFonts w:hint="eastAsia" w:ascii="宋体" w:hAnsi="宋体" w:eastAsia="宋体" w:cs="宋体"/>
          <w:color w:val="auto"/>
          <w:highlight w:val="none"/>
        </w:rPr>
      </w:pPr>
    </w:p>
    <w:p w14:paraId="31D88ED7">
      <w:pPr>
        <w:pStyle w:val="4"/>
        <w:spacing w:line="246" w:lineRule="auto"/>
        <w:rPr>
          <w:rFonts w:hint="eastAsia" w:ascii="宋体" w:hAnsi="宋体" w:eastAsia="宋体" w:cs="宋体"/>
          <w:color w:val="auto"/>
          <w:highlight w:val="none"/>
        </w:rPr>
      </w:pPr>
    </w:p>
    <w:p w14:paraId="5CEC7A16">
      <w:pPr>
        <w:pStyle w:val="4"/>
        <w:spacing w:line="246" w:lineRule="auto"/>
        <w:rPr>
          <w:rFonts w:hint="eastAsia" w:ascii="宋体" w:hAnsi="宋体" w:eastAsia="宋体" w:cs="宋体"/>
          <w:color w:val="auto"/>
          <w:highlight w:val="none"/>
        </w:rPr>
      </w:pPr>
    </w:p>
    <w:p w14:paraId="6DF5D4B6">
      <w:pPr>
        <w:pStyle w:val="4"/>
        <w:spacing w:line="246" w:lineRule="auto"/>
        <w:rPr>
          <w:rFonts w:hint="eastAsia" w:ascii="宋体" w:hAnsi="宋体" w:eastAsia="宋体" w:cs="宋体"/>
          <w:color w:val="auto"/>
          <w:highlight w:val="none"/>
        </w:rPr>
      </w:pPr>
    </w:p>
    <w:p w14:paraId="752B267A">
      <w:pPr>
        <w:pStyle w:val="4"/>
        <w:spacing w:line="246" w:lineRule="auto"/>
        <w:rPr>
          <w:rFonts w:hint="eastAsia" w:ascii="宋体" w:hAnsi="宋体" w:eastAsia="宋体" w:cs="宋体"/>
          <w:color w:val="auto"/>
          <w:highlight w:val="none"/>
        </w:rPr>
      </w:pPr>
    </w:p>
    <w:p w14:paraId="342C6ABB">
      <w:pPr>
        <w:pStyle w:val="4"/>
        <w:spacing w:line="246" w:lineRule="auto"/>
        <w:rPr>
          <w:rFonts w:hint="eastAsia" w:ascii="宋体" w:hAnsi="宋体" w:eastAsia="宋体" w:cs="宋体"/>
          <w:color w:val="auto"/>
          <w:highlight w:val="none"/>
        </w:rPr>
      </w:pPr>
    </w:p>
    <w:p w14:paraId="7F6E0A50">
      <w:pPr>
        <w:pStyle w:val="4"/>
        <w:spacing w:line="246" w:lineRule="auto"/>
        <w:rPr>
          <w:rFonts w:hint="eastAsia" w:ascii="宋体" w:hAnsi="宋体" w:eastAsia="宋体" w:cs="宋体"/>
          <w:color w:val="auto"/>
          <w:highlight w:val="none"/>
        </w:rPr>
      </w:pPr>
    </w:p>
    <w:p w14:paraId="378AE975">
      <w:pPr>
        <w:spacing w:before="97" w:line="219" w:lineRule="auto"/>
        <w:ind w:left="242"/>
        <w:rPr>
          <w:rFonts w:hint="eastAsia" w:ascii="宋体" w:hAnsi="宋体" w:eastAsia="宋体" w:cs="宋体"/>
          <w:color w:val="auto"/>
          <w:sz w:val="30"/>
          <w:szCs w:val="30"/>
          <w:highlight w:val="none"/>
        </w:rPr>
      </w:pPr>
      <w:r>
        <w:rPr>
          <w:rFonts w:hint="eastAsia" w:ascii="宋体" w:hAnsi="宋体" w:eastAsia="宋体" w:cs="宋体"/>
          <w:color w:val="auto"/>
          <w:spacing w:val="-7"/>
          <w:sz w:val="30"/>
          <w:szCs w:val="30"/>
          <w:highlight w:val="none"/>
        </w:rPr>
        <w:t>政府采购项目名称：</w:t>
      </w:r>
    </w:p>
    <w:p w14:paraId="62756D15">
      <w:pPr>
        <w:spacing w:before="268" w:line="218" w:lineRule="auto"/>
        <w:ind w:left="242"/>
        <w:rPr>
          <w:rFonts w:hint="eastAsia" w:ascii="宋体" w:hAnsi="宋体" w:eastAsia="宋体" w:cs="宋体"/>
          <w:color w:val="auto"/>
          <w:sz w:val="30"/>
          <w:szCs w:val="30"/>
          <w:highlight w:val="none"/>
        </w:rPr>
      </w:pPr>
      <w:r>
        <w:rPr>
          <w:rFonts w:hint="eastAsia" w:ascii="宋体" w:hAnsi="宋体" w:eastAsia="宋体" w:cs="宋体"/>
          <w:color w:val="auto"/>
          <w:spacing w:val="-7"/>
          <w:sz w:val="30"/>
          <w:szCs w:val="30"/>
          <w:highlight w:val="none"/>
        </w:rPr>
        <w:t>政府采购项目编号：</w:t>
      </w:r>
    </w:p>
    <w:p w14:paraId="39A12B43">
      <w:pPr>
        <w:spacing w:before="270" w:line="220" w:lineRule="auto"/>
        <w:ind w:left="242"/>
        <w:rPr>
          <w:rFonts w:hint="eastAsia" w:ascii="宋体" w:hAnsi="宋体" w:eastAsia="宋体" w:cs="宋体"/>
          <w:color w:val="auto"/>
          <w:sz w:val="30"/>
          <w:szCs w:val="30"/>
          <w:highlight w:val="none"/>
        </w:rPr>
      </w:pPr>
      <w:r>
        <w:rPr>
          <w:rFonts w:hint="eastAsia" w:ascii="宋体" w:hAnsi="宋体" w:eastAsia="宋体" w:cs="宋体"/>
          <w:color w:val="auto"/>
          <w:spacing w:val="-14"/>
          <w:sz w:val="30"/>
          <w:szCs w:val="30"/>
          <w:highlight w:val="none"/>
        </w:rPr>
        <w:t>采</w:t>
      </w:r>
      <w:r>
        <w:rPr>
          <w:rFonts w:hint="eastAsia" w:ascii="宋体" w:hAnsi="宋体" w:eastAsia="宋体" w:cs="宋体"/>
          <w:color w:val="auto"/>
          <w:spacing w:val="1"/>
          <w:sz w:val="30"/>
          <w:szCs w:val="30"/>
          <w:highlight w:val="none"/>
        </w:rPr>
        <w:t xml:space="preserve">      </w:t>
      </w:r>
      <w:r>
        <w:rPr>
          <w:rFonts w:hint="eastAsia" w:ascii="宋体" w:hAnsi="宋体" w:eastAsia="宋体" w:cs="宋体"/>
          <w:color w:val="auto"/>
          <w:spacing w:val="-14"/>
          <w:sz w:val="30"/>
          <w:szCs w:val="30"/>
          <w:highlight w:val="none"/>
        </w:rPr>
        <w:t>购</w:t>
      </w:r>
      <w:r>
        <w:rPr>
          <w:rFonts w:hint="eastAsia" w:ascii="宋体" w:hAnsi="宋体" w:eastAsia="宋体" w:cs="宋体"/>
          <w:color w:val="auto"/>
          <w:spacing w:val="5"/>
          <w:sz w:val="30"/>
          <w:szCs w:val="30"/>
          <w:highlight w:val="none"/>
        </w:rPr>
        <w:t xml:space="preserve">    </w:t>
      </w:r>
      <w:r>
        <w:rPr>
          <w:rFonts w:hint="eastAsia" w:ascii="宋体" w:hAnsi="宋体" w:eastAsia="宋体" w:cs="宋体"/>
          <w:color w:val="auto"/>
          <w:spacing w:val="-14"/>
          <w:sz w:val="30"/>
          <w:szCs w:val="30"/>
          <w:highlight w:val="none"/>
        </w:rPr>
        <w:t>人：</w:t>
      </w:r>
    </w:p>
    <w:p w14:paraId="4158E4B2">
      <w:pPr>
        <w:spacing w:before="266" w:line="219" w:lineRule="auto"/>
        <w:ind w:left="243"/>
        <w:rPr>
          <w:rFonts w:hint="eastAsia" w:ascii="宋体" w:hAnsi="宋体" w:eastAsia="宋体" w:cs="宋体"/>
          <w:color w:val="auto"/>
          <w:sz w:val="30"/>
          <w:szCs w:val="30"/>
          <w:highlight w:val="none"/>
        </w:rPr>
      </w:pPr>
      <w:r>
        <w:rPr>
          <w:rFonts w:hint="eastAsia" w:ascii="宋体" w:hAnsi="宋体" w:eastAsia="宋体" w:cs="宋体"/>
          <w:color w:val="auto"/>
          <w:spacing w:val="-17"/>
          <w:sz w:val="30"/>
          <w:szCs w:val="30"/>
          <w:highlight w:val="none"/>
        </w:rPr>
        <w:t>供</w:t>
      </w:r>
      <w:r>
        <w:rPr>
          <w:rFonts w:hint="eastAsia" w:ascii="宋体" w:hAnsi="宋体" w:eastAsia="宋体" w:cs="宋体"/>
          <w:color w:val="auto"/>
          <w:spacing w:val="3"/>
          <w:sz w:val="30"/>
          <w:szCs w:val="30"/>
          <w:highlight w:val="none"/>
        </w:rPr>
        <w:t xml:space="preserve">      </w:t>
      </w:r>
      <w:r>
        <w:rPr>
          <w:rFonts w:hint="eastAsia" w:ascii="宋体" w:hAnsi="宋体" w:eastAsia="宋体" w:cs="宋体"/>
          <w:color w:val="auto"/>
          <w:spacing w:val="-17"/>
          <w:sz w:val="30"/>
          <w:szCs w:val="30"/>
          <w:highlight w:val="none"/>
        </w:rPr>
        <w:t>应</w:t>
      </w:r>
      <w:r>
        <w:rPr>
          <w:rFonts w:hint="eastAsia" w:ascii="宋体" w:hAnsi="宋体" w:eastAsia="宋体" w:cs="宋体"/>
          <w:color w:val="auto"/>
          <w:spacing w:val="5"/>
          <w:sz w:val="30"/>
          <w:szCs w:val="30"/>
          <w:highlight w:val="none"/>
        </w:rPr>
        <w:t xml:space="preserve">    </w:t>
      </w:r>
      <w:r>
        <w:rPr>
          <w:rFonts w:hint="eastAsia" w:ascii="宋体" w:hAnsi="宋体" w:eastAsia="宋体" w:cs="宋体"/>
          <w:color w:val="auto"/>
          <w:spacing w:val="-17"/>
          <w:sz w:val="30"/>
          <w:szCs w:val="30"/>
          <w:highlight w:val="none"/>
        </w:rPr>
        <w:t>商：</w:t>
      </w:r>
    </w:p>
    <w:p w14:paraId="72172E30">
      <w:pPr>
        <w:spacing w:before="269" w:line="220" w:lineRule="auto"/>
        <w:ind w:left="245"/>
        <w:rPr>
          <w:rFonts w:hint="eastAsia" w:ascii="宋体" w:hAnsi="宋体" w:eastAsia="宋体" w:cs="宋体"/>
          <w:color w:val="auto"/>
          <w:sz w:val="30"/>
          <w:szCs w:val="30"/>
          <w:highlight w:val="none"/>
        </w:rPr>
      </w:pPr>
      <w:r>
        <w:rPr>
          <w:rFonts w:hint="eastAsia" w:ascii="宋体" w:hAnsi="宋体" w:eastAsia="宋体" w:cs="宋体"/>
          <w:color w:val="auto"/>
          <w:spacing w:val="-17"/>
          <w:sz w:val="30"/>
          <w:szCs w:val="30"/>
          <w:highlight w:val="none"/>
        </w:rPr>
        <w:t>合</w:t>
      </w:r>
      <w:r>
        <w:rPr>
          <w:rFonts w:hint="eastAsia" w:ascii="宋体" w:hAnsi="宋体" w:eastAsia="宋体" w:cs="宋体"/>
          <w:color w:val="auto"/>
          <w:spacing w:val="14"/>
          <w:sz w:val="30"/>
          <w:szCs w:val="30"/>
          <w:highlight w:val="none"/>
        </w:rPr>
        <w:t xml:space="preserve">  </w:t>
      </w:r>
      <w:r>
        <w:rPr>
          <w:rFonts w:hint="eastAsia" w:ascii="宋体" w:hAnsi="宋体" w:eastAsia="宋体" w:cs="宋体"/>
          <w:color w:val="auto"/>
          <w:spacing w:val="-17"/>
          <w:sz w:val="30"/>
          <w:szCs w:val="30"/>
          <w:highlight w:val="none"/>
        </w:rPr>
        <w:t>同</w:t>
      </w:r>
      <w:r>
        <w:rPr>
          <w:rFonts w:hint="eastAsia" w:ascii="宋体" w:hAnsi="宋体" w:eastAsia="宋体" w:cs="宋体"/>
          <w:color w:val="auto"/>
          <w:spacing w:val="6"/>
          <w:sz w:val="30"/>
          <w:szCs w:val="30"/>
          <w:highlight w:val="none"/>
        </w:rPr>
        <w:t xml:space="preserve">  </w:t>
      </w:r>
      <w:r>
        <w:rPr>
          <w:rFonts w:hint="eastAsia" w:ascii="宋体" w:hAnsi="宋体" w:eastAsia="宋体" w:cs="宋体"/>
          <w:color w:val="auto"/>
          <w:spacing w:val="-17"/>
          <w:sz w:val="30"/>
          <w:szCs w:val="30"/>
          <w:highlight w:val="none"/>
        </w:rPr>
        <w:t>签</w:t>
      </w:r>
      <w:r>
        <w:rPr>
          <w:rFonts w:hint="eastAsia" w:ascii="宋体" w:hAnsi="宋体" w:eastAsia="宋体" w:cs="宋体"/>
          <w:color w:val="auto"/>
          <w:spacing w:val="16"/>
          <w:sz w:val="30"/>
          <w:szCs w:val="30"/>
          <w:highlight w:val="none"/>
        </w:rPr>
        <w:t xml:space="preserve"> </w:t>
      </w:r>
      <w:r>
        <w:rPr>
          <w:rFonts w:hint="eastAsia" w:ascii="宋体" w:hAnsi="宋体" w:eastAsia="宋体" w:cs="宋体"/>
          <w:color w:val="auto"/>
          <w:spacing w:val="-17"/>
          <w:sz w:val="30"/>
          <w:szCs w:val="30"/>
          <w:highlight w:val="none"/>
        </w:rPr>
        <w:t>订</w:t>
      </w:r>
      <w:r>
        <w:rPr>
          <w:rFonts w:hint="eastAsia" w:ascii="宋体" w:hAnsi="宋体" w:eastAsia="宋体" w:cs="宋体"/>
          <w:color w:val="auto"/>
          <w:spacing w:val="12"/>
          <w:sz w:val="30"/>
          <w:szCs w:val="30"/>
          <w:highlight w:val="none"/>
        </w:rPr>
        <w:t xml:space="preserve"> </w:t>
      </w:r>
      <w:r>
        <w:rPr>
          <w:rFonts w:hint="eastAsia" w:ascii="宋体" w:hAnsi="宋体" w:eastAsia="宋体" w:cs="宋体"/>
          <w:color w:val="auto"/>
          <w:spacing w:val="-17"/>
          <w:sz w:val="30"/>
          <w:szCs w:val="30"/>
          <w:highlight w:val="none"/>
        </w:rPr>
        <w:t>地：</w:t>
      </w:r>
    </w:p>
    <w:p w14:paraId="3664D357">
      <w:pPr>
        <w:spacing w:before="267" w:line="220" w:lineRule="auto"/>
        <w:ind w:left="245"/>
        <w:rPr>
          <w:rFonts w:hint="eastAsia" w:ascii="宋体" w:hAnsi="宋体" w:eastAsia="宋体" w:cs="宋体"/>
          <w:color w:val="auto"/>
          <w:sz w:val="30"/>
          <w:szCs w:val="30"/>
          <w:highlight w:val="none"/>
        </w:rPr>
        <w:sectPr>
          <w:headerReference r:id="rId39" w:type="default"/>
          <w:footerReference r:id="rId40" w:type="default"/>
          <w:pgSz w:w="11907" w:h="16839"/>
          <w:pgMar w:top="1157" w:right="1349" w:bottom="1157" w:left="1406" w:header="0" w:footer="913" w:gutter="0"/>
          <w:pgNumType w:fmt="decimal"/>
          <w:cols w:space="720" w:num="1"/>
        </w:sectPr>
      </w:pPr>
      <w:r>
        <w:rPr>
          <w:rFonts w:hint="eastAsia" w:ascii="宋体" w:hAnsi="宋体" w:eastAsia="宋体" w:cs="宋体"/>
          <w:color w:val="auto"/>
          <w:spacing w:val="-17"/>
          <w:sz w:val="30"/>
          <w:szCs w:val="30"/>
          <w:highlight w:val="none"/>
        </w:rPr>
        <w:t>合</w:t>
      </w:r>
      <w:r>
        <w:rPr>
          <w:rFonts w:hint="eastAsia" w:ascii="宋体" w:hAnsi="宋体" w:eastAsia="宋体" w:cs="宋体"/>
          <w:color w:val="auto"/>
          <w:spacing w:val="30"/>
          <w:sz w:val="30"/>
          <w:szCs w:val="30"/>
          <w:highlight w:val="none"/>
        </w:rPr>
        <w:t xml:space="preserve"> </w:t>
      </w:r>
      <w:r>
        <w:rPr>
          <w:rFonts w:hint="eastAsia" w:ascii="宋体" w:hAnsi="宋体" w:eastAsia="宋体" w:cs="宋体"/>
          <w:color w:val="auto"/>
          <w:spacing w:val="-17"/>
          <w:sz w:val="30"/>
          <w:szCs w:val="30"/>
          <w:highlight w:val="none"/>
        </w:rPr>
        <w:t>同</w:t>
      </w:r>
      <w:r>
        <w:rPr>
          <w:rFonts w:hint="eastAsia" w:ascii="宋体" w:hAnsi="宋体" w:eastAsia="宋体" w:cs="宋体"/>
          <w:color w:val="auto"/>
          <w:spacing w:val="13"/>
          <w:sz w:val="30"/>
          <w:szCs w:val="30"/>
          <w:highlight w:val="none"/>
        </w:rPr>
        <w:t xml:space="preserve"> </w:t>
      </w:r>
      <w:r>
        <w:rPr>
          <w:rFonts w:hint="eastAsia" w:ascii="宋体" w:hAnsi="宋体" w:eastAsia="宋体" w:cs="宋体"/>
          <w:color w:val="auto"/>
          <w:spacing w:val="-17"/>
          <w:sz w:val="30"/>
          <w:szCs w:val="30"/>
          <w:highlight w:val="none"/>
        </w:rPr>
        <w:t>签订</w:t>
      </w:r>
      <w:r>
        <w:rPr>
          <w:rFonts w:hint="eastAsia" w:ascii="宋体" w:hAnsi="宋体" w:eastAsia="宋体" w:cs="宋体"/>
          <w:color w:val="auto"/>
          <w:spacing w:val="24"/>
          <w:sz w:val="30"/>
          <w:szCs w:val="30"/>
          <w:highlight w:val="none"/>
        </w:rPr>
        <w:t xml:space="preserve"> </w:t>
      </w:r>
      <w:r>
        <w:rPr>
          <w:rFonts w:hint="eastAsia" w:ascii="宋体" w:hAnsi="宋体" w:eastAsia="宋体" w:cs="宋体"/>
          <w:color w:val="auto"/>
          <w:spacing w:val="-17"/>
          <w:sz w:val="30"/>
          <w:szCs w:val="30"/>
          <w:highlight w:val="none"/>
        </w:rPr>
        <w:t>时</w:t>
      </w:r>
      <w:r>
        <w:rPr>
          <w:rFonts w:hint="eastAsia" w:ascii="宋体" w:hAnsi="宋体" w:eastAsia="宋体" w:cs="宋体"/>
          <w:color w:val="auto"/>
          <w:spacing w:val="25"/>
          <w:sz w:val="30"/>
          <w:szCs w:val="30"/>
          <w:highlight w:val="none"/>
        </w:rPr>
        <w:t xml:space="preserve"> </w:t>
      </w:r>
      <w:r>
        <w:rPr>
          <w:rFonts w:hint="eastAsia" w:ascii="宋体" w:hAnsi="宋体" w:eastAsia="宋体" w:cs="宋体"/>
          <w:color w:val="auto"/>
          <w:spacing w:val="-17"/>
          <w:sz w:val="30"/>
          <w:szCs w:val="30"/>
          <w:highlight w:val="none"/>
        </w:rPr>
        <w:t>间</w:t>
      </w:r>
    </w:p>
    <w:p w14:paraId="45A5FA16">
      <w:pPr>
        <w:pStyle w:val="4"/>
        <w:spacing w:line="242" w:lineRule="auto"/>
        <w:rPr>
          <w:rFonts w:hint="eastAsia" w:ascii="宋体" w:hAnsi="宋体" w:eastAsia="宋体" w:cs="宋体"/>
          <w:color w:val="auto"/>
          <w:highlight w:val="none"/>
        </w:rPr>
      </w:pPr>
    </w:p>
    <w:p w14:paraId="39D196C2">
      <w:pPr>
        <w:pStyle w:val="4"/>
        <w:spacing w:line="242" w:lineRule="auto"/>
        <w:rPr>
          <w:rFonts w:hint="eastAsia" w:ascii="宋体" w:hAnsi="宋体" w:eastAsia="宋体" w:cs="宋体"/>
          <w:color w:val="auto"/>
          <w:highlight w:val="none"/>
        </w:rPr>
      </w:pPr>
    </w:p>
    <w:p w14:paraId="53CDDE27">
      <w:pPr>
        <w:pStyle w:val="4"/>
        <w:spacing w:line="242" w:lineRule="auto"/>
        <w:rPr>
          <w:rFonts w:hint="eastAsia" w:ascii="宋体" w:hAnsi="宋体" w:eastAsia="宋体" w:cs="宋体"/>
          <w:color w:val="auto"/>
          <w:highlight w:val="none"/>
        </w:rPr>
      </w:pPr>
    </w:p>
    <w:p w14:paraId="1137D87C">
      <w:pPr>
        <w:spacing w:before="133" w:line="199" w:lineRule="auto"/>
        <w:ind w:left="3432"/>
        <w:rPr>
          <w:rFonts w:hint="eastAsia" w:ascii="宋体" w:hAnsi="宋体" w:eastAsia="宋体" w:cs="宋体"/>
          <w:color w:val="auto"/>
          <w:sz w:val="31"/>
          <w:szCs w:val="31"/>
          <w:highlight w:val="none"/>
        </w:rPr>
      </w:pPr>
      <w:r>
        <w:rPr>
          <w:rFonts w:hint="eastAsia" w:ascii="宋体" w:hAnsi="宋体" w:eastAsia="宋体" w:cs="宋体"/>
          <w:color w:val="auto"/>
          <w:spacing w:val="8"/>
          <w:sz w:val="31"/>
          <w:szCs w:val="31"/>
          <w:highlight w:val="none"/>
        </w:rPr>
        <w:t>合同签订指引</w:t>
      </w:r>
    </w:p>
    <w:p w14:paraId="1EFB8D38">
      <w:pPr>
        <w:spacing w:before="76" w:line="220" w:lineRule="auto"/>
        <w:ind w:left="425"/>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一、采购人在签订合同时应提供的资料：</w:t>
      </w:r>
    </w:p>
    <w:p w14:paraId="38CD9CC6">
      <w:pPr>
        <w:spacing w:before="191" w:line="234" w:lineRule="auto"/>
        <w:ind w:left="438"/>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9"/>
          <w:sz w:val="21"/>
          <w:szCs w:val="21"/>
          <w:highlight w:val="none"/>
        </w:rPr>
        <w:t xml:space="preserve"> </w:t>
      </w:r>
      <w:r>
        <w:rPr>
          <w:rFonts w:hint="eastAsia" w:ascii="宋体" w:hAnsi="宋体" w:eastAsia="宋体" w:cs="宋体"/>
          <w:color w:val="auto"/>
          <w:spacing w:val="-2"/>
          <w:sz w:val="21"/>
          <w:szCs w:val="21"/>
          <w:highlight w:val="none"/>
        </w:rPr>
        <w:t>、该政府采购项目的招标采购文件（以网上发布内容为准</w:t>
      </w:r>
      <w:r>
        <w:rPr>
          <w:rFonts w:hint="eastAsia" w:ascii="宋体" w:hAnsi="宋体" w:eastAsia="宋体" w:cs="宋体"/>
          <w:color w:val="auto"/>
          <w:spacing w:val="-9"/>
          <w:sz w:val="21"/>
          <w:szCs w:val="21"/>
          <w:highlight w:val="none"/>
        </w:rPr>
        <w:t>）；</w:t>
      </w:r>
    </w:p>
    <w:p w14:paraId="4D330AD5">
      <w:pPr>
        <w:spacing w:before="173" w:line="233" w:lineRule="auto"/>
        <w:ind w:left="41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2、该政府采购项目招标文件的澄清和修改内容（公告内容</w:t>
      </w:r>
      <w:r>
        <w:rPr>
          <w:rFonts w:hint="eastAsia" w:ascii="宋体" w:hAnsi="宋体" w:eastAsia="宋体" w:cs="宋体"/>
          <w:color w:val="auto"/>
          <w:spacing w:val="-13"/>
          <w:sz w:val="21"/>
          <w:szCs w:val="21"/>
          <w:highlight w:val="none"/>
        </w:rPr>
        <w:t>）；</w:t>
      </w:r>
    </w:p>
    <w:p w14:paraId="6CA1BE79">
      <w:pPr>
        <w:spacing w:before="174" w:line="233" w:lineRule="auto"/>
        <w:ind w:left="422"/>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3</w:t>
      </w:r>
      <w:r>
        <w:rPr>
          <w:rFonts w:hint="eastAsia" w:ascii="宋体" w:hAnsi="宋体" w:eastAsia="宋体" w:cs="宋体"/>
          <w:color w:val="auto"/>
          <w:spacing w:val="-29"/>
          <w:sz w:val="21"/>
          <w:szCs w:val="21"/>
          <w:highlight w:val="none"/>
        </w:rPr>
        <w:t xml:space="preserve"> </w:t>
      </w:r>
      <w:r>
        <w:rPr>
          <w:rFonts w:hint="eastAsia" w:ascii="宋体" w:hAnsi="宋体" w:eastAsia="宋体" w:cs="宋体"/>
          <w:color w:val="auto"/>
          <w:spacing w:val="-4"/>
          <w:sz w:val="21"/>
          <w:szCs w:val="21"/>
          <w:highlight w:val="none"/>
        </w:rPr>
        <w:t>、该政府采购项目评审报告；</w:t>
      </w:r>
    </w:p>
    <w:p w14:paraId="0E2729AA">
      <w:pPr>
        <w:spacing w:before="176" w:line="234" w:lineRule="auto"/>
        <w:ind w:left="416"/>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4、采购单位法人授权委托书；</w:t>
      </w:r>
    </w:p>
    <w:p w14:paraId="35578A24">
      <w:pPr>
        <w:spacing w:before="173" w:line="234" w:lineRule="auto"/>
        <w:ind w:left="423"/>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5</w:t>
      </w:r>
      <w:r>
        <w:rPr>
          <w:rFonts w:hint="eastAsia" w:ascii="宋体" w:hAnsi="宋体" w:eastAsia="宋体" w:cs="宋体"/>
          <w:color w:val="auto"/>
          <w:spacing w:val="-19"/>
          <w:sz w:val="21"/>
          <w:szCs w:val="21"/>
          <w:highlight w:val="none"/>
        </w:rPr>
        <w:t xml:space="preserve"> </w:t>
      </w:r>
      <w:r>
        <w:rPr>
          <w:rFonts w:hint="eastAsia" w:ascii="宋体" w:hAnsi="宋体" w:eastAsia="宋体" w:cs="宋体"/>
          <w:color w:val="auto"/>
          <w:spacing w:val="-5"/>
          <w:sz w:val="21"/>
          <w:szCs w:val="21"/>
          <w:highlight w:val="none"/>
        </w:rPr>
        <w:t>、采购单位被授权人身份证件；</w:t>
      </w:r>
    </w:p>
    <w:p w14:paraId="5711E0FF">
      <w:pPr>
        <w:spacing w:before="174" w:line="304" w:lineRule="auto"/>
        <w:ind w:left="27" w:right="10" w:firstLine="395"/>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6、采购人和中标供应商（或服务商，下同）约定的其它内容（不得超出招标采购文件实质性</w:t>
      </w:r>
      <w:r>
        <w:rPr>
          <w:rFonts w:hint="eastAsia" w:ascii="宋体" w:hAnsi="宋体" w:eastAsia="宋体" w:cs="宋体"/>
          <w:color w:val="auto"/>
          <w:spacing w:val="-8"/>
          <w:sz w:val="21"/>
          <w:szCs w:val="21"/>
          <w:highlight w:val="none"/>
        </w:rPr>
        <w:t>内容）。</w:t>
      </w:r>
    </w:p>
    <w:p w14:paraId="69430473">
      <w:pPr>
        <w:spacing w:before="189" w:line="220" w:lineRule="auto"/>
        <w:ind w:left="425"/>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二、供应商在签订合同时应提供的资料：</w:t>
      </w:r>
    </w:p>
    <w:p w14:paraId="1DF53FDA">
      <w:pPr>
        <w:spacing w:before="188" w:line="234" w:lineRule="auto"/>
        <w:ind w:left="438"/>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1、该政府采购项目的投标文件（纸质或</w:t>
      </w:r>
      <w:r>
        <w:rPr>
          <w:rFonts w:hint="eastAsia" w:ascii="宋体" w:hAnsi="宋体" w:eastAsia="宋体" w:cs="宋体"/>
          <w:color w:val="auto"/>
          <w:spacing w:val="-50"/>
          <w:sz w:val="21"/>
          <w:szCs w:val="21"/>
          <w:highlight w:val="none"/>
        </w:rPr>
        <w:t xml:space="preserve"> </w:t>
      </w:r>
      <w:r>
        <w:rPr>
          <w:rFonts w:hint="eastAsia" w:ascii="宋体" w:hAnsi="宋体" w:eastAsia="宋体" w:cs="宋体"/>
          <w:color w:val="auto"/>
          <w:spacing w:val="-1"/>
          <w:sz w:val="21"/>
          <w:szCs w:val="21"/>
          <w:highlight w:val="none"/>
        </w:rPr>
        <w:t>DPF 格式的电子投标文件</w:t>
      </w:r>
      <w:r>
        <w:rPr>
          <w:rFonts w:hint="eastAsia" w:ascii="宋体" w:hAnsi="宋体" w:eastAsia="宋体" w:cs="宋体"/>
          <w:color w:val="auto"/>
          <w:spacing w:val="3"/>
          <w:sz w:val="21"/>
          <w:szCs w:val="21"/>
          <w:highlight w:val="none"/>
        </w:rPr>
        <w:t>）；</w:t>
      </w:r>
    </w:p>
    <w:p w14:paraId="5CE97E0D">
      <w:pPr>
        <w:spacing w:before="176" w:line="234" w:lineRule="auto"/>
        <w:ind w:left="41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2、针对该项目评审时评审委员会提出的质询答复（纸质并签章</w:t>
      </w:r>
      <w:r>
        <w:rPr>
          <w:rFonts w:hint="eastAsia" w:ascii="宋体" w:hAnsi="宋体" w:eastAsia="宋体" w:cs="宋体"/>
          <w:color w:val="auto"/>
          <w:spacing w:val="-13"/>
          <w:sz w:val="21"/>
          <w:szCs w:val="21"/>
          <w:highlight w:val="none"/>
        </w:rPr>
        <w:t>）；</w:t>
      </w:r>
    </w:p>
    <w:p w14:paraId="244BEA64">
      <w:pPr>
        <w:spacing w:before="173" w:line="234" w:lineRule="auto"/>
        <w:ind w:left="422"/>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3</w:t>
      </w:r>
      <w:r>
        <w:rPr>
          <w:rFonts w:hint="eastAsia" w:ascii="宋体" w:hAnsi="宋体" w:eastAsia="宋体" w:cs="宋体"/>
          <w:color w:val="auto"/>
          <w:spacing w:val="-18"/>
          <w:sz w:val="21"/>
          <w:szCs w:val="21"/>
          <w:highlight w:val="none"/>
        </w:rPr>
        <w:t xml:space="preserve"> </w:t>
      </w:r>
      <w:r>
        <w:rPr>
          <w:rFonts w:hint="eastAsia" w:ascii="宋体" w:hAnsi="宋体" w:eastAsia="宋体" w:cs="宋体"/>
          <w:color w:val="auto"/>
          <w:spacing w:val="-5"/>
          <w:sz w:val="21"/>
          <w:szCs w:val="21"/>
          <w:highlight w:val="none"/>
        </w:rPr>
        <w:t>、该政府采购项目中标通知书；</w:t>
      </w:r>
    </w:p>
    <w:p w14:paraId="111EB1CA">
      <w:pPr>
        <w:spacing w:before="173" w:line="234" w:lineRule="auto"/>
        <w:ind w:left="416"/>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4、供应商法人授权委托书；</w:t>
      </w:r>
    </w:p>
    <w:p w14:paraId="653931AC">
      <w:pPr>
        <w:spacing w:before="175" w:line="234" w:lineRule="auto"/>
        <w:ind w:left="423"/>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5</w:t>
      </w:r>
      <w:r>
        <w:rPr>
          <w:rFonts w:hint="eastAsia" w:ascii="宋体" w:hAnsi="宋体" w:eastAsia="宋体" w:cs="宋体"/>
          <w:color w:val="auto"/>
          <w:spacing w:val="-30"/>
          <w:sz w:val="21"/>
          <w:szCs w:val="21"/>
          <w:highlight w:val="none"/>
        </w:rPr>
        <w:t xml:space="preserve"> </w:t>
      </w:r>
      <w:r>
        <w:rPr>
          <w:rFonts w:hint="eastAsia" w:ascii="宋体" w:hAnsi="宋体" w:eastAsia="宋体" w:cs="宋体"/>
          <w:color w:val="auto"/>
          <w:spacing w:val="-4"/>
          <w:sz w:val="21"/>
          <w:szCs w:val="21"/>
          <w:highlight w:val="none"/>
        </w:rPr>
        <w:t>、供应商被授权人身份证件；</w:t>
      </w:r>
    </w:p>
    <w:p w14:paraId="23080DB9">
      <w:pPr>
        <w:spacing w:before="174" w:line="234" w:lineRule="auto"/>
        <w:ind w:left="422"/>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6</w:t>
      </w:r>
      <w:r>
        <w:rPr>
          <w:rFonts w:hint="eastAsia" w:ascii="宋体" w:hAnsi="宋体" w:eastAsia="宋体" w:cs="宋体"/>
          <w:color w:val="auto"/>
          <w:spacing w:val="-29"/>
          <w:sz w:val="21"/>
          <w:szCs w:val="21"/>
          <w:highlight w:val="none"/>
        </w:rPr>
        <w:t xml:space="preserve"> </w:t>
      </w:r>
      <w:r>
        <w:rPr>
          <w:rFonts w:hint="eastAsia" w:ascii="宋体" w:hAnsi="宋体" w:eastAsia="宋体" w:cs="宋体"/>
          <w:color w:val="auto"/>
          <w:spacing w:val="-1"/>
          <w:sz w:val="21"/>
          <w:szCs w:val="21"/>
          <w:highlight w:val="none"/>
        </w:rPr>
        <w:t>、供应商和采购人约定的其它内容（不得超出招标采</w:t>
      </w:r>
      <w:r>
        <w:rPr>
          <w:rFonts w:hint="eastAsia" w:ascii="宋体" w:hAnsi="宋体" w:eastAsia="宋体" w:cs="宋体"/>
          <w:color w:val="auto"/>
          <w:spacing w:val="-2"/>
          <w:sz w:val="21"/>
          <w:szCs w:val="21"/>
          <w:highlight w:val="none"/>
        </w:rPr>
        <w:t>购文件实质性内容）。</w:t>
      </w:r>
    </w:p>
    <w:p w14:paraId="2216F4D7">
      <w:pPr>
        <w:spacing w:before="173" w:line="220" w:lineRule="auto"/>
        <w:ind w:left="42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43B895D6">
      <w:pPr>
        <w:spacing w:before="114" w:line="199" w:lineRule="auto"/>
        <w:ind w:left="2949"/>
        <w:rPr>
          <w:rFonts w:hint="eastAsia" w:ascii="宋体" w:hAnsi="宋体" w:eastAsia="宋体" w:cs="宋体"/>
          <w:color w:val="auto"/>
          <w:sz w:val="31"/>
          <w:szCs w:val="31"/>
          <w:highlight w:val="none"/>
        </w:rPr>
      </w:pPr>
      <w:r>
        <w:rPr>
          <w:rFonts w:hint="eastAsia" w:ascii="宋体" w:hAnsi="宋体" w:eastAsia="宋体" w:cs="宋体"/>
          <w:color w:val="auto"/>
          <w:spacing w:val="9"/>
          <w:sz w:val="31"/>
          <w:szCs w:val="31"/>
          <w:highlight w:val="none"/>
        </w:rPr>
        <w:t>供应商履约验收指引</w:t>
      </w:r>
    </w:p>
    <w:p w14:paraId="71F9C338">
      <w:pPr>
        <w:spacing w:before="75" w:line="220" w:lineRule="auto"/>
        <w:ind w:left="437"/>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1、供应商不得擅自变更合同标的服务内容；</w:t>
      </w:r>
    </w:p>
    <w:p w14:paraId="1F83747A">
      <w:pPr>
        <w:spacing w:before="189" w:line="221" w:lineRule="auto"/>
        <w:ind w:left="424"/>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2、不得以次充优，随意降低服务标准和水平；</w:t>
      </w:r>
    </w:p>
    <w:p w14:paraId="555175D9">
      <w:pPr>
        <w:spacing w:before="191" w:line="220" w:lineRule="auto"/>
        <w:ind w:left="42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对因客观上采购人采购需求发生变化造成的，应提供采、供双方的纸质</w:t>
      </w:r>
      <w:r>
        <w:rPr>
          <w:rFonts w:hint="eastAsia" w:ascii="宋体" w:hAnsi="宋体" w:eastAsia="宋体" w:cs="宋体"/>
          <w:color w:val="auto"/>
          <w:spacing w:val="-1"/>
          <w:sz w:val="21"/>
          <w:szCs w:val="21"/>
          <w:highlight w:val="none"/>
        </w:rPr>
        <w:t>备忘录材料；</w:t>
      </w:r>
    </w:p>
    <w:p w14:paraId="7E99BDBA">
      <w:pPr>
        <w:spacing w:before="188" w:line="234" w:lineRule="auto"/>
        <w:ind w:left="416"/>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4、在满足验收条件</w:t>
      </w:r>
      <w:r>
        <w:rPr>
          <w:rFonts w:hint="eastAsia" w:ascii="宋体" w:hAnsi="宋体" w:eastAsia="宋体" w:cs="宋体"/>
          <w:color w:val="auto"/>
          <w:spacing w:val="-26"/>
          <w:sz w:val="21"/>
          <w:szCs w:val="21"/>
          <w:highlight w:val="none"/>
        </w:rPr>
        <w:t xml:space="preserve"> </w:t>
      </w:r>
      <w:r>
        <w:rPr>
          <w:rFonts w:hint="eastAsia" w:ascii="宋体" w:hAnsi="宋体" w:eastAsia="宋体" w:cs="宋体"/>
          <w:color w:val="auto"/>
          <w:spacing w:val="-2"/>
          <w:sz w:val="21"/>
          <w:szCs w:val="21"/>
          <w:highlight w:val="none"/>
        </w:rPr>
        <w:t>5 个工作日内通知采购人组织验收；</w:t>
      </w:r>
    </w:p>
    <w:p w14:paraId="141D58D0">
      <w:pPr>
        <w:spacing w:before="173" w:line="234" w:lineRule="auto"/>
        <w:ind w:left="423"/>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5</w:t>
      </w:r>
      <w:r>
        <w:rPr>
          <w:rFonts w:hint="eastAsia" w:ascii="宋体" w:hAnsi="宋体" w:eastAsia="宋体" w:cs="宋体"/>
          <w:color w:val="auto"/>
          <w:spacing w:val="-28"/>
          <w:sz w:val="21"/>
          <w:szCs w:val="21"/>
          <w:highlight w:val="none"/>
        </w:rPr>
        <w:t xml:space="preserve"> </w:t>
      </w:r>
      <w:r>
        <w:rPr>
          <w:rFonts w:hint="eastAsia" w:ascii="宋体" w:hAnsi="宋体" w:eastAsia="宋体" w:cs="宋体"/>
          <w:color w:val="auto"/>
          <w:spacing w:val="-1"/>
          <w:sz w:val="21"/>
          <w:szCs w:val="21"/>
          <w:highlight w:val="none"/>
        </w:rPr>
        <w:t>、供应商应提供需验收服务的清单、标准、达到的水平等量化资料；</w:t>
      </w:r>
    </w:p>
    <w:p w14:paraId="16191695">
      <w:pPr>
        <w:spacing w:before="177" w:line="220" w:lineRule="auto"/>
        <w:ind w:left="423"/>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6、采、供双方约定的验收机构及相关人员组成情况。</w:t>
      </w:r>
    </w:p>
    <w:p w14:paraId="4A94CB26">
      <w:pPr>
        <w:spacing w:before="189" w:line="303" w:lineRule="auto"/>
        <w:ind w:firstLine="426"/>
        <w:rPr>
          <w:rFonts w:hint="eastAsia" w:ascii="宋体" w:hAnsi="宋体" w:eastAsia="宋体" w:cs="宋体"/>
          <w:color w:val="auto"/>
          <w:sz w:val="21"/>
          <w:szCs w:val="21"/>
          <w:highlight w:val="none"/>
        </w:rPr>
        <w:sectPr>
          <w:footerReference r:id="rId41" w:type="default"/>
          <w:pgSz w:w="11907" w:h="16839"/>
          <w:pgMar w:top="1157" w:right="1349" w:bottom="1157" w:left="1406" w:header="0" w:footer="913" w:gutter="0"/>
          <w:pgNumType w:fmt="decimal"/>
          <w:cols w:space="720" w:num="1"/>
        </w:sectPr>
      </w:pPr>
      <w:r>
        <w:rPr>
          <w:rFonts w:hint="eastAsia" w:ascii="宋体" w:hAnsi="宋体" w:eastAsia="宋体" w:cs="宋体"/>
          <w:color w:val="auto"/>
          <w:spacing w:val="-3"/>
          <w:sz w:val="21"/>
          <w:szCs w:val="21"/>
          <w:highlight w:val="none"/>
        </w:rPr>
        <w:t>7、督促采购人在项目验收结束并达到相关</w:t>
      </w:r>
      <w:r>
        <w:rPr>
          <w:rFonts w:hint="eastAsia" w:ascii="宋体" w:hAnsi="宋体" w:eastAsia="宋体" w:cs="宋体"/>
          <w:color w:val="auto"/>
          <w:spacing w:val="-4"/>
          <w:sz w:val="21"/>
          <w:szCs w:val="21"/>
          <w:highlight w:val="none"/>
        </w:rPr>
        <w:t>要求后一个工作日内，在“周口市政府采购网”上</w:t>
      </w:r>
      <w:r>
        <w:rPr>
          <w:rFonts w:hint="eastAsia" w:ascii="宋体" w:hAnsi="宋体" w:eastAsia="宋体" w:cs="宋体"/>
          <w:color w:val="auto"/>
          <w:spacing w:val="-2"/>
          <w:sz w:val="21"/>
          <w:szCs w:val="21"/>
          <w:highlight w:val="none"/>
        </w:rPr>
        <w:t>进行“履约验收”公示</w:t>
      </w:r>
    </w:p>
    <w:p w14:paraId="59F8C2C2">
      <w:pPr>
        <w:pStyle w:val="4"/>
        <w:spacing w:line="263" w:lineRule="auto"/>
        <w:rPr>
          <w:rFonts w:hint="eastAsia" w:ascii="宋体" w:hAnsi="宋体" w:eastAsia="宋体" w:cs="宋体"/>
          <w:color w:val="auto"/>
          <w:highlight w:val="none"/>
        </w:rPr>
      </w:pPr>
    </w:p>
    <w:p w14:paraId="07FFCC8A">
      <w:pPr>
        <w:spacing w:before="155" w:line="194" w:lineRule="auto"/>
        <w:ind w:left="3669"/>
        <w:rPr>
          <w:rFonts w:hint="eastAsia" w:ascii="宋体" w:hAnsi="宋体" w:eastAsia="宋体" w:cs="宋体"/>
          <w:color w:val="auto"/>
          <w:sz w:val="36"/>
          <w:szCs w:val="36"/>
          <w:highlight w:val="none"/>
        </w:rPr>
      </w:pPr>
      <w:r>
        <w:rPr>
          <w:rFonts w:hint="eastAsia" w:ascii="宋体" w:hAnsi="宋体" w:eastAsia="宋体" w:cs="宋体"/>
          <w:color w:val="auto"/>
          <w:spacing w:val="-1"/>
          <w:sz w:val="36"/>
          <w:szCs w:val="36"/>
          <w:highlight w:val="none"/>
        </w:rPr>
        <w:t>合同内容</w:t>
      </w:r>
    </w:p>
    <w:p w14:paraId="3525555F">
      <w:pPr>
        <w:pStyle w:val="4"/>
        <w:spacing w:line="266" w:lineRule="auto"/>
        <w:rPr>
          <w:rFonts w:hint="eastAsia" w:ascii="宋体" w:hAnsi="宋体" w:eastAsia="宋体" w:cs="宋体"/>
          <w:color w:val="auto"/>
          <w:highlight w:val="none"/>
        </w:rPr>
      </w:pPr>
    </w:p>
    <w:p w14:paraId="340B7405">
      <w:pPr>
        <w:spacing w:before="101" w:line="224" w:lineRule="auto"/>
        <w:ind w:left="3276"/>
        <w:rPr>
          <w:rFonts w:hint="eastAsia" w:ascii="宋体" w:hAnsi="宋体" w:eastAsia="宋体" w:cs="宋体"/>
          <w:color w:val="auto"/>
          <w:sz w:val="31"/>
          <w:szCs w:val="31"/>
          <w:highlight w:val="none"/>
        </w:rPr>
      </w:pPr>
      <w:r>
        <w:rPr>
          <w:rFonts w:hint="eastAsia" w:ascii="宋体" w:hAnsi="宋体" w:eastAsia="宋体" w:cs="宋体"/>
          <w:color w:val="auto"/>
          <w:spacing w:val="7"/>
          <w:sz w:val="31"/>
          <w:szCs w:val="31"/>
          <w:highlight w:val="none"/>
        </w:rPr>
        <w:t>第一部分协议书</w:t>
      </w:r>
    </w:p>
    <w:p w14:paraId="0E41C7BD">
      <w:pPr>
        <w:pStyle w:val="4"/>
        <w:spacing w:line="281" w:lineRule="auto"/>
        <w:rPr>
          <w:rFonts w:hint="eastAsia" w:ascii="宋体" w:hAnsi="宋体" w:eastAsia="宋体" w:cs="宋体"/>
          <w:color w:val="auto"/>
          <w:highlight w:val="none"/>
        </w:rPr>
      </w:pPr>
    </w:p>
    <w:p w14:paraId="58B9455A">
      <w:pPr>
        <w:pStyle w:val="4"/>
        <w:spacing w:line="282" w:lineRule="auto"/>
        <w:rPr>
          <w:rFonts w:hint="eastAsia" w:ascii="宋体" w:hAnsi="宋体" w:eastAsia="宋体" w:cs="宋体"/>
          <w:color w:val="auto"/>
          <w:highlight w:val="none"/>
        </w:rPr>
      </w:pPr>
    </w:p>
    <w:p w14:paraId="7F43EE61">
      <w:pPr>
        <w:spacing w:before="69" w:line="221"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发包人（全称</w:t>
      </w:r>
      <w:r>
        <w:rPr>
          <w:rFonts w:hint="eastAsia" w:ascii="宋体" w:hAnsi="宋体" w:eastAsia="宋体" w:cs="宋体"/>
          <w:color w:val="auto"/>
          <w:sz w:val="21"/>
          <w:szCs w:val="21"/>
          <w:highlight w:val="none"/>
        </w:rPr>
        <w:t>）：</w:t>
      </w:r>
    </w:p>
    <w:p w14:paraId="5DE7EC19">
      <w:pPr>
        <w:spacing w:before="208" w:line="221" w:lineRule="auto"/>
        <w:ind w:left="418"/>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承包人（全称</w:t>
      </w:r>
      <w:r>
        <w:rPr>
          <w:rFonts w:hint="eastAsia" w:ascii="宋体" w:hAnsi="宋体" w:eastAsia="宋体" w:cs="宋体"/>
          <w:color w:val="auto"/>
          <w:spacing w:val="1"/>
          <w:sz w:val="21"/>
          <w:szCs w:val="21"/>
          <w:highlight w:val="none"/>
        </w:rPr>
        <w:t>）：</w:t>
      </w:r>
    </w:p>
    <w:p w14:paraId="665D1380">
      <w:pPr>
        <w:spacing w:before="208" w:line="405"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依照《中华人民共和国民法典》、《中华人民共和国采购法》《中</w:t>
      </w:r>
      <w:r>
        <w:rPr>
          <w:rFonts w:hint="eastAsia" w:ascii="宋体" w:hAnsi="宋体" w:eastAsia="宋体" w:cs="宋体"/>
          <w:color w:val="auto"/>
          <w:spacing w:val="-7"/>
          <w:sz w:val="21"/>
          <w:szCs w:val="21"/>
          <w:highlight w:val="none"/>
        </w:rPr>
        <w:t>华人民共和国招标投标法》</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1"/>
          <w:sz w:val="21"/>
          <w:szCs w:val="21"/>
          <w:highlight w:val="none"/>
        </w:rPr>
        <w:t>《中华人民共和国建筑法》及其他有关法律、行政法规，遵循平等、自愿、公平和诚实信用的原</w:t>
      </w:r>
    </w:p>
    <w:p w14:paraId="561A59AA">
      <w:pPr>
        <w:spacing w:line="219" w:lineRule="auto"/>
        <w:ind w:left="2"/>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则，双方就本建设工程施工事项协商一致，订立本</w:t>
      </w:r>
      <w:r>
        <w:rPr>
          <w:rFonts w:hint="eastAsia" w:ascii="宋体" w:hAnsi="宋体" w:eastAsia="宋体" w:cs="宋体"/>
          <w:color w:val="auto"/>
          <w:spacing w:val="-2"/>
          <w:sz w:val="21"/>
          <w:szCs w:val="21"/>
          <w:highlight w:val="none"/>
        </w:rPr>
        <w:t>合同。</w:t>
      </w:r>
    </w:p>
    <w:p w14:paraId="2C114D09">
      <w:pPr>
        <w:spacing w:before="73" w:line="221" w:lineRule="auto"/>
        <w:ind w:left="424"/>
        <w:rPr>
          <w:rFonts w:hint="eastAsia" w:ascii="宋体" w:hAnsi="宋体" w:eastAsia="宋体" w:cs="宋体"/>
          <w:color w:val="auto"/>
          <w:sz w:val="21"/>
          <w:szCs w:val="21"/>
          <w:highlight w:val="none"/>
        </w:rPr>
      </w:pPr>
      <w:r>
        <w:rPr>
          <w:rFonts w:hint="eastAsia" w:ascii="宋体" w:hAnsi="宋体" w:eastAsia="宋体" w:cs="宋体"/>
          <w:b/>
          <w:bCs/>
          <w:color w:val="auto"/>
          <w:spacing w:val="-5"/>
          <w:sz w:val="21"/>
          <w:szCs w:val="21"/>
          <w:highlight w:val="none"/>
        </w:rPr>
        <w:t>一、工程概况</w:t>
      </w:r>
    </w:p>
    <w:p w14:paraId="770482A0">
      <w:pPr>
        <w:spacing w:before="196" w:line="221"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工程名称：</w:t>
      </w:r>
    </w:p>
    <w:p w14:paraId="582B2738">
      <w:pPr>
        <w:spacing w:before="73" w:line="221"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工程地点：</w:t>
      </w:r>
    </w:p>
    <w:p w14:paraId="1DC854B4">
      <w:pPr>
        <w:spacing w:before="196" w:line="221"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工程内容：</w:t>
      </w:r>
    </w:p>
    <w:p w14:paraId="5D807684">
      <w:pPr>
        <w:spacing w:before="210" w:line="221"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工程立项批准文号：</w:t>
      </w:r>
    </w:p>
    <w:p w14:paraId="16C6E574">
      <w:pPr>
        <w:spacing w:before="207" w:line="221" w:lineRule="auto"/>
        <w:ind w:left="427"/>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资金来源：</w:t>
      </w:r>
    </w:p>
    <w:p w14:paraId="71B767A9">
      <w:pPr>
        <w:spacing w:before="72" w:line="221" w:lineRule="auto"/>
        <w:ind w:left="424"/>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二、工程承包范围</w:t>
      </w:r>
    </w:p>
    <w:p w14:paraId="7F6CE4C4">
      <w:pPr>
        <w:spacing w:before="198" w:line="221" w:lineRule="auto"/>
        <w:ind w:left="418"/>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承包范围：</w:t>
      </w:r>
      <w:r>
        <w:rPr>
          <w:rFonts w:hint="eastAsia" w:ascii="宋体" w:hAnsi="宋体" w:eastAsia="宋体" w:cs="宋体"/>
          <w:color w:val="auto"/>
          <w:spacing w:val="-1"/>
          <w:sz w:val="21"/>
          <w:szCs w:val="21"/>
          <w:highlight w:val="none"/>
          <w:u w:val="single" w:color="auto"/>
        </w:rPr>
        <w:t>工程量清单中包含的所有内容</w:t>
      </w:r>
    </w:p>
    <w:p w14:paraId="62BF03CC">
      <w:pPr>
        <w:spacing w:before="73" w:line="221" w:lineRule="auto"/>
        <w:ind w:left="420"/>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三、合同工期</w:t>
      </w:r>
    </w:p>
    <w:p w14:paraId="2FF01B1D">
      <w:pPr>
        <w:spacing w:before="197" w:line="221" w:lineRule="auto"/>
        <w:ind w:left="41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开工日期：年月日</w:t>
      </w:r>
    </w:p>
    <w:p w14:paraId="343ED9DF">
      <w:pPr>
        <w:spacing w:before="207" w:line="221" w:lineRule="auto"/>
        <w:ind w:left="41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竣工日期：年月日</w:t>
      </w:r>
    </w:p>
    <w:p w14:paraId="11ECAF26">
      <w:pPr>
        <w:spacing w:before="209" w:line="221" w:lineRule="auto"/>
        <w:ind w:left="419"/>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合同工期总日历天数：</w:t>
      </w:r>
      <w:r>
        <w:rPr>
          <w:rFonts w:hint="eastAsia" w:ascii="宋体" w:hAnsi="宋体" w:eastAsia="宋体" w:cs="宋体"/>
          <w:color w:val="auto"/>
          <w:spacing w:val="-53"/>
          <w:sz w:val="21"/>
          <w:szCs w:val="21"/>
          <w:highlight w:val="none"/>
        </w:rPr>
        <w:t xml:space="preserve"> </w:t>
      </w:r>
      <w:r>
        <w:rPr>
          <w:rFonts w:hint="eastAsia" w:ascii="宋体" w:hAnsi="宋体" w:eastAsia="宋体" w:cs="宋体"/>
          <w:color w:val="auto"/>
          <w:spacing w:val="-3"/>
          <w:sz w:val="21"/>
          <w:szCs w:val="21"/>
          <w:highlight w:val="none"/>
          <w:u w:val="single" w:color="auto"/>
        </w:rPr>
        <w:t>日历</w:t>
      </w:r>
      <w:r>
        <w:rPr>
          <w:rFonts w:hint="eastAsia" w:ascii="宋体" w:hAnsi="宋体" w:eastAsia="宋体" w:cs="宋体"/>
          <w:color w:val="auto"/>
          <w:spacing w:val="-3"/>
          <w:sz w:val="21"/>
          <w:szCs w:val="21"/>
          <w:highlight w:val="none"/>
        </w:rPr>
        <w:t>天（有效工期）</w:t>
      </w:r>
    </w:p>
    <w:p w14:paraId="01B755E2">
      <w:pPr>
        <w:spacing w:before="74" w:line="221" w:lineRule="auto"/>
        <w:ind w:left="440"/>
        <w:rPr>
          <w:rFonts w:hint="eastAsia" w:ascii="宋体" w:hAnsi="宋体" w:eastAsia="宋体" w:cs="宋体"/>
          <w:color w:val="auto"/>
          <w:sz w:val="21"/>
          <w:szCs w:val="21"/>
          <w:highlight w:val="none"/>
        </w:rPr>
      </w:pPr>
      <w:r>
        <w:rPr>
          <w:rFonts w:hint="eastAsia" w:ascii="宋体" w:hAnsi="宋体" w:eastAsia="宋体" w:cs="宋体"/>
          <w:b/>
          <w:bCs/>
          <w:color w:val="auto"/>
          <w:spacing w:val="-6"/>
          <w:sz w:val="21"/>
          <w:szCs w:val="21"/>
          <w:highlight w:val="none"/>
        </w:rPr>
        <w:t>四、质量标准</w:t>
      </w:r>
    </w:p>
    <w:p w14:paraId="22DE9FC8">
      <w:pPr>
        <w:spacing w:before="196" w:line="221"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工程质量标准：</w:t>
      </w:r>
      <w:r>
        <w:rPr>
          <w:rFonts w:hint="eastAsia" w:ascii="宋体" w:hAnsi="宋体" w:eastAsia="宋体" w:cs="宋体"/>
          <w:color w:val="auto"/>
          <w:spacing w:val="-1"/>
          <w:sz w:val="21"/>
          <w:szCs w:val="21"/>
          <w:highlight w:val="none"/>
          <w:u w:val="single" w:color="auto"/>
        </w:rPr>
        <w:t>合格</w:t>
      </w:r>
    </w:p>
    <w:p w14:paraId="19B32945">
      <w:pPr>
        <w:spacing w:before="74" w:line="219" w:lineRule="auto"/>
        <w:ind w:left="424"/>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五、合同价款</w:t>
      </w:r>
    </w:p>
    <w:p w14:paraId="6C7F50EF">
      <w:pPr>
        <w:spacing w:before="197" w:line="213" w:lineRule="auto"/>
        <w:ind w:left="42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金额（大写</w:t>
      </w:r>
      <w:r>
        <w:rPr>
          <w:rFonts w:hint="eastAsia" w:ascii="宋体" w:hAnsi="宋体" w:eastAsia="宋体" w:cs="宋体"/>
          <w:color w:val="auto"/>
          <w:spacing w:val="6"/>
          <w:sz w:val="21"/>
          <w:szCs w:val="21"/>
          <w:highlight w:val="none"/>
        </w:rPr>
        <w:t>）：</w:t>
      </w:r>
      <w:r>
        <w:rPr>
          <w:rFonts w:hint="eastAsia" w:ascii="宋体" w:hAnsi="宋体" w:eastAsia="宋体" w:cs="宋体"/>
          <w:color w:val="auto"/>
          <w:spacing w:val="-2"/>
          <w:sz w:val="21"/>
          <w:szCs w:val="21"/>
          <w:highlight w:val="none"/>
        </w:rPr>
        <w:t>(人民币)</w:t>
      </w:r>
    </w:p>
    <w:p w14:paraId="51E619A0">
      <w:pPr>
        <w:spacing w:before="219" w:line="213" w:lineRule="auto"/>
        <w:ind w:left="536"/>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￥：元(人民币)</w:t>
      </w:r>
    </w:p>
    <w:p w14:paraId="64D2AF21">
      <w:pPr>
        <w:spacing w:before="81" w:line="221" w:lineRule="auto"/>
        <w:ind w:left="422"/>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六、组成合同的文件</w:t>
      </w:r>
    </w:p>
    <w:p w14:paraId="4EFD01FB">
      <w:pPr>
        <w:spacing w:before="198" w:line="220"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组成本合同的文件包括：</w:t>
      </w:r>
    </w:p>
    <w:p w14:paraId="5E213933">
      <w:pPr>
        <w:spacing w:before="208" w:line="220" w:lineRule="auto"/>
        <w:ind w:left="434"/>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1.本合同协议书</w:t>
      </w:r>
    </w:p>
    <w:p w14:paraId="35498C76">
      <w:pPr>
        <w:spacing w:before="211" w:line="234" w:lineRule="auto"/>
        <w:ind w:left="414"/>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2.中标通知书</w:t>
      </w:r>
    </w:p>
    <w:p w14:paraId="6399F815">
      <w:pPr>
        <w:spacing w:before="194" w:line="234" w:lineRule="auto"/>
        <w:ind w:left="418"/>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3.投标书及其附件</w:t>
      </w:r>
    </w:p>
    <w:p w14:paraId="6660D25F">
      <w:pPr>
        <w:spacing w:before="192" w:line="234" w:lineRule="auto"/>
        <w:ind w:left="4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4.本合同专用条款</w:t>
      </w:r>
    </w:p>
    <w:p w14:paraId="5BEEB364">
      <w:pPr>
        <w:spacing w:before="195" w:line="234" w:lineRule="auto"/>
        <w:ind w:left="42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5.本合同通用条款</w:t>
      </w:r>
    </w:p>
    <w:p w14:paraId="1638ACCE">
      <w:pPr>
        <w:spacing w:line="234" w:lineRule="auto"/>
        <w:rPr>
          <w:rFonts w:hint="eastAsia" w:ascii="宋体" w:hAnsi="宋体" w:eastAsia="宋体" w:cs="宋体"/>
          <w:color w:val="auto"/>
          <w:sz w:val="21"/>
          <w:szCs w:val="21"/>
          <w:highlight w:val="none"/>
        </w:rPr>
        <w:sectPr>
          <w:footerReference r:id="rId42" w:type="default"/>
          <w:pgSz w:w="11907" w:h="16839"/>
          <w:pgMar w:top="1157" w:right="1349" w:bottom="1157" w:left="1406" w:header="0" w:footer="913" w:gutter="0"/>
          <w:pgNumType w:fmt="decimal"/>
          <w:cols w:space="720" w:num="1"/>
        </w:sectPr>
      </w:pPr>
    </w:p>
    <w:p w14:paraId="45600388">
      <w:pPr>
        <w:pStyle w:val="4"/>
        <w:spacing w:line="283" w:lineRule="auto"/>
        <w:rPr>
          <w:rFonts w:hint="eastAsia" w:ascii="宋体" w:hAnsi="宋体" w:eastAsia="宋体" w:cs="宋体"/>
          <w:color w:val="auto"/>
          <w:highlight w:val="none"/>
        </w:rPr>
      </w:pPr>
    </w:p>
    <w:p w14:paraId="3B068B2D">
      <w:pPr>
        <w:pStyle w:val="4"/>
        <w:spacing w:line="283" w:lineRule="auto"/>
        <w:rPr>
          <w:rFonts w:hint="eastAsia" w:ascii="宋体" w:hAnsi="宋体" w:eastAsia="宋体" w:cs="宋体"/>
          <w:color w:val="auto"/>
          <w:highlight w:val="none"/>
        </w:rPr>
      </w:pPr>
    </w:p>
    <w:p w14:paraId="3D02F2C2">
      <w:pPr>
        <w:pStyle w:val="4"/>
        <w:spacing w:line="284" w:lineRule="auto"/>
        <w:rPr>
          <w:rFonts w:hint="eastAsia" w:ascii="宋体" w:hAnsi="宋体" w:eastAsia="宋体" w:cs="宋体"/>
          <w:color w:val="auto"/>
          <w:highlight w:val="none"/>
        </w:rPr>
      </w:pPr>
    </w:p>
    <w:p w14:paraId="790F24DC">
      <w:pPr>
        <w:spacing w:before="68" w:line="234" w:lineRule="auto"/>
        <w:ind w:left="417"/>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6.标准、规范及有关技术文件</w:t>
      </w:r>
    </w:p>
    <w:p w14:paraId="73FB8E90">
      <w:pPr>
        <w:spacing w:before="191" w:line="234" w:lineRule="auto"/>
        <w:ind w:left="41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7.图纸（含图纸会审纪要、路灯效果图及技</w:t>
      </w:r>
      <w:r>
        <w:rPr>
          <w:rFonts w:hint="eastAsia" w:ascii="宋体" w:hAnsi="宋体" w:eastAsia="宋体" w:cs="宋体"/>
          <w:color w:val="auto"/>
          <w:spacing w:val="-1"/>
          <w:sz w:val="21"/>
          <w:szCs w:val="21"/>
          <w:highlight w:val="none"/>
        </w:rPr>
        <w:t>术参数）</w:t>
      </w:r>
    </w:p>
    <w:p w14:paraId="5F6A24A6">
      <w:pPr>
        <w:spacing w:before="195" w:line="235"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8.工程量清单</w:t>
      </w:r>
    </w:p>
    <w:p w14:paraId="136DC78A">
      <w:pPr>
        <w:spacing w:before="193" w:line="233" w:lineRule="auto"/>
        <w:ind w:left="416"/>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9.工程报价单或预算书</w:t>
      </w:r>
    </w:p>
    <w:p w14:paraId="02E6EED9">
      <w:pPr>
        <w:spacing w:before="193" w:line="220" w:lineRule="auto"/>
        <w:ind w:left="416"/>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双方有关工程的洽商、变更等书面协议或文件视为本合同的组成部分。</w:t>
      </w:r>
    </w:p>
    <w:p w14:paraId="2173D459">
      <w:pPr>
        <w:spacing w:before="210" w:line="220" w:lineRule="auto"/>
        <w:jc w:val="right"/>
        <w:rPr>
          <w:rFonts w:hint="eastAsia" w:ascii="宋体" w:hAnsi="宋体" w:eastAsia="宋体" w:cs="宋体"/>
          <w:color w:val="auto"/>
          <w:sz w:val="21"/>
          <w:szCs w:val="21"/>
          <w:highlight w:val="none"/>
        </w:rPr>
      </w:pPr>
      <w:r>
        <w:rPr>
          <w:rFonts w:hint="eastAsia" w:ascii="宋体" w:hAnsi="宋体" w:eastAsia="宋体" w:cs="宋体"/>
          <w:b/>
          <w:bCs/>
          <w:color w:val="auto"/>
          <w:spacing w:val="-1"/>
          <w:sz w:val="21"/>
          <w:szCs w:val="21"/>
          <w:highlight w:val="none"/>
        </w:rPr>
        <w:t>七、本协议书中有关词语含义与本合同第二部分《通</w:t>
      </w:r>
      <w:r>
        <w:rPr>
          <w:rFonts w:hint="eastAsia" w:ascii="宋体" w:hAnsi="宋体" w:eastAsia="宋体" w:cs="宋体"/>
          <w:b/>
          <w:bCs/>
          <w:color w:val="auto"/>
          <w:spacing w:val="-2"/>
          <w:sz w:val="21"/>
          <w:szCs w:val="21"/>
          <w:highlight w:val="none"/>
        </w:rPr>
        <w:t>用条款》中分别赋予它们的定义相同。</w:t>
      </w:r>
    </w:p>
    <w:p w14:paraId="68F499B6">
      <w:pPr>
        <w:spacing w:before="210" w:line="312" w:lineRule="auto"/>
        <w:ind w:left="4" w:right="73" w:firstLine="418"/>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八、承包人向发包人承诺按照合同约定进行施工、竣工并在</w:t>
      </w:r>
      <w:r>
        <w:rPr>
          <w:rFonts w:hint="eastAsia" w:ascii="宋体" w:hAnsi="宋体" w:eastAsia="宋体" w:cs="宋体"/>
          <w:b/>
          <w:bCs/>
          <w:color w:val="auto"/>
          <w:spacing w:val="-4"/>
          <w:sz w:val="21"/>
          <w:szCs w:val="21"/>
          <w:highlight w:val="none"/>
        </w:rPr>
        <w:t>质量保修期内承担工程质量保修</w:t>
      </w:r>
      <w:r>
        <w:rPr>
          <w:rFonts w:hint="eastAsia" w:ascii="宋体" w:hAnsi="宋体" w:eastAsia="宋体" w:cs="宋体"/>
          <w:b/>
          <w:bCs/>
          <w:color w:val="auto"/>
          <w:spacing w:val="-12"/>
          <w:sz w:val="21"/>
          <w:szCs w:val="21"/>
          <w:highlight w:val="none"/>
        </w:rPr>
        <w:t>责任。</w:t>
      </w:r>
    </w:p>
    <w:p w14:paraId="60B9AC5B">
      <w:pPr>
        <w:spacing w:before="211" w:line="313" w:lineRule="auto"/>
        <w:ind w:right="73" w:firstLine="424"/>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九、发包人向承包人承诺按照合同约定的期限和支付方</w:t>
      </w:r>
      <w:r>
        <w:rPr>
          <w:rFonts w:hint="eastAsia" w:ascii="宋体" w:hAnsi="宋体" w:eastAsia="宋体" w:cs="宋体"/>
          <w:b/>
          <w:bCs/>
          <w:color w:val="auto"/>
          <w:spacing w:val="-4"/>
          <w:sz w:val="21"/>
          <w:szCs w:val="21"/>
          <w:highlight w:val="none"/>
        </w:rPr>
        <w:t>式支付合同价款及其他应当支付的款</w:t>
      </w:r>
      <w:r>
        <w:rPr>
          <w:rFonts w:hint="eastAsia" w:ascii="宋体" w:hAnsi="宋体" w:eastAsia="宋体" w:cs="宋体"/>
          <w:b/>
          <w:bCs/>
          <w:color w:val="auto"/>
          <w:spacing w:val="-13"/>
          <w:sz w:val="21"/>
          <w:szCs w:val="21"/>
          <w:highlight w:val="none"/>
        </w:rPr>
        <w:t>项。</w:t>
      </w:r>
    </w:p>
    <w:p w14:paraId="73D7A11F">
      <w:pPr>
        <w:spacing w:before="207" w:line="221" w:lineRule="auto"/>
        <w:ind w:left="419"/>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十、合同生效</w:t>
      </w:r>
    </w:p>
    <w:p w14:paraId="506857F9">
      <w:pPr>
        <w:spacing w:before="209" w:line="221" w:lineRule="auto"/>
        <w:ind w:left="417"/>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合同订立时间：年月日</w:t>
      </w:r>
    </w:p>
    <w:p w14:paraId="730B5606">
      <w:pPr>
        <w:spacing w:before="209" w:line="223" w:lineRule="auto"/>
        <w:ind w:left="417"/>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合同订立地点：</w:t>
      </w:r>
    </w:p>
    <w:p w14:paraId="64DBF09B">
      <w:pPr>
        <w:spacing w:before="205" w:line="220" w:lineRule="auto"/>
        <w:ind w:left="417"/>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本合同双方约定：</w:t>
      </w:r>
      <w:r>
        <w:rPr>
          <w:rFonts w:hint="eastAsia" w:ascii="宋体" w:hAnsi="宋体" w:eastAsia="宋体" w:cs="宋体"/>
          <w:color w:val="auto"/>
          <w:spacing w:val="-1"/>
          <w:sz w:val="21"/>
          <w:szCs w:val="21"/>
          <w:highlight w:val="none"/>
          <w:u w:val="single" w:color="auto"/>
        </w:rPr>
        <w:t>双方签字盖章后生效</w:t>
      </w:r>
    </w:p>
    <w:p w14:paraId="0477BA76">
      <w:pPr>
        <w:spacing w:before="211" w:line="220" w:lineRule="auto"/>
        <w:ind w:left="42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发包人</w:t>
      </w:r>
      <w:r>
        <w:rPr>
          <w:rFonts w:hint="eastAsia" w:ascii="宋体" w:hAnsi="宋体" w:eastAsia="宋体" w:cs="宋体"/>
          <w:color w:val="auto"/>
          <w:spacing w:val="-9"/>
          <w:sz w:val="21"/>
          <w:szCs w:val="21"/>
          <w:highlight w:val="none"/>
        </w:rPr>
        <w:t>：（</w:t>
      </w:r>
      <w:r>
        <w:rPr>
          <w:rFonts w:hint="eastAsia" w:ascii="宋体" w:hAnsi="宋体" w:eastAsia="宋体" w:cs="宋体"/>
          <w:color w:val="auto"/>
          <w:spacing w:val="1"/>
          <w:sz w:val="21"/>
          <w:szCs w:val="21"/>
          <w:highlight w:val="none"/>
        </w:rPr>
        <w:t>公章）承包人</w:t>
      </w:r>
      <w:r>
        <w:rPr>
          <w:rFonts w:hint="eastAsia" w:ascii="宋体" w:hAnsi="宋体" w:eastAsia="宋体" w:cs="宋体"/>
          <w:color w:val="auto"/>
          <w:spacing w:val="-9"/>
          <w:sz w:val="21"/>
          <w:szCs w:val="21"/>
          <w:highlight w:val="none"/>
        </w:rPr>
        <w:t>：（</w:t>
      </w:r>
      <w:r>
        <w:rPr>
          <w:rFonts w:hint="eastAsia" w:ascii="宋体" w:hAnsi="宋体" w:eastAsia="宋体" w:cs="宋体"/>
          <w:color w:val="auto"/>
          <w:spacing w:val="1"/>
          <w:sz w:val="21"/>
          <w:szCs w:val="21"/>
          <w:highlight w:val="none"/>
        </w:rPr>
        <w:t>公章）</w:t>
      </w:r>
    </w:p>
    <w:p w14:paraId="7059B953">
      <w:pPr>
        <w:spacing w:before="211" w:line="221" w:lineRule="auto"/>
        <w:ind w:left="415"/>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住所：住所：</w:t>
      </w:r>
    </w:p>
    <w:p w14:paraId="2D50ADF9">
      <w:pPr>
        <w:spacing w:before="206" w:line="221" w:lineRule="auto"/>
        <w:ind w:left="417"/>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法定代表人：法定代表人：</w:t>
      </w:r>
    </w:p>
    <w:p w14:paraId="4D9048A8">
      <w:pPr>
        <w:spacing w:before="210" w:line="221" w:lineRule="auto"/>
        <w:ind w:left="415"/>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委托代理人：委托代理人：</w:t>
      </w:r>
    </w:p>
    <w:p w14:paraId="3D9991B8">
      <w:pPr>
        <w:spacing w:before="210" w:line="223" w:lineRule="auto"/>
        <w:ind w:left="441"/>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电话：电话：</w:t>
      </w:r>
    </w:p>
    <w:p w14:paraId="1B5FBDA1">
      <w:pPr>
        <w:spacing w:before="204" w:line="220" w:lineRule="auto"/>
        <w:ind w:left="414"/>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传真：传真：</w:t>
      </w:r>
    </w:p>
    <w:p w14:paraId="1F73B25F">
      <w:pPr>
        <w:spacing w:before="211" w:line="221" w:lineRule="auto"/>
        <w:ind w:left="417"/>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开户银行：开户银行：</w:t>
      </w:r>
    </w:p>
    <w:p w14:paraId="7AB8D1B5">
      <w:pPr>
        <w:spacing w:before="210" w:line="222" w:lineRule="auto"/>
        <w:ind w:left="42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账号：账号：</w:t>
      </w:r>
    </w:p>
    <w:p w14:paraId="0891F767">
      <w:pPr>
        <w:spacing w:before="205" w:line="221" w:lineRule="auto"/>
        <w:ind w:left="432"/>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邮政编码：邮政编码：</w:t>
      </w:r>
    </w:p>
    <w:p w14:paraId="10D7DC50">
      <w:pPr>
        <w:spacing w:line="221" w:lineRule="auto"/>
        <w:rPr>
          <w:rFonts w:hint="eastAsia" w:ascii="宋体" w:hAnsi="宋体" w:eastAsia="宋体" w:cs="宋体"/>
          <w:color w:val="auto"/>
          <w:sz w:val="21"/>
          <w:szCs w:val="21"/>
          <w:highlight w:val="none"/>
        </w:rPr>
        <w:sectPr>
          <w:footerReference r:id="rId43" w:type="default"/>
          <w:pgSz w:w="11907" w:h="16839"/>
          <w:pgMar w:top="1157" w:right="1349" w:bottom="1157" w:left="1406" w:header="0" w:footer="913" w:gutter="0"/>
          <w:pgNumType w:fmt="decimal"/>
          <w:cols w:space="720" w:num="1"/>
        </w:sectPr>
      </w:pPr>
    </w:p>
    <w:p w14:paraId="2462EE4F">
      <w:pPr>
        <w:pStyle w:val="4"/>
        <w:spacing w:line="261" w:lineRule="auto"/>
        <w:rPr>
          <w:rFonts w:hint="eastAsia" w:ascii="宋体" w:hAnsi="宋体" w:eastAsia="宋体" w:cs="宋体"/>
          <w:color w:val="auto"/>
          <w:highlight w:val="none"/>
        </w:rPr>
      </w:pPr>
    </w:p>
    <w:p w14:paraId="3AA95526">
      <w:pPr>
        <w:pStyle w:val="4"/>
        <w:spacing w:line="261" w:lineRule="auto"/>
        <w:rPr>
          <w:rFonts w:hint="eastAsia" w:ascii="宋体" w:hAnsi="宋体" w:eastAsia="宋体" w:cs="宋体"/>
          <w:color w:val="auto"/>
          <w:highlight w:val="none"/>
        </w:rPr>
      </w:pPr>
    </w:p>
    <w:p w14:paraId="6E8F896A">
      <w:pPr>
        <w:pStyle w:val="4"/>
        <w:spacing w:line="261" w:lineRule="auto"/>
        <w:rPr>
          <w:rFonts w:hint="eastAsia" w:ascii="宋体" w:hAnsi="宋体" w:eastAsia="宋体" w:cs="宋体"/>
          <w:color w:val="auto"/>
          <w:highlight w:val="none"/>
        </w:rPr>
      </w:pPr>
    </w:p>
    <w:p w14:paraId="711A48DC">
      <w:pPr>
        <w:spacing w:before="100" w:line="224" w:lineRule="auto"/>
        <w:ind w:left="2360"/>
        <w:rPr>
          <w:rFonts w:hint="eastAsia" w:ascii="宋体" w:hAnsi="宋体" w:eastAsia="宋体" w:cs="宋体"/>
          <w:color w:val="auto"/>
          <w:sz w:val="31"/>
          <w:szCs w:val="31"/>
          <w:highlight w:val="none"/>
        </w:rPr>
      </w:pPr>
      <w:r>
        <w:rPr>
          <w:rFonts w:hint="eastAsia" w:ascii="宋体" w:hAnsi="宋体" w:eastAsia="宋体" w:cs="宋体"/>
          <w:color w:val="auto"/>
          <w:spacing w:val="8"/>
          <w:sz w:val="31"/>
          <w:szCs w:val="31"/>
          <w:highlight w:val="none"/>
        </w:rPr>
        <w:t>第二部分 通用合同条款</w:t>
      </w:r>
    </w:p>
    <w:p w14:paraId="30A24A22">
      <w:pPr>
        <w:spacing w:before="248" w:line="224" w:lineRule="auto"/>
        <w:ind w:left="2145"/>
        <w:rPr>
          <w:rFonts w:hint="eastAsia" w:ascii="宋体" w:hAnsi="宋体" w:eastAsia="宋体" w:cs="宋体"/>
          <w:color w:val="auto"/>
          <w:sz w:val="31"/>
          <w:szCs w:val="31"/>
          <w:highlight w:val="none"/>
        </w:rPr>
      </w:pPr>
      <w:r>
        <w:rPr>
          <w:rFonts w:hint="eastAsia" w:ascii="宋体" w:hAnsi="宋体" w:eastAsia="宋体" w:cs="宋体"/>
          <w:color w:val="auto"/>
          <w:spacing w:val="5"/>
          <w:sz w:val="31"/>
          <w:szCs w:val="31"/>
          <w:highlight w:val="none"/>
        </w:rPr>
        <w:t>（根据国家相关示范文本）</w:t>
      </w:r>
    </w:p>
    <w:p w14:paraId="0913CCE0">
      <w:pPr>
        <w:pStyle w:val="4"/>
        <w:spacing w:line="309" w:lineRule="auto"/>
        <w:rPr>
          <w:rFonts w:hint="eastAsia" w:ascii="宋体" w:hAnsi="宋体" w:eastAsia="宋体" w:cs="宋体"/>
          <w:color w:val="auto"/>
          <w:highlight w:val="none"/>
        </w:rPr>
      </w:pPr>
    </w:p>
    <w:p w14:paraId="29A08C01">
      <w:pPr>
        <w:pStyle w:val="4"/>
        <w:spacing w:line="309" w:lineRule="auto"/>
        <w:rPr>
          <w:rFonts w:hint="eastAsia" w:ascii="宋体" w:hAnsi="宋体" w:eastAsia="宋体" w:cs="宋体"/>
          <w:color w:val="auto"/>
          <w:highlight w:val="none"/>
        </w:rPr>
      </w:pPr>
    </w:p>
    <w:p w14:paraId="6EAC5540">
      <w:pPr>
        <w:spacing w:before="68" w:line="221" w:lineRule="auto"/>
        <w:ind w:left="62"/>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参见建设工程施工合同</w:t>
      </w:r>
    </w:p>
    <w:p w14:paraId="2EB87795">
      <w:pPr>
        <w:spacing w:before="218" w:line="413" w:lineRule="auto"/>
        <w:ind w:left="61" w:right="3461" w:firstLine="2"/>
        <w:rPr>
          <w:rFonts w:hint="eastAsia" w:ascii="宋体" w:hAnsi="宋体" w:eastAsia="宋体" w:cs="宋体"/>
          <w:color w:val="auto"/>
          <w:sz w:val="21"/>
          <w:szCs w:val="21"/>
          <w:highlight w:val="none"/>
        </w:rPr>
        <w:sectPr>
          <w:footerReference r:id="rId44" w:type="default"/>
          <w:pgSz w:w="11907" w:h="16839"/>
          <w:pgMar w:top="1157" w:right="1349" w:bottom="1157" w:left="1406" w:header="0" w:footer="913" w:gutter="0"/>
          <w:pgNumType w:fmt="decimal"/>
          <w:cols w:space="720" w:num="1"/>
        </w:sect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"http://www.mohurd.gov.cn/wjfb/201710/W020171030112646.doc"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1"/>
          <w:sz w:val="21"/>
          <w:szCs w:val="21"/>
          <w:highlight w:val="none"/>
        </w:rPr>
        <w:t>建设工程施工合同（示范文本）》（GF-2017-0201）</w:t>
      </w:r>
      <w:r>
        <w:rPr>
          <w:rFonts w:hint="eastAsia" w:ascii="宋体" w:hAnsi="宋体" w:eastAsia="宋体" w:cs="宋体"/>
          <w:color w:val="auto"/>
          <w:spacing w:val="-1"/>
          <w:sz w:val="21"/>
          <w:szCs w:val="21"/>
          <w:highlight w:val="none"/>
        </w:rPr>
        <w:fldChar w:fldCharType="end"/>
      </w:r>
      <w:r>
        <w:rPr>
          <w:rFonts w:hint="eastAsia" w:ascii="宋体" w:hAnsi="宋体" w:eastAsia="宋体" w:cs="宋体"/>
          <w:color w:val="auto"/>
          <w:spacing w:val="-3"/>
          <w:sz w:val="21"/>
          <w:szCs w:val="21"/>
          <w:highlight w:val="none"/>
        </w:rPr>
        <w:t>通用合同条款内容。</w:t>
      </w:r>
    </w:p>
    <w:p w14:paraId="41EB3768">
      <w:pPr>
        <w:pStyle w:val="4"/>
        <w:spacing w:line="261" w:lineRule="auto"/>
        <w:rPr>
          <w:rFonts w:hint="eastAsia" w:ascii="宋体" w:hAnsi="宋体" w:eastAsia="宋体" w:cs="宋体"/>
          <w:color w:val="auto"/>
          <w:highlight w:val="none"/>
        </w:rPr>
      </w:pPr>
    </w:p>
    <w:p w14:paraId="762328F9">
      <w:pPr>
        <w:spacing w:before="101" w:line="298" w:lineRule="auto"/>
        <w:ind w:left="2503" w:right="2585" w:firstLine="214"/>
        <w:rPr>
          <w:rFonts w:hint="eastAsia" w:ascii="宋体" w:hAnsi="宋体" w:eastAsia="宋体" w:cs="宋体"/>
          <w:color w:val="auto"/>
          <w:sz w:val="31"/>
          <w:szCs w:val="31"/>
          <w:highlight w:val="none"/>
        </w:rPr>
      </w:pPr>
      <w:r>
        <w:rPr>
          <w:rFonts w:hint="eastAsia" w:ascii="宋体" w:hAnsi="宋体" w:eastAsia="宋体" w:cs="宋体"/>
          <w:color w:val="auto"/>
          <w:spacing w:val="8"/>
          <w:sz w:val="31"/>
          <w:szCs w:val="31"/>
          <w:highlight w:val="none"/>
        </w:rPr>
        <w:t>第三部分 专用合同条款</w:t>
      </w:r>
      <w:r>
        <w:rPr>
          <w:rFonts w:hint="eastAsia" w:ascii="宋体" w:hAnsi="宋体" w:eastAsia="宋体" w:cs="宋体"/>
          <w:color w:val="auto"/>
          <w:spacing w:val="3"/>
          <w:sz w:val="31"/>
          <w:szCs w:val="31"/>
          <w:highlight w:val="none"/>
        </w:rPr>
        <w:t>（根据国家相关示范文本）</w:t>
      </w:r>
    </w:p>
    <w:p w14:paraId="680643EA">
      <w:pPr>
        <w:pStyle w:val="4"/>
        <w:spacing w:line="310" w:lineRule="auto"/>
        <w:rPr>
          <w:rFonts w:hint="eastAsia" w:ascii="宋体" w:hAnsi="宋体" w:eastAsia="宋体" w:cs="宋体"/>
          <w:color w:val="auto"/>
          <w:highlight w:val="none"/>
        </w:rPr>
      </w:pPr>
    </w:p>
    <w:p w14:paraId="0B4287DA">
      <w:pPr>
        <w:pStyle w:val="4"/>
        <w:spacing w:line="310" w:lineRule="auto"/>
        <w:rPr>
          <w:rFonts w:hint="eastAsia" w:ascii="宋体" w:hAnsi="宋体" w:eastAsia="宋体" w:cs="宋体"/>
          <w:color w:val="auto"/>
          <w:highlight w:val="none"/>
        </w:rPr>
      </w:pPr>
    </w:p>
    <w:p w14:paraId="65C2683D">
      <w:pPr>
        <w:spacing w:before="68" w:line="221" w:lineRule="auto"/>
        <w:ind w:left="424"/>
        <w:rPr>
          <w:rFonts w:hint="eastAsia" w:ascii="宋体" w:hAnsi="宋体" w:eastAsia="宋体" w:cs="宋体"/>
          <w:color w:val="auto"/>
          <w:sz w:val="21"/>
          <w:szCs w:val="21"/>
          <w:highlight w:val="none"/>
        </w:rPr>
      </w:pPr>
      <w:r>
        <w:rPr>
          <w:rFonts w:hint="eastAsia" w:ascii="宋体" w:hAnsi="宋体" w:eastAsia="宋体" w:cs="宋体"/>
          <w:b/>
          <w:bCs/>
          <w:color w:val="auto"/>
          <w:spacing w:val="-4"/>
          <w:sz w:val="21"/>
          <w:szCs w:val="21"/>
          <w:highlight w:val="none"/>
        </w:rPr>
        <w:t>一、词语定义及合同文件</w:t>
      </w:r>
    </w:p>
    <w:p w14:paraId="608B912F">
      <w:pPr>
        <w:spacing w:before="150" w:line="234" w:lineRule="auto"/>
        <w:ind w:left="418"/>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2.  合同文件及解释顺序</w:t>
      </w:r>
    </w:p>
    <w:p w14:paraId="2672E9CD">
      <w:pPr>
        <w:spacing w:before="134" w:line="234" w:lineRule="auto"/>
        <w:ind w:left="42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合同文件组成及解释顺序</w:t>
      </w:r>
      <w:r>
        <w:rPr>
          <w:rFonts w:hint="eastAsia" w:ascii="宋体" w:hAnsi="宋体" w:eastAsia="宋体" w:cs="宋体"/>
          <w:color w:val="auto"/>
          <w:spacing w:val="-1"/>
          <w:sz w:val="21"/>
          <w:szCs w:val="21"/>
          <w:highlight w:val="none"/>
          <w:u w:val="single" w:color="auto"/>
        </w:rPr>
        <w:t>执行通用条款第</w:t>
      </w:r>
      <w:r>
        <w:rPr>
          <w:rFonts w:hint="eastAsia" w:ascii="宋体" w:hAnsi="宋体" w:eastAsia="宋体" w:cs="宋体"/>
          <w:color w:val="auto"/>
          <w:spacing w:val="-48"/>
          <w:sz w:val="21"/>
          <w:szCs w:val="21"/>
          <w:highlight w:val="none"/>
          <w:u w:val="single" w:color="auto"/>
        </w:rPr>
        <w:t xml:space="preserve"> </w:t>
      </w:r>
      <w:r>
        <w:rPr>
          <w:rFonts w:hint="eastAsia" w:ascii="宋体" w:hAnsi="宋体" w:eastAsia="宋体" w:cs="宋体"/>
          <w:color w:val="auto"/>
          <w:spacing w:val="-1"/>
          <w:sz w:val="21"/>
          <w:szCs w:val="21"/>
          <w:highlight w:val="none"/>
          <w:u w:val="single" w:color="auto"/>
        </w:rPr>
        <w:t>2.</w:t>
      </w:r>
      <w:r>
        <w:rPr>
          <w:rFonts w:hint="eastAsia" w:ascii="宋体" w:hAnsi="宋体" w:eastAsia="宋体" w:cs="宋体"/>
          <w:color w:val="auto"/>
          <w:spacing w:val="25"/>
          <w:w w:val="101"/>
          <w:sz w:val="21"/>
          <w:szCs w:val="21"/>
          <w:highlight w:val="none"/>
          <w:u w:val="single" w:color="auto"/>
        </w:rPr>
        <w:t xml:space="preserve"> </w:t>
      </w:r>
      <w:r>
        <w:rPr>
          <w:rFonts w:hint="eastAsia" w:ascii="宋体" w:hAnsi="宋体" w:eastAsia="宋体" w:cs="宋体"/>
          <w:color w:val="auto"/>
          <w:spacing w:val="-1"/>
          <w:sz w:val="21"/>
          <w:szCs w:val="21"/>
          <w:highlight w:val="none"/>
          <w:u w:val="single" w:color="auto"/>
        </w:rPr>
        <w:t>1、2.2</w:t>
      </w:r>
      <w:r>
        <w:rPr>
          <w:rFonts w:hint="eastAsia" w:ascii="宋体" w:hAnsi="宋体" w:eastAsia="宋体" w:cs="宋体"/>
          <w:color w:val="auto"/>
          <w:spacing w:val="-2"/>
          <w:sz w:val="21"/>
          <w:szCs w:val="21"/>
          <w:highlight w:val="none"/>
          <w:u w:val="single" w:color="auto"/>
        </w:rPr>
        <w:t xml:space="preserve"> 条</w:t>
      </w:r>
    </w:p>
    <w:p w14:paraId="0198C209">
      <w:pPr>
        <w:spacing w:before="132" w:line="234" w:lineRule="auto"/>
        <w:ind w:left="416"/>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3．语言文字和适用法律、标准及规范</w:t>
      </w:r>
    </w:p>
    <w:p w14:paraId="311F958A">
      <w:pPr>
        <w:spacing w:before="134" w:line="234" w:lineRule="auto"/>
        <w:ind w:left="41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3.1 本合同除使用汉语外，还使用</w:t>
      </w:r>
      <w:r>
        <w:rPr>
          <w:rFonts w:hint="eastAsia" w:ascii="宋体" w:hAnsi="宋体" w:eastAsia="宋体" w:cs="宋体"/>
          <w:color w:val="auto"/>
          <w:spacing w:val="-1"/>
          <w:sz w:val="21"/>
          <w:szCs w:val="21"/>
          <w:highlight w:val="none"/>
          <w:u w:val="single" w:color="auto"/>
        </w:rPr>
        <w:t>/</w:t>
      </w:r>
      <w:r>
        <w:rPr>
          <w:rFonts w:hint="eastAsia" w:ascii="宋体" w:hAnsi="宋体" w:eastAsia="宋体" w:cs="宋体"/>
          <w:color w:val="auto"/>
          <w:spacing w:val="-1"/>
          <w:sz w:val="21"/>
          <w:szCs w:val="21"/>
          <w:highlight w:val="none"/>
        </w:rPr>
        <w:t>语言文字。</w:t>
      </w:r>
    </w:p>
    <w:p w14:paraId="37534233">
      <w:pPr>
        <w:spacing w:before="135" w:line="234" w:lineRule="auto"/>
        <w:ind w:left="41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3.2 适用法律和法规</w:t>
      </w:r>
    </w:p>
    <w:p w14:paraId="172D4368">
      <w:pPr>
        <w:spacing w:before="132" w:line="221" w:lineRule="auto"/>
        <w:ind w:left="43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需要明示的法律、行政法规：</w:t>
      </w:r>
      <w:r>
        <w:rPr>
          <w:rFonts w:hint="eastAsia" w:ascii="宋体" w:hAnsi="宋体" w:eastAsia="宋体" w:cs="宋体"/>
          <w:color w:val="auto"/>
          <w:sz w:val="21"/>
          <w:szCs w:val="21"/>
          <w:highlight w:val="none"/>
          <w:u w:val="single" w:color="auto"/>
        </w:rPr>
        <w:t>现行的国家或地</w:t>
      </w:r>
      <w:r>
        <w:rPr>
          <w:rFonts w:hint="eastAsia" w:ascii="宋体" w:hAnsi="宋体" w:eastAsia="宋体" w:cs="宋体"/>
          <w:color w:val="auto"/>
          <w:spacing w:val="-1"/>
          <w:sz w:val="21"/>
          <w:szCs w:val="21"/>
          <w:highlight w:val="none"/>
          <w:u w:val="single" w:color="auto"/>
        </w:rPr>
        <w:t>方有关市政工程的法律、法规。</w:t>
      </w:r>
    </w:p>
    <w:p w14:paraId="63D722FE">
      <w:pPr>
        <w:spacing w:before="150" w:line="235" w:lineRule="auto"/>
        <w:ind w:left="41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3.3 适用标准、规范</w:t>
      </w:r>
    </w:p>
    <w:p w14:paraId="7BB2CA4D">
      <w:pPr>
        <w:spacing w:before="134" w:line="351" w:lineRule="auto"/>
        <w:ind w:right="68" w:firstLine="41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适用标准、规范的名称：</w:t>
      </w:r>
      <w:r>
        <w:rPr>
          <w:rFonts w:hint="eastAsia" w:ascii="宋体" w:hAnsi="宋体" w:eastAsia="宋体" w:cs="宋体"/>
          <w:color w:val="auto"/>
          <w:spacing w:val="-1"/>
          <w:sz w:val="21"/>
          <w:szCs w:val="21"/>
          <w:highlight w:val="none"/>
          <w:u w:val="single" w:color="auto"/>
        </w:rPr>
        <w:t>除招标文件、工程设计罗列部分外，国家、河南省及周口市现行与本工程建设相关的标准和规范。</w:t>
      </w:r>
    </w:p>
    <w:p w14:paraId="5B0F21EB">
      <w:pPr>
        <w:spacing w:before="1" w:line="219" w:lineRule="auto"/>
        <w:ind w:left="422"/>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发包人提供标准、规范的时间：</w:t>
      </w:r>
      <w:r>
        <w:rPr>
          <w:rFonts w:hint="eastAsia" w:ascii="宋体" w:hAnsi="宋体" w:eastAsia="宋体" w:cs="宋体"/>
          <w:color w:val="auto"/>
          <w:spacing w:val="-1"/>
          <w:sz w:val="21"/>
          <w:szCs w:val="21"/>
          <w:highlight w:val="none"/>
          <w:u w:val="single" w:color="auto"/>
        </w:rPr>
        <w:t>/</w:t>
      </w:r>
    </w:p>
    <w:p w14:paraId="009CC594">
      <w:pPr>
        <w:spacing w:before="151" w:line="220" w:lineRule="auto"/>
        <w:ind w:left="43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国内没有相应标准、规范时的约定：</w:t>
      </w:r>
      <w:r>
        <w:rPr>
          <w:rFonts w:hint="eastAsia" w:ascii="宋体" w:hAnsi="宋体" w:eastAsia="宋体" w:cs="宋体"/>
          <w:color w:val="auto"/>
          <w:spacing w:val="-1"/>
          <w:sz w:val="21"/>
          <w:szCs w:val="21"/>
          <w:highlight w:val="none"/>
          <w:u w:val="single" w:color="auto"/>
        </w:rPr>
        <w:t>由发包人拟派工程师解决。</w:t>
      </w:r>
    </w:p>
    <w:p w14:paraId="7C99D71A">
      <w:pPr>
        <w:spacing w:before="148" w:line="236" w:lineRule="auto"/>
        <w:ind w:left="418"/>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4.图纸</w:t>
      </w:r>
    </w:p>
    <w:p w14:paraId="3AD67398">
      <w:pPr>
        <w:spacing w:before="132" w:line="344" w:lineRule="auto"/>
        <w:ind w:left="16" w:right="70" w:firstLine="397"/>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4.1 发包人向承包人提供图纸日期和套数：</w:t>
      </w:r>
      <w:r>
        <w:rPr>
          <w:rFonts w:hint="eastAsia" w:ascii="宋体" w:hAnsi="宋体" w:eastAsia="宋体" w:cs="宋体"/>
          <w:color w:val="auto"/>
          <w:spacing w:val="-1"/>
          <w:sz w:val="21"/>
          <w:szCs w:val="21"/>
          <w:highlight w:val="none"/>
          <w:u w:val="single" w:color="auto"/>
        </w:rPr>
        <w:t>合同签订后   天内提供施工图</w:t>
      </w:r>
      <w:r>
        <w:rPr>
          <w:rFonts w:hint="eastAsia" w:ascii="宋体" w:hAnsi="宋体" w:eastAsia="宋体" w:cs="宋体"/>
          <w:color w:val="auto"/>
          <w:spacing w:val="-42"/>
          <w:sz w:val="21"/>
          <w:szCs w:val="21"/>
          <w:highlight w:val="none"/>
          <w:u w:val="single" w:color="auto"/>
        </w:rPr>
        <w:t xml:space="preserve"> </w:t>
      </w:r>
      <w:r>
        <w:rPr>
          <w:rFonts w:hint="eastAsia" w:ascii="宋体" w:hAnsi="宋体" w:eastAsia="宋体" w:cs="宋体"/>
          <w:color w:val="auto"/>
          <w:spacing w:val="-1"/>
          <w:sz w:val="21"/>
          <w:szCs w:val="21"/>
          <w:highlight w:val="none"/>
          <w:u w:val="single" w:color="auto"/>
        </w:rPr>
        <w:t>2 套</w:t>
      </w:r>
      <w:r>
        <w:rPr>
          <w:rFonts w:hint="eastAsia" w:ascii="宋体" w:hAnsi="宋体" w:eastAsia="宋体" w:cs="宋体"/>
          <w:color w:val="auto"/>
          <w:spacing w:val="-1"/>
          <w:sz w:val="21"/>
          <w:szCs w:val="21"/>
          <w:highlight w:val="none"/>
        </w:rPr>
        <w:t>发包人对图纸</w:t>
      </w:r>
      <w:r>
        <w:rPr>
          <w:rFonts w:hint="eastAsia" w:ascii="宋体" w:hAnsi="宋体" w:eastAsia="宋体" w:cs="宋体"/>
          <w:color w:val="auto"/>
          <w:sz w:val="21"/>
          <w:szCs w:val="21"/>
          <w:highlight w:val="none"/>
        </w:rPr>
        <w:t>的保密要求：</w:t>
      </w:r>
      <w:r>
        <w:rPr>
          <w:rFonts w:hint="eastAsia" w:ascii="宋体" w:hAnsi="宋体" w:eastAsia="宋体" w:cs="宋体"/>
          <w:color w:val="auto"/>
          <w:sz w:val="21"/>
          <w:szCs w:val="21"/>
          <w:highlight w:val="none"/>
          <w:u w:val="single" w:color="auto"/>
        </w:rPr>
        <w:t>不准向本工程外的工程提供图纸或图纸复印件</w:t>
      </w:r>
      <w:r>
        <w:rPr>
          <w:rFonts w:hint="eastAsia" w:ascii="宋体" w:hAnsi="宋体" w:eastAsia="宋体" w:cs="宋体"/>
          <w:color w:val="auto"/>
          <w:sz w:val="21"/>
          <w:szCs w:val="21"/>
          <w:highlight w:val="none"/>
        </w:rPr>
        <w:t>使用国外图纸的要求及费用承担</w:t>
      </w:r>
      <w:r>
        <w:rPr>
          <w:rFonts w:hint="eastAsia" w:ascii="宋体" w:hAnsi="宋体" w:eastAsia="宋体" w:cs="宋体"/>
          <w:color w:val="auto"/>
          <w:sz w:val="21"/>
          <w:szCs w:val="21"/>
          <w:highlight w:val="none"/>
          <w:u w:val="single" w:color="auto"/>
        </w:rPr>
        <w:t>：</w:t>
      </w:r>
    </w:p>
    <w:p w14:paraId="4A1AE02D">
      <w:pPr>
        <w:spacing w:before="17" w:line="221" w:lineRule="auto"/>
        <w:ind w:left="424"/>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二、双方一般权利和义务</w:t>
      </w:r>
    </w:p>
    <w:p w14:paraId="4B144758">
      <w:pPr>
        <w:spacing w:before="150" w:line="234" w:lineRule="auto"/>
        <w:ind w:left="420"/>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5.工程师</w:t>
      </w:r>
    </w:p>
    <w:p w14:paraId="063A3824">
      <w:pPr>
        <w:spacing w:before="135" w:line="234"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5.2 监理单位委派的工程师</w:t>
      </w:r>
    </w:p>
    <w:p w14:paraId="31733923">
      <w:pPr>
        <w:spacing w:before="131" w:line="221" w:lineRule="auto"/>
        <w:ind w:left="41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姓名：职务：</w:t>
      </w:r>
      <w:r>
        <w:rPr>
          <w:rFonts w:hint="eastAsia" w:ascii="宋体" w:hAnsi="宋体" w:eastAsia="宋体" w:cs="宋体"/>
          <w:color w:val="auto"/>
          <w:spacing w:val="-1"/>
          <w:sz w:val="21"/>
          <w:szCs w:val="21"/>
          <w:highlight w:val="none"/>
          <w:u w:val="single" w:color="auto"/>
        </w:rPr>
        <w:t>总监理工程师</w:t>
      </w:r>
    </w:p>
    <w:p w14:paraId="00CE1444">
      <w:pPr>
        <w:spacing w:before="151" w:line="351" w:lineRule="auto"/>
        <w:ind w:left="2" w:firstLine="42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发包人委托的职权：</w:t>
      </w:r>
      <w:r>
        <w:rPr>
          <w:rFonts w:hint="eastAsia" w:ascii="宋体" w:hAnsi="宋体" w:eastAsia="宋体" w:cs="宋体"/>
          <w:color w:val="auto"/>
          <w:spacing w:val="1"/>
          <w:sz w:val="21"/>
          <w:szCs w:val="21"/>
          <w:highlight w:val="none"/>
          <w:u w:val="single" w:color="auto"/>
        </w:rPr>
        <w:t>施工组织设计及方案审批，质量监督权，工</w:t>
      </w:r>
      <w:r>
        <w:rPr>
          <w:rFonts w:hint="eastAsia" w:ascii="宋体" w:hAnsi="宋体" w:eastAsia="宋体" w:cs="宋体"/>
          <w:color w:val="auto"/>
          <w:sz w:val="21"/>
          <w:szCs w:val="21"/>
          <w:highlight w:val="none"/>
          <w:u w:val="single" w:color="auto"/>
        </w:rPr>
        <w:t>程量签认权，进出厂材料、</w:t>
      </w:r>
      <w:r>
        <w:rPr>
          <w:rFonts w:hint="eastAsia" w:ascii="宋体" w:hAnsi="宋体" w:eastAsia="宋体" w:cs="宋体"/>
          <w:color w:val="auto"/>
          <w:spacing w:val="-1"/>
          <w:sz w:val="21"/>
          <w:szCs w:val="21"/>
          <w:highlight w:val="none"/>
          <w:u w:val="single" w:color="auto"/>
        </w:rPr>
        <w:t>设备检验及批准使用权，监理合同中赋予的职权。</w:t>
      </w:r>
    </w:p>
    <w:p w14:paraId="4CB5E0D8">
      <w:pPr>
        <w:spacing w:line="352" w:lineRule="auto"/>
        <w:ind w:left="1" w:right="74" w:firstLine="42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需要取得发包人批准才能行使的职权</w:t>
      </w:r>
      <w:r>
        <w:rPr>
          <w:rFonts w:hint="eastAsia" w:ascii="宋体" w:hAnsi="宋体" w:eastAsia="宋体" w:cs="宋体"/>
          <w:color w:val="auto"/>
          <w:spacing w:val="-1"/>
          <w:sz w:val="21"/>
          <w:szCs w:val="21"/>
          <w:highlight w:val="none"/>
          <w:u w:val="single" w:color="auto"/>
        </w:rPr>
        <w:t>：发布开（停）工</w:t>
      </w:r>
      <w:r>
        <w:rPr>
          <w:rFonts w:hint="eastAsia" w:ascii="宋体" w:hAnsi="宋体" w:eastAsia="宋体" w:cs="宋体"/>
          <w:color w:val="auto"/>
          <w:spacing w:val="-2"/>
          <w:sz w:val="21"/>
          <w:szCs w:val="21"/>
          <w:highlight w:val="none"/>
          <w:u w:val="single" w:color="auto"/>
        </w:rPr>
        <w:t>令，工期顺延签认，不称职人员撤换建议权。</w:t>
      </w:r>
    </w:p>
    <w:p w14:paraId="62A98E92">
      <w:pPr>
        <w:spacing w:before="1" w:line="234"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5.3 发包人派驻的工程师</w:t>
      </w:r>
    </w:p>
    <w:p w14:paraId="1E89DB05">
      <w:pPr>
        <w:spacing w:before="132" w:line="221" w:lineRule="auto"/>
        <w:ind w:left="41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姓名：职务：</w:t>
      </w:r>
      <w:r>
        <w:rPr>
          <w:rFonts w:hint="eastAsia" w:ascii="宋体" w:hAnsi="宋体" w:eastAsia="宋体" w:cs="宋体"/>
          <w:color w:val="auto"/>
          <w:spacing w:val="-1"/>
          <w:sz w:val="21"/>
          <w:szCs w:val="21"/>
          <w:highlight w:val="none"/>
          <w:u w:val="single" w:color="auto"/>
        </w:rPr>
        <w:t>工程师</w:t>
      </w:r>
    </w:p>
    <w:p w14:paraId="511E6731">
      <w:pPr>
        <w:spacing w:before="150" w:line="220" w:lineRule="auto"/>
        <w:ind w:lef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职权：</w:t>
      </w:r>
      <w:r>
        <w:rPr>
          <w:rFonts w:hint="eastAsia" w:ascii="宋体" w:hAnsi="宋体" w:eastAsia="宋体" w:cs="宋体"/>
          <w:color w:val="auto"/>
          <w:sz w:val="21"/>
          <w:szCs w:val="21"/>
          <w:highlight w:val="none"/>
          <w:u w:val="single" w:color="auto"/>
        </w:rPr>
        <w:t>作为发包方代表处理与本工程建设相关的一</w:t>
      </w:r>
      <w:r>
        <w:rPr>
          <w:rFonts w:hint="eastAsia" w:ascii="宋体" w:hAnsi="宋体" w:eastAsia="宋体" w:cs="宋体"/>
          <w:color w:val="auto"/>
          <w:spacing w:val="-1"/>
          <w:sz w:val="21"/>
          <w:szCs w:val="21"/>
          <w:highlight w:val="none"/>
          <w:u w:val="single" w:color="auto"/>
        </w:rPr>
        <w:t>切事宜。</w:t>
      </w:r>
    </w:p>
    <w:p w14:paraId="08A78403">
      <w:pPr>
        <w:spacing w:before="151" w:line="234"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5.6 不实行监理的，工程师的职权：</w:t>
      </w:r>
      <w:r>
        <w:rPr>
          <w:rFonts w:hint="eastAsia" w:ascii="宋体" w:hAnsi="宋体" w:eastAsia="宋体" w:cs="宋体"/>
          <w:color w:val="auto"/>
          <w:spacing w:val="-1"/>
          <w:sz w:val="21"/>
          <w:szCs w:val="21"/>
          <w:highlight w:val="none"/>
          <w:u w:val="single" w:color="auto"/>
        </w:rPr>
        <w:t>/</w:t>
      </w:r>
    </w:p>
    <w:p w14:paraId="46829E64">
      <w:pPr>
        <w:spacing w:before="132" w:line="235" w:lineRule="auto"/>
        <w:ind w:left="421"/>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6.项目经理</w:t>
      </w:r>
    </w:p>
    <w:p w14:paraId="4C052276">
      <w:pPr>
        <w:spacing w:before="195" w:line="221" w:lineRule="auto"/>
        <w:ind w:left="41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姓名：职务：</w:t>
      </w:r>
      <w:r>
        <w:rPr>
          <w:rFonts w:hint="eastAsia" w:ascii="宋体" w:hAnsi="宋体" w:eastAsia="宋体" w:cs="宋体"/>
          <w:color w:val="auto"/>
          <w:spacing w:val="-1"/>
          <w:sz w:val="21"/>
          <w:szCs w:val="21"/>
          <w:highlight w:val="none"/>
          <w:u w:val="single" w:color="auto"/>
        </w:rPr>
        <w:t>项目经理</w:t>
      </w:r>
    </w:p>
    <w:p w14:paraId="2588C113">
      <w:pPr>
        <w:spacing w:before="229" w:line="235" w:lineRule="auto"/>
        <w:ind w:left="420"/>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7.发包人工作</w:t>
      </w:r>
    </w:p>
    <w:p w14:paraId="26CB82FD">
      <w:pPr>
        <w:pStyle w:val="4"/>
        <w:spacing w:line="288" w:lineRule="auto"/>
        <w:rPr>
          <w:rFonts w:hint="eastAsia" w:ascii="宋体" w:hAnsi="宋体" w:eastAsia="宋体" w:cs="宋体"/>
          <w:color w:val="auto"/>
          <w:highlight w:val="none"/>
        </w:rPr>
      </w:pPr>
      <w:r>
        <w:rPr>
          <w:rFonts w:hint="eastAsia" w:ascii="宋体" w:hAnsi="宋体" w:eastAsia="宋体" w:cs="宋体"/>
          <w:color w:val="auto"/>
          <w:spacing w:val="-1"/>
          <w:sz w:val="21"/>
          <w:szCs w:val="21"/>
          <w:highlight w:val="none"/>
        </w:rPr>
        <w:t>7.1 发包人应按约定的时间和要求完成以下工作：</w:t>
      </w:r>
    </w:p>
    <w:p w14:paraId="5173B2A7">
      <w:pPr>
        <w:spacing w:before="69" w:line="234" w:lineRule="auto"/>
        <w:ind w:left="426"/>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（1）施工场地具备施工条件的要求及完成的时间：</w:t>
      </w:r>
    </w:p>
    <w:p w14:paraId="1020E429">
      <w:pPr>
        <w:spacing w:before="213" w:line="221" w:lineRule="auto"/>
        <w:ind w:left="443"/>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u w:val="single" w:color="auto"/>
        </w:rPr>
        <w:t>已具备开工条件</w:t>
      </w:r>
    </w:p>
    <w:p w14:paraId="0AA88ED4">
      <w:pPr>
        <w:spacing w:before="228" w:line="234" w:lineRule="auto"/>
        <w:ind w:left="42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（2）将施工所需的水、电、电讯线路接至施工场地的时间、地点</w:t>
      </w:r>
      <w:r>
        <w:rPr>
          <w:rFonts w:hint="eastAsia" w:ascii="宋体" w:hAnsi="宋体" w:eastAsia="宋体" w:cs="宋体"/>
          <w:color w:val="auto"/>
          <w:spacing w:val="-1"/>
          <w:sz w:val="21"/>
          <w:szCs w:val="21"/>
          <w:highlight w:val="none"/>
        </w:rPr>
        <w:t>和供应要求：</w:t>
      </w:r>
      <w:r>
        <w:rPr>
          <w:rFonts w:hint="eastAsia" w:ascii="宋体" w:hAnsi="宋体" w:eastAsia="宋体" w:cs="宋体"/>
          <w:color w:val="auto"/>
          <w:spacing w:val="-1"/>
          <w:sz w:val="21"/>
          <w:szCs w:val="21"/>
          <w:highlight w:val="none"/>
          <w:u w:val="single" w:color="auto"/>
        </w:rPr>
        <w:t>已具备</w:t>
      </w:r>
    </w:p>
    <w:p w14:paraId="478AEF58">
      <w:pPr>
        <w:spacing w:before="214" w:line="234" w:lineRule="auto"/>
        <w:ind w:left="426"/>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（3）施工场地与公共道路的开通时间和要求：</w:t>
      </w:r>
      <w:r>
        <w:rPr>
          <w:rFonts w:hint="eastAsia" w:ascii="宋体" w:hAnsi="宋体" w:eastAsia="宋体" w:cs="宋体"/>
          <w:color w:val="auto"/>
          <w:spacing w:val="-1"/>
          <w:sz w:val="21"/>
          <w:szCs w:val="21"/>
          <w:highlight w:val="none"/>
          <w:u w:val="single" w:color="auto"/>
        </w:rPr>
        <w:t>已开通</w:t>
      </w:r>
    </w:p>
    <w:p w14:paraId="74C7B7A2">
      <w:pPr>
        <w:spacing w:before="213" w:line="234" w:lineRule="auto"/>
        <w:ind w:left="42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（4）工程地质和地下管线资料的提供时间：</w:t>
      </w:r>
      <w:r>
        <w:rPr>
          <w:rFonts w:hint="eastAsia" w:ascii="宋体" w:hAnsi="宋体" w:eastAsia="宋体" w:cs="宋体"/>
          <w:color w:val="auto"/>
          <w:sz w:val="21"/>
          <w:szCs w:val="21"/>
          <w:highlight w:val="none"/>
          <w:u w:val="single" w:color="auto"/>
        </w:rPr>
        <w:t>开</w:t>
      </w:r>
      <w:r>
        <w:rPr>
          <w:rFonts w:hint="eastAsia" w:ascii="宋体" w:hAnsi="宋体" w:eastAsia="宋体" w:cs="宋体"/>
          <w:color w:val="auto"/>
          <w:spacing w:val="-1"/>
          <w:sz w:val="21"/>
          <w:szCs w:val="21"/>
          <w:highlight w:val="none"/>
          <w:u w:val="single" w:color="auto"/>
        </w:rPr>
        <w:t>工前 天</w:t>
      </w:r>
    </w:p>
    <w:p w14:paraId="757800BB">
      <w:pPr>
        <w:spacing w:before="214" w:line="321" w:lineRule="auto"/>
        <w:ind w:left="16" w:right="74" w:firstLine="40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（5）由发包人办理的施工所需证件、批件的名称和完成时间：</w:t>
      </w:r>
      <w:r>
        <w:rPr>
          <w:rFonts w:hint="eastAsia" w:ascii="宋体" w:hAnsi="宋体" w:eastAsia="宋体" w:cs="宋体"/>
          <w:color w:val="auto"/>
          <w:spacing w:val="-1"/>
          <w:sz w:val="21"/>
          <w:szCs w:val="21"/>
          <w:highlight w:val="none"/>
          <w:u w:val="single" w:color="auto"/>
        </w:rPr>
        <w:t>开工前 天（因施工单</w:t>
      </w:r>
      <w:r>
        <w:rPr>
          <w:rFonts w:hint="eastAsia" w:ascii="宋体" w:hAnsi="宋体" w:eastAsia="宋体" w:cs="宋体"/>
          <w:color w:val="auto"/>
          <w:spacing w:val="-2"/>
          <w:sz w:val="21"/>
          <w:szCs w:val="21"/>
          <w:highlight w:val="none"/>
          <w:u w:val="single" w:color="auto"/>
        </w:rPr>
        <w:t>位的原</w:t>
      </w:r>
      <w:r>
        <w:rPr>
          <w:rFonts w:hint="eastAsia" w:ascii="宋体" w:hAnsi="宋体" w:eastAsia="宋体" w:cs="宋体"/>
          <w:color w:val="auto"/>
          <w:spacing w:val="-1"/>
          <w:sz w:val="21"/>
          <w:szCs w:val="21"/>
          <w:highlight w:val="none"/>
          <w:u w:val="single" w:color="auto"/>
        </w:rPr>
        <w:t>因导致所需证件不能及时办理的，施工单位不得因此要求顺延工期）</w:t>
      </w:r>
    </w:p>
    <w:p w14:paraId="6FC8914A">
      <w:pPr>
        <w:spacing w:before="229" w:line="234" w:lineRule="auto"/>
        <w:ind w:left="42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（6）水准点与坐标控制点交验要求：</w:t>
      </w:r>
      <w:r>
        <w:rPr>
          <w:rFonts w:hint="eastAsia" w:ascii="宋体" w:hAnsi="宋体" w:eastAsia="宋体" w:cs="宋体"/>
          <w:color w:val="auto"/>
          <w:sz w:val="21"/>
          <w:szCs w:val="21"/>
          <w:highlight w:val="none"/>
          <w:u w:val="single" w:color="auto"/>
        </w:rPr>
        <w:t>按照发包方提供的</w:t>
      </w:r>
      <w:r>
        <w:rPr>
          <w:rFonts w:hint="eastAsia" w:ascii="宋体" w:hAnsi="宋体" w:eastAsia="宋体" w:cs="宋体"/>
          <w:color w:val="auto"/>
          <w:spacing w:val="-1"/>
          <w:sz w:val="21"/>
          <w:szCs w:val="21"/>
          <w:highlight w:val="none"/>
          <w:u w:val="single" w:color="auto"/>
        </w:rPr>
        <w:t>资料及现场交点进行校验</w:t>
      </w:r>
    </w:p>
    <w:p w14:paraId="48453669">
      <w:pPr>
        <w:spacing w:before="214" w:line="234" w:lineRule="auto"/>
        <w:ind w:left="426"/>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（7）图纸会审和设计交底时间：</w:t>
      </w:r>
      <w:r>
        <w:rPr>
          <w:rFonts w:hint="eastAsia" w:ascii="宋体" w:hAnsi="宋体" w:eastAsia="宋体" w:cs="宋体"/>
          <w:color w:val="auto"/>
          <w:spacing w:val="-1"/>
          <w:sz w:val="21"/>
          <w:szCs w:val="21"/>
          <w:highlight w:val="none"/>
          <w:u w:val="single" w:color="auto"/>
        </w:rPr>
        <w:t>开工前 天</w:t>
      </w:r>
    </w:p>
    <w:p w14:paraId="4FE30CB6">
      <w:pPr>
        <w:spacing w:before="215" w:line="321" w:lineRule="auto"/>
        <w:ind w:left="17" w:right="81" w:firstLine="408"/>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（8）协调处理施工场地周围地下管线和邻近建筑物、构筑物（含文物保护建筑）、古树名木</w:t>
      </w:r>
      <w:r>
        <w:rPr>
          <w:rFonts w:hint="eastAsia" w:ascii="宋体" w:hAnsi="宋体" w:eastAsia="宋体" w:cs="宋体"/>
          <w:color w:val="auto"/>
          <w:spacing w:val="-1"/>
          <w:sz w:val="21"/>
          <w:szCs w:val="21"/>
          <w:highlight w:val="none"/>
        </w:rPr>
        <w:t>的保护：</w:t>
      </w:r>
      <w:r>
        <w:rPr>
          <w:rFonts w:hint="eastAsia" w:ascii="宋体" w:hAnsi="宋体" w:eastAsia="宋体" w:cs="宋体"/>
          <w:color w:val="auto"/>
          <w:spacing w:val="-1"/>
          <w:sz w:val="21"/>
          <w:szCs w:val="21"/>
          <w:highlight w:val="none"/>
          <w:u w:val="single" w:color="auto"/>
        </w:rPr>
        <w:t>承包方按照发包方要求和有关规定做好保护工作</w:t>
      </w:r>
    </w:p>
    <w:p w14:paraId="1D489137">
      <w:pPr>
        <w:spacing w:before="230" w:line="234" w:lineRule="auto"/>
        <w:ind w:left="426"/>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（9）双方约定发包人应做的其他工作：</w:t>
      </w:r>
      <w:r>
        <w:rPr>
          <w:rFonts w:hint="eastAsia" w:ascii="宋体" w:hAnsi="宋体" w:eastAsia="宋体" w:cs="宋体"/>
          <w:color w:val="auto"/>
          <w:spacing w:val="-1"/>
          <w:sz w:val="21"/>
          <w:szCs w:val="21"/>
          <w:highlight w:val="none"/>
          <w:u w:val="single" w:color="auto"/>
        </w:rPr>
        <w:t>双方协商</w:t>
      </w:r>
    </w:p>
    <w:p w14:paraId="3FD2756F">
      <w:pPr>
        <w:spacing w:before="213" w:line="234" w:lineRule="auto"/>
        <w:jc w:val="right"/>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7.2 发包人委托承包人办理的工作：</w:t>
      </w:r>
      <w:r>
        <w:rPr>
          <w:rFonts w:hint="eastAsia" w:ascii="宋体" w:hAnsi="宋体" w:eastAsia="宋体" w:cs="宋体"/>
          <w:color w:val="auto"/>
          <w:spacing w:val="-1"/>
          <w:sz w:val="21"/>
          <w:szCs w:val="21"/>
          <w:highlight w:val="none"/>
          <w:u w:val="single" w:color="auto"/>
        </w:rPr>
        <w:t>承</w:t>
      </w:r>
      <w:r>
        <w:rPr>
          <w:rFonts w:hint="eastAsia" w:ascii="宋体" w:hAnsi="宋体" w:eastAsia="宋体" w:cs="宋体"/>
          <w:color w:val="auto"/>
          <w:spacing w:val="-2"/>
          <w:sz w:val="21"/>
          <w:szCs w:val="21"/>
          <w:highlight w:val="none"/>
          <w:u w:val="single" w:color="auto"/>
        </w:rPr>
        <w:t>包方协助发包方做好施工期间与周边关系的协调工作。</w:t>
      </w:r>
    </w:p>
    <w:p w14:paraId="4052FD16">
      <w:pPr>
        <w:spacing w:before="214" w:line="234" w:lineRule="auto"/>
        <w:ind w:left="424"/>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8.承包人工作</w:t>
      </w:r>
    </w:p>
    <w:p w14:paraId="2E65ED12">
      <w:pPr>
        <w:spacing w:before="214" w:line="234" w:lineRule="auto"/>
        <w:ind w:left="424"/>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8.1 承包人应按约定时间和要求，完成以下工作：</w:t>
      </w:r>
    </w:p>
    <w:p w14:paraId="453B2AA0">
      <w:pPr>
        <w:spacing w:before="214" w:line="234" w:lineRule="auto"/>
        <w:ind w:left="426"/>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（1）需由设计资质等级和业务范围允许的承包人完成的设计文件提交时</w:t>
      </w:r>
      <w:r>
        <w:rPr>
          <w:rFonts w:hint="eastAsia" w:ascii="宋体" w:hAnsi="宋体" w:eastAsia="宋体" w:cs="宋体"/>
          <w:color w:val="auto"/>
          <w:spacing w:val="-1"/>
          <w:sz w:val="21"/>
          <w:szCs w:val="21"/>
          <w:highlight w:val="none"/>
        </w:rPr>
        <w:t>间：</w:t>
      </w:r>
      <w:r>
        <w:rPr>
          <w:rFonts w:hint="eastAsia" w:ascii="宋体" w:hAnsi="宋体" w:eastAsia="宋体" w:cs="宋体"/>
          <w:color w:val="auto"/>
          <w:spacing w:val="-1"/>
          <w:sz w:val="21"/>
          <w:szCs w:val="21"/>
          <w:highlight w:val="none"/>
          <w:u w:val="single" w:color="auto"/>
        </w:rPr>
        <w:t>无</w:t>
      </w:r>
    </w:p>
    <w:p w14:paraId="493EB5D4">
      <w:pPr>
        <w:spacing w:before="213" w:line="355" w:lineRule="auto"/>
        <w:ind w:right="71" w:firstLine="425"/>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（2）应提供计划、报表的名称及完成时间：</w:t>
      </w:r>
      <w:r>
        <w:rPr>
          <w:rFonts w:hint="eastAsia" w:ascii="宋体" w:hAnsi="宋体" w:eastAsia="宋体" w:cs="宋体"/>
          <w:color w:val="auto"/>
          <w:spacing w:val="-2"/>
          <w:sz w:val="21"/>
          <w:szCs w:val="21"/>
          <w:highlight w:val="none"/>
          <w:u w:val="single" w:color="auto"/>
        </w:rPr>
        <w:t>开工前</w:t>
      </w:r>
      <w:r>
        <w:rPr>
          <w:rFonts w:hint="eastAsia" w:ascii="宋体" w:hAnsi="宋体" w:eastAsia="宋体" w:cs="宋体"/>
          <w:color w:val="auto"/>
          <w:spacing w:val="43"/>
          <w:sz w:val="21"/>
          <w:szCs w:val="21"/>
          <w:highlight w:val="none"/>
          <w:u w:val="single" w:color="auto"/>
        </w:rPr>
        <w:t xml:space="preserve"> </w:t>
      </w:r>
      <w:r>
        <w:rPr>
          <w:rFonts w:hint="eastAsia" w:ascii="宋体" w:hAnsi="宋体" w:eastAsia="宋体" w:cs="宋体"/>
          <w:color w:val="auto"/>
          <w:spacing w:val="-2"/>
          <w:sz w:val="21"/>
          <w:szCs w:val="21"/>
          <w:highlight w:val="none"/>
          <w:u w:val="single" w:color="auto"/>
        </w:rPr>
        <w:t>日提供正式总进度计划表、详</w:t>
      </w:r>
      <w:r>
        <w:rPr>
          <w:rFonts w:hint="eastAsia" w:ascii="宋体" w:hAnsi="宋体" w:eastAsia="宋体" w:cs="宋体"/>
          <w:color w:val="auto"/>
          <w:spacing w:val="-3"/>
          <w:sz w:val="21"/>
          <w:szCs w:val="21"/>
          <w:highlight w:val="none"/>
          <w:u w:val="single" w:color="auto"/>
        </w:rPr>
        <w:t>细的分部</w:t>
      </w:r>
      <w:r>
        <w:rPr>
          <w:rFonts w:hint="eastAsia" w:ascii="宋体" w:hAnsi="宋体" w:eastAsia="宋体" w:cs="宋体"/>
          <w:color w:val="auto"/>
          <w:spacing w:val="-4"/>
          <w:sz w:val="21"/>
          <w:szCs w:val="21"/>
          <w:highlight w:val="none"/>
          <w:u w:val="single" w:color="auto"/>
        </w:rPr>
        <w:t>工程施工计划、资金使用计划等一式三份，每月</w:t>
      </w:r>
      <w:r>
        <w:rPr>
          <w:rFonts w:hint="eastAsia" w:ascii="宋体" w:hAnsi="宋体" w:eastAsia="宋体" w:cs="宋体"/>
          <w:color w:val="auto"/>
          <w:spacing w:val="43"/>
          <w:sz w:val="21"/>
          <w:szCs w:val="21"/>
          <w:highlight w:val="none"/>
          <w:u w:val="single" w:color="auto"/>
        </w:rPr>
        <w:t xml:space="preserve"> </w:t>
      </w:r>
      <w:r>
        <w:rPr>
          <w:rFonts w:hint="eastAsia" w:ascii="宋体" w:hAnsi="宋体" w:eastAsia="宋体" w:cs="宋体"/>
          <w:color w:val="auto"/>
          <w:spacing w:val="-4"/>
          <w:sz w:val="21"/>
          <w:szCs w:val="21"/>
          <w:highlight w:val="none"/>
          <w:u w:val="single" w:color="auto"/>
        </w:rPr>
        <w:t>日提供</w:t>
      </w:r>
      <w:r>
        <w:rPr>
          <w:rFonts w:hint="eastAsia" w:ascii="宋体" w:hAnsi="宋体" w:eastAsia="宋体" w:cs="宋体"/>
          <w:color w:val="auto"/>
          <w:spacing w:val="-5"/>
          <w:sz w:val="21"/>
          <w:szCs w:val="21"/>
          <w:highlight w:val="none"/>
          <w:u w:val="single" w:color="auto"/>
        </w:rPr>
        <w:t>当月实际完成工程量，报当月签证、变更</w:t>
      </w:r>
      <w:r>
        <w:rPr>
          <w:rFonts w:hint="eastAsia" w:ascii="宋体" w:hAnsi="宋体" w:eastAsia="宋体" w:cs="宋体"/>
          <w:color w:val="auto"/>
          <w:sz w:val="21"/>
          <w:szCs w:val="21"/>
          <w:highlight w:val="none"/>
          <w:u w:val="single" w:color="auto"/>
        </w:rPr>
        <w:t>和下月施工计划表。以上计划必须经过监理工程师签字认可后报</w:t>
      </w:r>
      <w:r>
        <w:rPr>
          <w:rFonts w:hint="eastAsia" w:ascii="宋体" w:hAnsi="宋体" w:eastAsia="宋体" w:cs="宋体"/>
          <w:color w:val="auto"/>
          <w:spacing w:val="-1"/>
          <w:sz w:val="21"/>
          <w:szCs w:val="21"/>
          <w:highlight w:val="none"/>
          <w:u w:val="single" w:color="auto"/>
        </w:rPr>
        <w:t>发包人。</w:t>
      </w:r>
    </w:p>
    <w:p w14:paraId="13C4BA88">
      <w:pPr>
        <w:spacing w:before="230" w:line="321" w:lineRule="auto"/>
        <w:ind w:left="1" w:right="75" w:firstLine="424"/>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（3）承担施工安全保卫工作及非夜间施工照</w:t>
      </w:r>
      <w:r>
        <w:rPr>
          <w:rFonts w:hint="eastAsia" w:ascii="宋体" w:hAnsi="宋体" w:eastAsia="宋体" w:cs="宋体"/>
          <w:color w:val="auto"/>
          <w:spacing w:val="1"/>
          <w:sz w:val="21"/>
          <w:szCs w:val="21"/>
          <w:highlight w:val="none"/>
        </w:rPr>
        <w:t>明的责任和要求：</w:t>
      </w:r>
      <w:r>
        <w:rPr>
          <w:rFonts w:hint="eastAsia" w:ascii="宋体" w:hAnsi="宋体" w:eastAsia="宋体" w:cs="宋体"/>
          <w:color w:val="auto"/>
          <w:spacing w:val="1"/>
          <w:sz w:val="21"/>
          <w:szCs w:val="21"/>
          <w:highlight w:val="none"/>
          <w:u w:val="single" w:color="auto"/>
        </w:rPr>
        <w:t>负责施工现场的日夜值班保</w:t>
      </w:r>
      <w:r>
        <w:rPr>
          <w:rFonts w:hint="eastAsia" w:ascii="宋体" w:hAnsi="宋体" w:eastAsia="宋体" w:cs="宋体"/>
          <w:color w:val="auto"/>
          <w:spacing w:val="-1"/>
          <w:sz w:val="21"/>
          <w:szCs w:val="21"/>
          <w:highlight w:val="none"/>
          <w:u w:val="single" w:color="auto"/>
        </w:rPr>
        <w:t>卫及夜间照明，对施工中的安全负全责。</w:t>
      </w:r>
    </w:p>
    <w:p w14:paraId="68FF48C3">
      <w:pPr>
        <w:spacing w:before="229" w:line="234" w:lineRule="auto"/>
        <w:ind w:left="426"/>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（4）向发包人提供的办公和生活房屋及设施的要求：</w:t>
      </w:r>
      <w:r>
        <w:rPr>
          <w:rFonts w:hint="eastAsia" w:ascii="宋体" w:hAnsi="宋体" w:eastAsia="宋体" w:cs="宋体"/>
          <w:color w:val="auto"/>
          <w:spacing w:val="-1"/>
          <w:sz w:val="21"/>
          <w:szCs w:val="21"/>
          <w:highlight w:val="none"/>
          <w:u w:val="single" w:color="auto"/>
        </w:rPr>
        <w:t>双方协商。</w:t>
      </w:r>
    </w:p>
    <w:p w14:paraId="74C1DF2E">
      <w:pPr>
        <w:spacing w:before="213" w:line="322" w:lineRule="auto"/>
        <w:ind w:left="9" w:right="72" w:firstLine="416"/>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（5）需承包人办理的有关施工场地交通、环卫和施工噪音管理等手续：</w:t>
      </w:r>
      <w:r>
        <w:rPr>
          <w:rFonts w:hint="eastAsia" w:ascii="宋体" w:hAnsi="宋体" w:eastAsia="宋体" w:cs="宋体"/>
          <w:color w:val="auto"/>
          <w:spacing w:val="-4"/>
          <w:sz w:val="21"/>
          <w:szCs w:val="21"/>
          <w:highlight w:val="none"/>
          <w:u w:val="single" w:color="auto"/>
        </w:rPr>
        <w:t>由施工单位掌握办理</w:t>
      </w:r>
      <w:r>
        <w:rPr>
          <w:rFonts w:hint="eastAsia" w:ascii="宋体" w:hAnsi="宋体" w:eastAsia="宋体" w:cs="宋体"/>
          <w:color w:val="auto"/>
          <w:spacing w:val="-1"/>
          <w:sz w:val="21"/>
          <w:szCs w:val="21"/>
          <w:highlight w:val="none"/>
          <w:u w:val="single" w:color="auto"/>
        </w:rPr>
        <w:t>时间，以不影响施工正常进行为原则，并承担因此发生的费用。</w:t>
      </w:r>
    </w:p>
    <w:p w14:paraId="10FD39E9">
      <w:pPr>
        <w:spacing w:before="229" w:line="321" w:lineRule="auto"/>
        <w:ind w:right="72" w:firstLine="426"/>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（6）已完工程成品保护的特殊要求及费用承担：</w:t>
      </w:r>
      <w:r>
        <w:rPr>
          <w:rFonts w:hint="eastAsia" w:ascii="宋体" w:hAnsi="宋体" w:eastAsia="宋体" w:cs="宋体"/>
          <w:color w:val="auto"/>
          <w:spacing w:val="-4"/>
          <w:sz w:val="21"/>
          <w:szCs w:val="21"/>
          <w:highlight w:val="none"/>
          <w:u w:val="single" w:color="auto"/>
        </w:rPr>
        <w:t>施工期间的成品保护由承包方负责，质保期</w:t>
      </w:r>
      <w:r>
        <w:rPr>
          <w:rFonts w:hint="eastAsia" w:ascii="宋体" w:hAnsi="宋体" w:eastAsia="宋体" w:cs="宋体"/>
          <w:color w:val="auto"/>
          <w:spacing w:val="-1"/>
          <w:sz w:val="21"/>
          <w:szCs w:val="21"/>
          <w:highlight w:val="none"/>
          <w:u w:val="single" w:color="auto"/>
        </w:rPr>
        <w:t>满、竣工综合移交验收后由发包方负责。</w:t>
      </w:r>
    </w:p>
    <w:p w14:paraId="055EE8C6">
      <w:pPr>
        <w:spacing w:before="230" w:line="321" w:lineRule="auto"/>
        <w:ind w:left="1" w:right="85" w:firstLine="424"/>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（7）施工场地周围地下管线和邻近建筑物、构筑物（含文物保护建筑）、古树名木的保护要</w:t>
      </w:r>
      <w:r>
        <w:rPr>
          <w:rFonts w:hint="eastAsia" w:ascii="宋体" w:hAnsi="宋体" w:eastAsia="宋体" w:cs="宋体"/>
          <w:color w:val="auto"/>
          <w:spacing w:val="-5"/>
          <w:sz w:val="21"/>
          <w:szCs w:val="21"/>
          <w:highlight w:val="none"/>
        </w:rPr>
        <w:t>求及费用承担：</w:t>
      </w:r>
    </w:p>
    <w:p w14:paraId="75E78E2D">
      <w:pPr>
        <w:spacing w:before="229" w:line="235" w:lineRule="auto"/>
        <w:ind w:left="426"/>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（8）施工场地清洁卫生的要求：</w:t>
      </w:r>
    </w:p>
    <w:p w14:paraId="410FFF67">
      <w:pPr>
        <w:pStyle w:val="4"/>
        <w:spacing w:line="357" w:lineRule="auto"/>
        <w:rPr>
          <w:rFonts w:hint="eastAsia" w:ascii="宋体" w:hAnsi="宋体" w:eastAsia="宋体" w:cs="宋体"/>
          <w:color w:val="auto"/>
          <w:highlight w:val="none"/>
        </w:rPr>
      </w:pPr>
      <w:r>
        <w:rPr>
          <w:rFonts w:hint="eastAsia" w:ascii="宋体" w:hAnsi="宋体" w:eastAsia="宋体" w:cs="宋体"/>
          <w:color w:val="auto"/>
          <w:spacing w:val="-1"/>
          <w:sz w:val="21"/>
          <w:szCs w:val="21"/>
          <w:highlight w:val="none"/>
        </w:rPr>
        <w:t>（9）双方约定承包人应做的其他工作：</w:t>
      </w:r>
    </w:p>
    <w:p w14:paraId="72B665FC">
      <w:pPr>
        <w:pStyle w:val="4"/>
        <w:spacing w:line="357" w:lineRule="auto"/>
        <w:rPr>
          <w:rFonts w:hint="eastAsia" w:ascii="宋体" w:hAnsi="宋体" w:eastAsia="宋体" w:cs="宋体"/>
          <w:color w:val="auto"/>
          <w:highlight w:val="none"/>
        </w:rPr>
      </w:pPr>
    </w:p>
    <w:p w14:paraId="7C7EDEBF">
      <w:pPr>
        <w:spacing w:before="68" w:line="221" w:lineRule="auto"/>
        <w:ind w:left="421"/>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三、施工组织设计和工期</w:t>
      </w:r>
    </w:p>
    <w:p w14:paraId="0D716566">
      <w:pPr>
        <w:spacing w:before="212" w:line="235" w:lineRule="auto"/>
        <w:ind w:left="419"/>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9.进度计划</w:t>
      </w:r>
    </w:p>
    <w:p w14:paraId="2C32D7A4">
      <w:pPr>
        <w:spacing w:before="212" w:line="234" w:lineRule="auto"/>
        <w:ind w:left="41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9.1 承包人提供施工组织设计（施工方案）和进度计划的时间：</w:t>
      </w:r>
    </w:p>
    <w:p w14:paraId="0183875C">
      <w:pPr>
        <w:spacing w:before="151" w:line="221" w:lineRule="auto"/>
        <w:ind w:left="424"/>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color="auto"/>
        </w:rPr>
        <w:t>实施前 天提交施工组织设计（施工方案）和进度计</w:t>
      </w:r>
      <w:r>
        <w:rPr>
          <w:rFonts w:hint="eastAsia" w:ascii="宋体" w:hAnsi="宋体" w:eastAsia="宋体" w:cs="宋体"/>
          <w:color w:val="auto"/>
          <w:spacing w:val="-1"/>
          <w:sz w:val="21"/>
          <w:szCs w:val="21"/>
          <w:highlight w:val="none"/>
          <w:u w:val="single" w:color="auto"/>
        </w:rPr>
        <w:t>划（含时标网络计划）</w:t>
      </w:r>
    </w:p>
    <w:p w14:paraId="48D56034">
      <w:pPr>
        <w:spacing w:before="147" w:line="221"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工程师确认的时间</w:t>
      </w:r>
      <w:r>
        <w:rPr>
          <w:rFonts w:hint="eastAsia" w:ascii="宋体" w:hAnsi="宋体" w:eastAsia="宋体" w:cs="宋体"/>
          <w:color w:val="auto"/>
          <w:spacing w:val="-1"/>
          <w:sz w:val="21"/>
          <w:szCs w:val="21"/>
          <w:highlight w:val="none"/>
          <w:u w:val="single" w:color="auto"/>
        </w:rPr>
        <w:t>：收到后 个工作日</w:t>
      </w:r>
    </w:p>
    <w:p w14:paraId="5D3CE161">
      <w:pPr>
        <w:spacing w:before="150" w:line="234" w:lineRule="auto"/>
        <w:ind w:left="41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 群体工程中有关进度计划的要求：</w:t>
      </w:r>
      <w:r>
        <w:rPr>
          <w:rFonts w:hint="eastAsia" w:ascii="宋体" w:hAnsi="宋体" w:eastAsia="宋体" w:cs="宋体"/>
          <w:color w:val="auto"/>
          <w:sz w:val="21"/>
          <w:szCs w:val="21"/>
          <w:highlight w:val="none"/>
          <w:u w:val="single" w:color="auto"/>
        </w:rPr>
        <w:t>无</w:t>
      </w:r>
    </w:p>
    <w:p w14:paraId="501B0670">
      <w:pPr>
        <w:spacing w:before="134" w:line="235" w:lineRule="auto"/>
        <w:ind w:left="435"/>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13.工期延误</w:t>
      </w:r>
    </w:p>
    <w:p w14:paraId="18E53F94">
      <w:pPr>
        <w:spacing w:before="131" w:line="235" w:lineRule="auto"/>
        <w:ind w:left="435"/>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13.1 双方约定工期顺延的其他情况：</w:t>
      </w:r>
    </w:p>
    <w:p w14:paraId="4CC11EB4">
      <w:pPr>
        <w:spacing w:before="132" w:line="221" w:lineRule="auto"/>
        <w:ind w:left="441"/>
        <w:rPr>
          <w:rFonts w:hint="eastAsia" w:ascii="宋体" w:hAnsi="宋体" w:eastAsia="宋体" w:cs="宋体"/>
          <w:color w:val="auto"/>
          <w:sz w:val="21"/>
          <w:szCs w:val="21"/>
          <w:highlight w:val="none"/>
        </w:rPr>
      </w:pPr>
      <w:r>
        <w:rPr>
          <w:rFonts w:hint="eastAsia" w:ascii="宋体" w:hAnsi="宋体" w:eastAsia="宋体" w:cs="宋体"/>
          <w:b/>
          <w:bCs/>
          <w:color w:val="auto"/>
          <w:spacing w:val="-5"/>
          <w:sz w:val="21"/>
          <w:szCs w:val="21"/>
          <w:highlight w:val="none"/>
        </w:rPr>
        <w:t>四、质量与验收</w:t>
      </w:r>
    </w:p>
    <w:p w14:paraId="7CE442BC">
      <w:pPr>
        <w:spacing w:before="151" w:line="234" w:lineRule="auto"/>
        <w:ind w:left="435"/>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17.隐蔽工程和中间验收</w:t>
      </w:r>
    </w:p>
    <w:p w14:paraId="35FE8EFB">
      <w:pPr>
        <w:spacing w:before="132" w:line="234" w:lineRule="auto"/>
        <w:ind w:left="435"/>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17.1 双约定中间验收部位：</w:t>
      </w:r>
    </w:p>
    <w:p w14:paraId="670C692E">
      <w:pPr>
        <w:spacing w:before="135" w:line="234" w:lineRule="auto"/>
        <w:ind w:left="435"/>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19.工程试车</w:t>
      </w:r>
    </w:p>
    <w:p w14:paraId="12D2686B">
      <w:pPr>
        <w:spacing w:before="135" w:line="234" w:lineRule="auto"/>
        <w:ind w:left="435"/>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19.5 试车费用地承担：</w:t>
      </w:r>
      <w:r>
        <w:rPr>
          <w:rFonts w:hint="eastAsia" w:ascii="宋体" w:hAnsi="宋体" w:eastAsia="宋体" w:cs="宋体"/>
          <w:color w:val="auto"/>
          <w:spacing w:val="-1"/>
          <w:sz w:val="21"/>
          <w:szCs w:val="21"/>
          <w:highlight w:val="none"/>
          <w:u w:val="single" w:color="auto"/>
        </w:rPr>
        <w:t>无</w:t>
      </w:r>
    </w:p>
    <w:p w14:paraId="0743617D">
      <w:pPr>
        <w:spacing w:before="131" w:line="222" w:lineRule="auto"/>
        <w:ind w:left="424"/>
        <w:rPr>
          <w:rFonts w:hint="eastAsia" w:ascii="宋体" w:hAnsi="宋体" w:eastAsia="宋体" w:cs="宋体"/>
          <w:color w:val="auto"/>
          <w:sz w:val="21"/>
          <w:szCs w:val="21"/>
          <w:highlight w:val="none"/>
        </w:rPr>
      </w:pPr>
      <w:r>
        <w:rPr>
          <w:rFonts w:hint="eastAsia" w:ascii="宋体" w:hAnsi="宋体" w:eastAsia="宋体" w:cs="宋体"/>
          <w:b/>
          <w:bCs/>
          <w:color w:val="auto"/>
          <w:spacing w:val="-9"/>
          <w:sz w:val="21"/>
          <w:szCs w:val="21"/>
          <w:highlight w:val="none"/>
        </w:rPr>
        <w:t>五、安全施工：</w:t>
      </w:r>
    </w:p>
    <w:p w14:paraId="4DC145B5">
      <w:pPr>
        <w:spacing w:before="148" w:line="221" w:lineRule="auto"/>
        <w:ind w:left="418"/>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遵照国家、建设部、河南省及周口市现行有关规定执行。</w:t>
      </w:r>
    </w:p>
    <w:p w14:paraId="4BB8FBBE">
      <w:pPr>
        <w:spacing w:before="150" w:line="219" w:lineRule="auto"/>
        <w:ind w:left="423"/>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六、合同价款及调整</w:t>
      </w:r>
    </w:p>
    <w:p w14:paraId="4AB66AE4">
      <w:pPr>
        <w:spacing w:before="149" w:line="233" w:lineRule="auto"/>
        <w:ind w:left="418"/>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23.  合同价款及调整</w:t>
      </w:r>
    </w:p>
    <w:p w14:paraId="44CAB691">
      <w:pPr>
        <w:spacing w:before="136" w:line="233" w:lineRule="auto"/>
        <w:ind w:left="415"/>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23.2 本合同价款采用</w:t>
      </w:r>
      <w:r>
        <w:rPr>
          <w:rFonts w:hint="eastAsia" w:ascii="宋体" w:hAnsi="宋体" w:eastAsia="宋体" w:cs="宋体"/>
          <w:color w:val="auto"/>
          <w:spacing w:val="-1"/>
          <w:sz w:val="21"/>
          <w:szCs w:val="21"/>
          <w:highlight w:val="none"/>
          <w:u w:val="single" w:color="auto"/>
        </w:rPr>
        <w:t>（1）</w:t>
      </w:r>
      <w:r>
        <w:rPr>
          <w:rFonts w:hint="eastAsia" w:ascii="宋体" w:hAnsi="宋体" w:eastAsia="宋体" w:cs="宋体"/>
          <w:color w:val="auto"/>
          <w:spacing w:val="-1"/>
          <w:sz w:val="21"/>
          <w:szCs w:val="21"/>
          <w:highlight w:val="none"/>
        </w:rPr>
        <w:t>方式确定。</w:t>
      </w:r>
    </w:p>
    <w:p w14:paraId="3EE01DD5">
      <w:pPr>
        <w:spacing w:before="136" w:line="233" w:lineRule="auto"/>
        <w:ind w:left="425"/>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（1）采用固定价格合同，合同价款中包括：</w:t>
      </w:r>
    </w:p>
    <w:p w14:paraId="3BBE9D2A">
      <w:pPr>
        <w:spacing w:before="134" w:line="219" w:lineRule="auto"/>
        <w:ind w:left="431"/>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除下列原因外合同的固定总价均不得改变：</w:t>
      </w:r>
    </w:p>
    <w:p w14:paraId="45FB75B8">
      <w:pPr>
        <w:spacing w:before="151" w:line="286" w:lineRule="auto"/>
        <w:ind w:firstLine="418"/>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①甲方有效签证确认的设计变更、现场签证；合同中已有适用于变更工程的价格，按合同已</w:t>
      </w:r>
      <w:r>
        <w:rPr>
          <w:rFonts w:hint="eastAsia" w:ascii="宋体" w:hAnsi="宋体" w:eastAsia="宋体" w:cs="宋体"/>
          <w:color w:val="auto"/>
          <w:spacing w:val="1"/>
          <w:sz w:val="21"/>
          <w:szCs w:val="21"/>
          <w:highlight w:val="none"/>
        </w:rPr>
        <w:t>有的价格变更合同价款；合同中只有类似于变更工程的价格，可以参照类似价</w:t>
      </w:r>
      <w:r>
        <w:rPr>
          <w:rFonts w:hint="eastAsia" w:ascii="宋体" w:hAnsi="宋体" w:eastAsia="宋体" w:cs="宋体"/>
          <w:color w:val="auto"/>
          <w:sz w:val="21"/>
          <w:szCs w:val="21"/>
          <w:highlight w:val="none"/>
        </w:rPr>
        <w:t>格变更合同价款。</w:t>
      </w:r>
    </w:p>
    <w:p w14:paraId="5761F5A4">
      <w:pPr>
        <w:spacing w:before="149" w:line="218" w:lineRule="auto"/>
        <w:ind w:left="417"/>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②如果直接取消某分部分项工程量清单项目，则该项目价款不予支付。</w:t>
      </w:r>
    </w:p>
    <w:p w14:paraId="0B9F4B39">
      <w:pPr>
        <w:spacing w:before="153" w:line="218" w:lineRule="auto"/>
        <w:ind w:left="41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③措施费均为税后的包干价，不因设计变更而</w:t>
      </w:r>
      <w:r>
        <w:rPr>
          <w:rFonts w:hint="eastAsia" w:ascii="宋体" w:hAnsi="宋体" w:eastAsia="宋体" w:cs="宋体"/>
          <w:color w:val="auto"/>
          <w:spacing w:val="-1"/>
          <w:sz w:val="21"/>
          <w:szCs w:val="21"/>
          <w:highlight w:val="none"/>
        </w:rPr>
        <w:t>调增。</w:t>
      </w:r>
    </w:p>
    <w:p w14:paraId="4B63164B">
      <w:pPr>
        <w:spacing w:before="153" w:line="233" w:lineRule="auto"/>
        <w:ind w:left="425"/>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（2）采用可调价格合同，合同价款调整方法：</w:t>
      </w:r>
    </w:p>
    <w:p w14:paraId="7BB2237F">
      <w:pPr>
        <w:spacing w:before="133" w:line="234" w:lineRule="auto"/>
        <w:ind w:left="425"/>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（3）采用成本加酬金合同，有关成本和酬金的约定：</w:t>
      </w:r>
    </w:p>
    <w:p w14:paraId="7A40FDB5">
      <w:pPr>
        <w:spacing w:before="135" w:line="233" w:lineRule="auto"/>
        <w:ind w:left="415"/>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23.3 双方约定合同价款的其他调整因素：</w:t>
      </w:r>
    </w:p>
    <w:p w14:paraId="7E203B20">
      <w:pPr>
        <w:spacing w:before="136" w:line="234" w:lineRule="auto"/>
        <w:ind w:left="418"/>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24.工程预付款</w:t>
      </w:r>
    </w:p>
    <w:p w14:paraId="4F375B65">
      <w:pPr>
        <w:spacing w:before="132" w:line="219" w:lineRule="auto"/>
        <w:ind w:left="42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发包人向承包人预付工程款的时间和金额或占合同价款</w:t>
      </w:r>
      <w:r>
        <w:rPr>
          <w:rFonts w:hint="eastAsia" w:ascii="宋体" w:hAnsi="宋体" w:eastAsia="宋体" w:cs="宋体"/>
          <w:color w:val="auto"/>
          <w:spacing w:val="-1"/>
          <w:sz w:val="21"/>
          <w:szCs w:val="21"/>
          <w:highlight w:val="none"/>
        </w:rPr>
        <w:t>总额的比例：</w:t>
      </w:r>
    </w:p>
    <w:p w14:paraId="5F5E1794">
      <w:pPr>
        <w:spacing w:before="214" w:line="221" w:lineRule="auto"/>
        <w:ind w:left="422"/>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扣回工程款的时间、比例：</w:t>
      </w:r>
    </w:p>
    <w:p w14:paraId="69A3072E">
      <w:pPr>
        <w:spacing w:before="229" w:line="235" w:lineRule="auto"/>
        <w:ind w:left="418"/>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25.工程量确认</w:t>
      </w:r>
    </w:p>
    <w:p w14:paraId="2F484BBC">
      <w:pPr>
        <w:spacing w:before="214" w:line="411" w:lineRule="auto"/>
        <w:ind w:right="13" w:firstLine="415"/>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25.1 承包人向工程师提交已完工程量报告的时间：</w:t>
      </w:r>
      <w:r>
        <w:rPr>
          <w:rFonts w:hint="eastAsia" w:ascii="宋体" w:hAnsi="宋体" w:eastAsia="宋体" w:cs="宋体"/>
          <w:color w:val="auto"/>
          <w:spacing w:val="-3"/>
          <w:sz w:val="21"/>
          <w:szCs w:val="21"/>
          <w:highlight w:val="none"/>
          <w:u w:val="single" w:color="auto"/>
        </w:rPr>
        <w:t>每月</w:t>
      </w:r>
      <w:r>
        <w:rPr>
          <w:rFonts w:hint="eastAsia" w:ascii="宋体" w:hAnsi="宋体" w:eastAsia="宋体" w:cs="宋体"/>
          <w:color w:val="auto"/>
          <w:spacing w:val="49"/>
          <w:sz w:val="21"/>
          <w:szCs w:val="21"/>
          <w:highlight w:val="none"/>
          <w:u w:val="single" w:color="auto"/>
        </w:rPr>
        <w:t xml:space="preserve"> </w:t>
      </w:r>
      <w:r>
        <w:rPr>
          <w:rFonts w:hint="eastAsia" w:ascii="宋体" w:hAnsi="宋体" w:eastAsia="宋体" w:cs="宋体"/>
          <w:color w:val="auto"/>
          <w:spacing w:val="-3"/>
          <w:sz w:val="21"/>
          <w:szCs w:val="21"/>
          <w:highlight w:val="none"/>
          <w:u w:val="single" w:color="auto"/>
        </w:rPr>
        <w:t>日前提供当月已完工程量报表三份，</w:t>
      </w:r>
      <w:r>
        <w:rPr>
          <w:rFonts w:hint="eastAsia" w:ascii="宋体" w:hAnsi="宋体" w:eastAsia="宋体" w:cs="宋体"/>
          <w:color w:val="auto"/>
          <w:sz w:val="21"/>
          <w:szCs w:val="21"/>
          <w:highlight w:val="none"/>
          <w:u w:val="single" w:color="auto"/>
        </w:rPr>
        <w:t xml:space="preserve">监理工程师在收到后 个工作日内审查完毕并报发包人审核，发包人在收到后 </w:t>
      </w:r>
      <w:r>
        <w:rPr>
          <w:rFonts w:hint="eastAsia" w:ascii="宋体" w:hAnsi="宋体" w:eastAsia="宋体" w:cs="宋体"/>
          <w:color w:val="auto"/>
          <w:spacing w:val="-1"/>
          <w:sz w:val="21"/>
          <w:szCs w:val="21"/>
          <w:highlight w:val="none"/>
          <w:u w:val="single" w:color="auto"/>
        </w:rPr>
        <w:t>天内审核完毕。</w:t>
      </w:r>
    </w:p>
    <w:p w14:paraId="24C9B19B">
      <w:pPr>
        <w:spacing w:before="24" w:line="234" w:lineRule="auto"/>
        <w:ind w:left="418"/>
        <w:rPr>
          <w:rFonts w:hint="eastAsia" w:ascii="宋体" w:hAnsi="宋体" w:eastAsia="宋体" w:cs="宋体"/>
          <w:color w:val="auto"/>
          <w:sz w:val="21"/>
          <w:szCs w:val="21"/>
          <w:highlight w:val="none"/>
        </w:rPr>
      </w:pPr>
      <w:r>
        <w:rPr>
          <w:rFonts w:hint="eastAsia" w:ascii="宋体" w:hAnsi="宋体" w:eastAsia="宋体" w:cs="宋体"/>
          <w:b/>
          <w:bCs/>
          <w:color w:val="auto"/>
          <w:spacing w:val="-1"/>
          <w:sz w:val="21"/>
          <w:szCs w:val="21"/>
          <w:highlight w:val="none"/>
        </w:rPr>
        <w:t>26.  工程款支付</w:t>
      </w:r>
    </w:p>
    <w:p w14:paraId="78310588">
      <w:pPr>
        <w:spacing w:line="234" w:lineRule="auto"/>
        <w:rPr>
          <w:rFonts w:hint="eastAsia" w:ascii="宋体" w:hAnsi="宋体" w:eastAsia="宋体" w:cs="宋体"/>
          <w:color w:val="auto"/>
          <w:sz w:val="21"/>
          <w:szCs w:val="21"/>
          <w:highlight w:val="none"/>
        </w:rPr>
        <w:sectPr>
          <w:footerReference r:id="rId45" w:type="default"/>
          <w:pgSz w:w="11907" w:h="16839"/>
          <w:pgMar w:top="1157" w:right="1349" w:bottom="1157" w:left="1406" w:header="0" w:footer="913" w:gutter="0"/>
          <w:pgNumType w:fmt="decimal"/>
          <w:cols w:space="720" w:num="1"/>
        </w:sectPr>
      </w:pPr>
    </w:p>
    <w:p w14:paraId="48A5AFB5">
      <w:pPr>
        <w:pStyle w:val="4"/>
        <w:spacing w:line="287" w:lineRule="auto"/>
        <w:rPr>
          <w:rFonts w:hint="eastAsia" w:ascii="宋体" w:hAnsi="宋体" w:eastAsia="宋体" w:cs="宋体"/>
          <w:color w:val="auto"/>
          <w:highlight w:val="none"/>
        </w:rPr>
      </w:pPr>
    </w:p>
    <w:p w14:paraId="7DD4CFCB">
      <w:pPr>
        <w:pStyle w:val="4"/>
        <w:spacing w:line="288" w:lineRule="auto"/>
        <w:rPr>
          <w:rFonts w:hint="eastAsia" w:ascii="宋体" w:hAnsi="宋体" w:eastAsia="宋体" w:cs="宋体"/>
          <w:color w:val="auto"/>
          <w:highlight w:val="none"/>
        </w:rPr>
      </w:pPr>
    </w:p>
    <w:p w14:paraId="19C8040E">
      <w:pPr>
        <w:pStyle w:val="4"/>
        <w:spacing w:line="288" w:lineRule="auto"/>
        <w:rPr>
          <w:rFonts w:hint="eastAsia" w:ascii="宋体" w:hAnsi="宋体" w:eastAsia="宋体" w:cs="宋体"/>
          <w:color w:val="auto"/>
          <w:highlight w:val="none"/>
        </w:rPr>
      </w:pPr>
    </w:p>
    <w:p w14:paraId="2A53C830">
      <w:pPr>
        <w:spacing w:before="68" w:line="221" w:lineRule="auto"/>
        <w:ind w:left="41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color="auto"/>
        </w:rPr>
        <w:t>双方约定的工程款（进度款）支付的方式和时间：中标后双方</w:t>
      </w:r>
      <w:r>
        <w:rPr>
          <w:rFonts w:hint="eastAsia" w:ascii="宋体" w:hAnsi="宋体" w:eastAsia="宋体" w:cs="宋体"/>
          <w:color w:val="auto"/>
          <w:spacing w:val="-1"/>
          <w:sz w:val="21"/>
          <w:szCs w:val="21"/>
          <w:highlight w:val="none"/>
          <w:u w:val="single" w:color="auto"/>
        </w:rPr>
        <w:t>协商。</w:t>
      </w:r>
    </w:p>
    <w:p w14:paraId="45A161A0">
      <w:pPr>
        <w:spacing w:before="78" w:line="220" w:lineRule="auto"/>
        <w:ind w:left="419"/>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七、材料设备供应</w:t>
      </w:r>
    </w:p>
    <w:p w14:paraId="6639B01B">
      <w:pPr>
        <w:spacing w:before="212" w:line="234" w:lineRule="auto"/>
        <w:ind w:left="416"/>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27.发包人供应材料设备</w:t>
      </w:r>
    </w:p>
    <w:p w14:paraId="092A1541">
      <w:pPr>
        <w:spacing w:before="213" w:line="234" w:lineRule="auto"/>
        <w:ind w:left="4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27.4 发包人供应的材料设备与一览表不符时，双方约定发包人承担责任如下：</w:t>
      </w:r>
    </w:p>
    <w:p w14:paraId="6AF96651">
      <w:pPr>
        <w:spacing w:before="214" w:line="233" w:lineRule="auto"/>
        <w:ind w:left="423"/>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（1）材料设备单价与一览表不符：</w:t>
      </w:r>
    </w:p>
    <w:p w14:paraId="7880F3C1">
      <w:pPr>
        <w:spacing w:before="215" w:line="234" w:lineRule="auto"/>
        <w:ind w:left="423"/>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（2）材料设备的品种、规格、型号、质量等</w:t>
      </w:r>
      <w:r>
        <w:rPr>
          <w:rFonts w:hint="eastAsia" w:ascii="宋体" w:hAnsi="宋体" w:eastAsia="宋体" w:cs="宋体"/>
          <w:color w:val="auto"/>
          <w:spacing w:val="-2"/>
          <w:sz w:val="21"/>
          <w:szCs w:val="21"/>
          <w:highlight w:val="none"/>
        </w:rPr>
        <w:t>级与一览表不符：</w:t>
      </w:r>
    </w:p>
    <w:p w14:paraId="2EA4AEE0">
      <w:pPr>
        <w:spacing w:before="214" w:line="234" w:lineRule="auto"/>
        <w:ind w:left="423"/>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（3）承包人可代为调剂串换的材料：</w:t>
      </w:r>
    </w:p>
    <w:p w14:paraId="79EF3EA3">
      <w:pPr>
        <w:spacing w:before="214" w:line="234" w:lineRule="auto"/>
        <w:ind w:left="423"/>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（4）到货地点与一览表不符：</w:t>
      </w:r>
    </w:p>
    <w:p w14:paraId="681E40C4">
      <w:pPr>
        <w:spacing w:before="214" w:line="234" w:lineRule="auto"/>
        <w:ind w:left="423"/>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（5）供应数量与一览表不符：</w:t>
      </w:r>
    </w:p>
    <w:p w14:paraId="3B6864FF">
      <w:pPr>
        <w:spacing w:before="214" w:line="234" w:lineRule="auto"/>
        <w:ind w:left="423"/>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（6）到货时间与一览表不符：</w:t>
      </w:r>
    </w:p>
    <w:p w14:paraId="174BBDBA">
      <w:pPr>
        <w:spacing w:before="214" w:line="234" w:lineRule="auto"/>
        <w:ind w:left="4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27.6 发包人供应材料设备的结算方法：</w:t>
      </w:r>
    </w:p>
    <w:p w14:paraId="5492F420">
      <w:pPr>
        <w:spacing w:before="214" w:line="234" w:lineRule="auto"/>
        <w:ind w:left="416"/>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28.承包人采购材料设备</w:t>
      </w:r>
    </w:p>
    <w:p w14:paraId="5EA986F1">
      <w:pPr>
        <w:spacing w:before="213" w:line="234" w:lineRule="auto"/>
        <w:ind w:left="4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28．1 承包人采购材料设备的约定：</w:t>
      </w:r>
      <w:r>
        <w:rPr>
          <w:rFonts w:hint="eastAsia" w:ascii="宋体" w:hAnsi="宋体" w:eastAsia="宋体" w:cs="宋体"/>
          <w:color w:val="auto"/>
          <w:sz w:val="21"/>
          <w:szCs w:val="21"/>
          <w:highlight w:val="none"/>
          <w:u w:val="single" w:color="auto"/>
        </w:rPr>
        <w:t>执行通用条款</w:t>
      </w:r>
    </w:p>
    <w:p w14:paraId="4A911D8D">
      <w:pPr>
        <w:spacing w:before="214" w:line="221" w:lineRule="auto"/>
        <w:ind w:left="423"/>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八、工程变更</w:t>
      </w:r>
      <w:r>
        <w:rPr>
          <w:rFonts w:hint="eastAsia" w:ascii="宋体" w:hAnsi="宋体" w:eastAsia="宋体" w:cs="宋体"/>
          <w:color w:val="auto"/>
          <w:spacing w:val="-2"/>
          <w:sz w:val="21"/>
          <w:szCs w:val="21"/>
          <w:highlight w:val="none"/>
          <w:u w:val="single" w:color="auto"/>
        </w:rPr>
        <w:t>执行通用条款</w:t>
      </w:r>
    </w:p>
    <w:p w14:paraId="7F98D84F">
      <w:pPr>
        <w:spacing w:before="229" w:line="221" w:lineRule="auto"/>
        <w:ind w:left="424"/>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九、竣工验收与结算</w:t>
      </w:r>
    </w:p>
    <w:p w14:paraId="7E9AF27C">
      <w:pPr>
        <w:spacing w:before="229" w:line="234" w:lineRule="auto"/>
        <w:ind w:left="415"/>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32.竣工验收</w:t>
      </w:r>
    </w:p>
    <w:p w14:paraId="1427E0E7">
      <w:pPr>
        <w:spacing w:before="214" w:line="233" w:lineRule="auto"/>
        <w:ind w:left="41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32.1 承包人提供竣工图的约定：</w:t>
      </w:r>
      <w:r>
        <w:rPr>
          <w:rFonts w:hint="eastAsia" w:ascii="宋体" w:hAnsi="宋体" w:eastAsia="宋体" w:cs="宋体"/>
          <w:color w:val="auto"/>
          <w:sz w:val="21"/>
          <w:szCs w:val="21"/>
          <w:highlight w:val="none"/>
          <w:u w:val="single" w:color="auto"/>
        </w:rPr>
        <w:t>提交竣工报告的同时提交竣工图 套</w:t>
      </w:r>
    </w:p>
    <w:p w14:paraId="5E8D358A">
      <w:pPr>
        <w:spacing w:before="216" w:line="234" w:lineRule="auto"/>
        <w:ind w:left="417"/>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32.6</w:t>
      </w:r>
      <w:r>
        <w:rPr>
          <w:rFonts w:hint="eastAsia" w:ascii="宋体" w:hAnsi="宋体" w:eastAsia="宋体" w:cs="宋体"/>
          <w:color w:val="auto"/>
          <w:spacing w:val="29"/>
          <w:sz w:val="21"/>
          <w:szCs w:val="21"/>
          <w:highlight w:val="none"/>
        </w:rPr>
        <w:t xml:space="preserve"> </w:t>
      </w:r>
      <w:r>
        <w:rPr>
          <w:rFonts w:hint="eastAsia" w:ascii="宋体" w:hAnsi="宋体" w:eastAsia="宋体" w:cs="宋体"/>
          <w:color w:val="auto"/>
          <w:spacing w:val="-1"/>
          <w:sz w:val="21"/>
          <w:szCs w:val="21"/>
          <w:highlight w:val="none"/>
        </w:rPr>
        <w:t>中间交工工程的范围和竣工时间：</w:t>
      </w:r>
      <w:r>
        <w:rPr>
          <w:rFonts w:hint="eastAsia" w:ascii="宋体" w:hAnsi="宋体" w:eastAsia="宋体" w:cs="宋体"/>
          <w:color w:val="auto"/>
          <w:spacing w:val="-1"/>
          <w:sz w:val="21"/>
          <w:szCs w:val="21"/>
          <w:highlight w:val="none"/>
          <w:u w:val="single" w:color="auto"/>
        </w:rPr>
        <w:t>发包方和承</w:t>
      </w:r>
      <w:r>
        <w:rPr>
          <w:rFonts w:hint="eastAsia" w:ascii="宋体" w:hAnsi="宋体" w:eastAsia="宋体" w:cs="宋体"/>
          <w:color w:val="auto"/>
          <w:spacing w:val="-2"/>
          <w:sz w:val="21"/>
          <w:szCs w:val="21"/>
          <w:highlight w:val="none"/>
          <w:u w:val="single" w:color="auto"/>
        </w:rPr>
        <w:t>包方协商</w:t>
      </w:r>
    </w:p>
    <w:p w14:paraId="4E8AC961">
      <w:pPr>
        <w:spacing w:before="212" w:line="221" w:lineRule="auto"/>
        <w:ind w:left="420"/>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十、违约、索赔和争议</w:t>
      </w:r>
    </w:p>
    <w:p w14:paraId="6B6156D7">
      <w:pPr>
        <w:spacing w:before="229"/>
        <w:ind w:left="415"/>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35.违约</w:t>
      </w:r>
    </w:p>
    <w:p w14:paraId="56A28820">
      <w:pPr>
        <w:spacing w:before="207" w:line="234" w:lineRule="auto"/>
        <w:ind w:left="41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35.1 本合同中关于发包人违约的具体</w:t>
      </w:r>
      <w:r>
        <w:rPr>
          <w:rFonts w:hint="eastAsia" w:ascii="宋体" w:hAnsi="宋体" w:eastAsia="宋体" w:cs="宋体"/>
          <w:color w:val="auto"/>
          <w:spacing w:val="-1"/>
          <w:sz w:val="21"/>
          <w:szCs w:val="21"/>
          <w:highlight w:val="none"/>
        </w:rPr>
        <w:t>责任如下：</w:t>
      </w:r>
    </w:p>
    <w:p w14:paraId="1BF11F8C">
      <w:pPr>
        <w:spacing w:before="214" w:line="234" w:lineRule="auto"/>
        <w:ind w:left="418"/>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本合同通用条款第</w:t>
      </w:r>
      <w:r>
        <w:rPr>
          <w:rFonts w:hint="eastAsia" w:ascii="宋体" w:hAnsi="宋体" w:eastAsia="宋体" w:cs="宋体"/>
          <w:color w:val="auto"/>
          <w:spacing w:val="-30"/>
          <w:sz w:val="21"/>
          <w:szCs w:val="21"/>
          <w:highlight w:val="none"/>
        </w:rPr>
        <w:t xml:space="preserve"> </w:t>
      </w:r>
      <w:r>
        <w:rPr>
          <w:rFonts w:hint="eastAsia" w:ascii="宋体" w:hAnsi="宋体" w:eastAsia="宋体" w:cs="宋体"/>
          <w:color w:val="auto"/>
          <w:spacing w:val="-1"/>
          <w:sz w:val="21"/>
          <w:szCs w:val="21"/>
          <w:highlight w:val="none"/>
        </w:rPr>
        <w:t>24 条约定发包人违约应承担的违约责任：</w:t>
      </w:r>
    </w:p>
    <w:p w14:paraId="72E9FB7C">
      <w:pPr>
        <w:spacing w:before="214" w:line="234" w:lineRule="auto"/>
        <w:ind w:left="4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本合同通用条款第</w:t>
      </w:r>
      <w:r>
        <w:rPr>
          <w:rFonts w:hint="eastAsia" w:ascii="宋体" w:hAnsi="宋体" w:eastAsia="宋体" w:cs="宋体"/>
          <w:color w:val="auto"/>
          <w:spacing w:val="-48"/>
          <w:sz w:val="21"/>
          <w:szCs w:val="21"/>
          <w:highlight w:val="none"/>
        </w:rPr>
        <w:t xml:space="preserve"> </w:t>
      </w:r>
      <w:r>
        <w:rPr>
          <w:rFonts w:hint="eastAsia" w:ascii="宋体" w:hAnsi="宋体" w:eastAsia="宋体" w:cs="宋体"/>
          <w:color w:val="auto"/>
          <w:sz w:val="21"/>
          <w:szCs w:val="21"/>
          <w:highlight w:val="none"/>
        </w:rPr>
        <w:t>26.4 款约定发包人违约应承担的违约责任：</w:t>
      </w:r>
      <w:r>
        <w:rPr>
          <w:rFonts w:hint="eastAsia" w:ascii="宋体" w:hAnsi="宋体" w:eastAsia="宋体" w:cs="宋体"/>
          <w:color w:val="auto"/>
          <w:spacing w:val="-1"/>
          <w:sz w:val="21"/>
          <w:szCs w:val="21"/>
          <w:highlight w:val="none"/>
          <w:u w:val="single" w:color="auto"/>
        </w:rPr>
        <w:t xml:space="preserve">        /</w:t>
      </w:r>
    </w:p>
    <w:p w14:paraId="4BE40821">
      <w:pPr>
        <w:spacing w:before="214" w:line="234" w:lineRule="auto"/>
        <w:ind w:left="41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本合同通用条款第</w:t>
      </w:r>
      <w:r>
        <w:rPr>
          <w:rFonts w:hint="eastAsia" w:ascii="宋体" w:hAnsi="宋体" w:eastAsia="宋体" w:cs="宋体"/>
          <w:color w:val="auto"/>
          <w:spacing w:val="-44"/>
          <w:sz w:val="21"/>
          <w:szCs w:val="21"/>
          <w:highlight w:val="none"/>
        </w:rPr>
        <w:t xml:space="preserve"> </w:t>
      </w:r>
      <w:r>
        <w:rPr>
          <w:rFonts w:hint="eastAsia" w:ascii="宋体" w:hAnsi="宋体" w:eastAsia="宋体" w:cs="宋体"/>
          <w:color w:val="auto"/>
          <w:sz w:val="21"/>
          <w:szCs w:val="21"/>
          <w:highlight w:val="none"/>
        </w:rPr>
        <w:t>33.3 款约定发包人违约应承担的违约责任：</w:t>
      </w:r>
      <w:r>
        <w:rPr>
          <w:rFonts w:hint="eastAsia" w:ascii="宋体" w:hAnsi="宋体" w:eastAsia="宋体" w:cs="宋体"/>
          <w:color w:val="auto"/>
          <w:sz w:val="21"/>
          <w:szCs w:val="21"/>
          <w:highlight w:val="none"/>
          <w:u w:val="single" w:color="auto"/>
        </w:rPr>
        <w:t xml:space="preserve">      </w:t>
      </w:r>
      <w:r>
        <w:rPr>
          <w:rFonts w:hint="eastAsia" w:ascii="宋体" w:hAnsi="宋体" w:eastAsia="宋体" w:cs="宋体"/>
          <w:color w:val="auto"/>
          <w:spacing w:val="-1"/>
          <w:sz w:val="21"/>
          <w:szCs w:val="21"/>
          <w:highlight w:val="none"/>
          <w:u w:val="single" w:color="auto"/>
        </w:rPr>
        <w:t xml:space="preserve">              /</w:t>
      </w:r>
    </w:p>
    <w:p w14:paraId="47B25051">
      <w:pPr>
        <w:spacing w:before="214" w:line="221" w:lineRule="auto"/>
        <w:ind w:left="417"/>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双方约定的发包人其他违约责任：</w:t>
      </w:r>
      <w:r>
        <w:rPr>
          <w:rFonts w:hint="eastAsia" w:ascii="宋体" w:hAnsi="宋体" w:eastAsia="宋体" w:cs="宋体"/>
          <w:color w:val="auto"/>
          <w:spacing w:val="-1"/>
          <w:sz w:val="21"/>
          <w:szCs w:val="21"/>
          <w:highlight w:val="none"/>
          <w:u w:val="single" w:color="auto"/>
        </w:rPr>
        <w:t>双方协商解决</w:t>
      </w:r>
    </w:p>
    <w:p w14:paraId="373042FB">
      <w:pPr>
        <w:spacing w:before="229" w:line="234" w:lineRule="auto"/>
        <w:ind w:left="417"/>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35.2 本合同中关于承包人违约的具体</w:t>
      </w:r>
      <w:r>
        <w:rPr>
          <w:rFonts w:hint="eastAsia" w:ascii="宋体" w:hAnsi="宋体" w:eastAsia="宋体" w:cs="宋体"/>
          <w:color w:val="auto"/>
          <w:spacing w:val="-1"/>
          <w:sz w:val="21"/>
          <w:szCs w:val="21"/>
          <w:highlight w:val="none"/>
        </w:rPr>
        <w:t>责任如下：</w:t>
      </w:r>
    </w:p>
    <w:p w14:paraId="31EB81AF">
      <w:pPr>
        <w:spacing w:before="212" w:line="420" w:lineRule="auto"/>
        <w:ind w:firstLine="418"/>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本合同通用条款第</w:t>
      </w:r>
      <w:r>
        <w:rPr>
          <w:rFonts w:hint="eastAsia" w:ascii="宋体" w:hAnsi="宋体" w:eastAsia="宋体" w:cs="宋体"/>
          <w:color w:val="auto"/>
          <w:spacing w:val="-14"/>
          <w:sz w:val="21"/>
          <w:szCs w:val="21"/>
          <w:highlight w:val="none"/>
        </w:rPr>
        <w:t xml:space="preserve"> </w:t>
      </w:r>
      <w:r>
        <w:rPr>
          <w:rFonts w:hint="eastAsia" w:ascii="宋体" w:hAnsi="宋体" w:eastAsia="宋体" w:cs="宋体"/>
          <w:color w:val="auto"/>
          <w:spacing w:val="-3"/>
          <w:sz w:val="21"/>
          <w:szCs w:val="21"/>
          <w:highlight w:val="none"/>
        </w:rPr>
        <w:t>14.2 款约定承包人违约应承担的违约责任：</w:t>
      </w:r>
      <w:r>
        <w:rPr>
          <w:rFonts w:hint="eastAsia" w:ascii="宋体" w:hAnsi="宋体" w:eastAsia="宋体" w:cs="宋体"/>
          <w:color w:val="auto"/>
          <w:spacing w:val="-3"/>
          <w:sz w:val="21"/>
          <w:szCs w:val="21"/>
          <w:highlight w:val="none"/>
          <w:u w:val="single" w:color="auto"/>
        </w:rPr>
        <w:t>承包人不能按约定的竣工日期</w:t>
      </w:r>
      <w:r>
        <w:rPr>
          <w:rFonts w:hint="eastAsia" w:ascii="宋体" w:hAnsi="宋体" w:eastAsia="宋体" w:cs="宋体"/>
          <w:color w:val="auto"/>
          <w:spacing w:val="-2"/>
          <w:sz w:val="21"/>
          <w:szCs w:val="21"/>
          <w:highlight w:val="none"/>
          <w:u w:val="single" w:color="auto"/>
        </w:rPr>
        <w:t>或监理工程师同意顺延的工期竣工的，每延期一天承包人应向发包人支付合同价款 ‰的违约金，</w:t>
      </w:r>
      <w:r>
        <w:rPr>
          <w:rFonts w:hint="eastAsia" w:ascii="宋体" w:hAnsi="宋体" w:eastAsia="宋体" w:cs="宋体"/>
          <w:color w:val="auto"/>
          <w:spacing w:val="-1"/>
          <w:sz w:val="21"/>
          <w:szCs w:val="21"/>
          <w:highlight w:val="none"/>
          <w:u w:val="single" w:color="auto"/>
        </w:rPr>
        <w:t>并承担因此给发包方造成的其它经济损失。</w:t>
      </w:r>
    </w:p>
    <w:p w14:paraId="2DD1BB99">
      <w:pPr>
        <w:spacing w:before="8" w:line="234" w:lineRule="auto"/>
        <w:jc w:val="right"/>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本合同通用条款第 15.1</w:t>
      </w:r>
      <w:r>
        <w:rPr>
          <w:rFonts w:hint="eastAsia" w:ascii="宋体" w:hAnsi="宋体" w:eastAsia="宋体" w:cs="宋体"/>
          <w:color w:val="auto"/>
          <w:spacing w:val="20"/>
          <w:w w:val="101"/>
          <w:sz w:val="21"/>
          <w:szCs w:val="21"/>
          <w:highlight w:val="none"/>
        </w:rPr>
        <w:t xml:space="preserve"> </w:t>
      </w:r>
      <w:r>
        <w:rPr>
          <w:rFonts w:hint="eastAsia" w:ascii="宋体" w:hAnsi="宋体" w:eastAsia="宋体" w:cs="宋体"/>
          <w:color w:val="auto"/>
          <w:spacing w:val="-2"/>
          <w:sz w:val="21"/>
          <w:szCs w:val="21"/>
          <w:highlight w:val="none"/>
        </w:rPr>
        <w:t>条约定承包人违约应承担的违</w:t>
      </w:r>
      <w:r>
        <w:rPr>
          <w:rFonts w:hint="eastAsia" w:ascii="宋体" w:hAnsi="宋体" w:eastAsia="宋体" w:cs="宋体"/>
          <w:color w:val="auto"/>
          <w:spacing w:val="-3"/>
          <w:sz w:val="21"/>
          <w:szCs w:val="21"/>
          <w:highlight w:val="none"/>
        </w:rPr>
        <w:t>约责任：</w:t>
      </w:r>
      <w:r>
        <w:rPr>
          <w:rFonts w:hint="eastAsia" w:ascii="宋体" w:hAnsi="宋体" w:eastAsia="宋体" w:cs="宋体"/>
          <w:color w:val="auto"/>
          <w:spacing w:val="-3"/>
          <w:sz w:val="21"/>
          <w:szCs w:val="21"/>
          <w:highlight w:val="none"/>
          <w:u w:val="single" w:color="auto"/>
        </w:rPr>
        <w:t>工程质量达不到约定的标准，</w:t>
      </w:r>
    </w:p>
    <w:p w14:paraId="29D302F6">
      <w:pPr>
        <w:spacing w:line="234" w:lineRule="auto"/>
        <w:rPr>
          <w:rFonts w:hint="eastAsia" w:ascii="宋体" w:hAnsi="宋体" w:eastAsia="宋体" w:cs="宋体"/>
          <w:color w:val="auto"/>
          <w:sz w:val="21"/>
          <w:szCs w:val="21"/>
          <w:highlight w:val="none"/>
        </w:rPr>
        <w:sectPr>
          <w:footerReference r:id="rId46" w:type="default"/>
          <w:pgSz w:w="11907" w:h="16839"/>
          <w:pgMar w:top="400" w:right="1634" w:bottom="1114" w:left="1429" w:header="0" w:footer="913" w:gutter="0"/>
          <w:pgNumType w:fmt="decimal"/>
          <w:cols w:space="720" w:num="1"/>
        </w:sectPr>
      </w:pPr>
    </w:p>
    <w:p w14:paraId="506C322A">
      <w:pPr>
        <w:pStyle w:val="4"/>
        <w:spacing w:line="288" w:lineRule="auto"/>
        <w:rPr>
          <w:rFonts w:hint="eastAsia" w:ascii="宋体" w:hAnsi="宋体" w:eastAsia="宋体" w:cs="宋体"/>
          <w:color w:val="auto"/>
          <w:highlight w:val="none"/>
        </w:rPr>
      </w:pPr>
    </w:p>
    <w:p w14:paraId="151842CF">
      <w:pPr>
        <w:pStyle w:val="4"/>
        <w:spacing w:line="288" w:lineRule="auto"/>
        <w:rPr>
          <w:rFonts w:hint="eastAsia" w:ascii="宋体" w:hAnsi="宋体" w:eastAsia="宋体" w:cs="宋体"/>
          <w:color w:val="auto"/>
          <w:highlight w:val="none"/>
        </w:rPr>
      </w:pPr>
    </w:p>
    <w:p w14:paraId="47D0CFFA">
      <w:pPr>
        <w:pStyle w:val="4"/>
        <w:spacing w:line="288" w:lineRule="auto"/>
        <w:rPr>
          <w:rFonts w:hint="eastAsia" w:ascii="宋体" w:hAnsi="宋体" w:eastAsia="宋体" w:cs="宋体"/>
          <w:color w:val="auto"/>
          <w:highlight w:val="none"/>
        </w:rPr>
      </w:pPr>
    </w:p>
    <w:p w14:paraId="5E2971CB">
      <w:pPr>
        <w:spacing w:before="68" w:line="422" w:lineRule="auto"/>
        <w:ind w:right="2"/>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u w:val="single" w:color="auto"/>
        </w:rPr>
        <w:t>承包人应承担因此导致的鉴定、检验及返工、拆除重建等费用，工期不予顺延，并向发包人支付合同总价 %的违约金</w:t>
      </w:r>
    </w:p>
    <w:p w14:paraId="0541A990">
      <w:pPr>
        <w:spacing w:line="220" w:lineRule="auto"/>
        <w:ind w:left="42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双方约定的承包人其他违约责任：</w:t>
      </w:r>
      <w:r>
        <w:rPr>
          <w:rFonts w:hint="eastAsia" w:ascii="宋体" w:hAnsi="宋体" w:eastAsia="宋体" w:cs="宋体"/>
          <w:color w:val="auto"/>
          <w:spacing w:val="-1"/>
          <w:sz w:val="21"/>
          <w:szCs w:val="21"/>
          <w:highlight w:val="none"/>
          <w:u w:val="single" w:color="auto"/>
        </w:rPr>
        <w:t>双方协商解决</w:t>
      </w:r>
    </w:p>
    <w:p w14:paraId="257288CD">
      <w:pPr>
        <w:spacing w:before="229" w:line="234" w:lineRule="auto"/>
        <w:ind w:left="418"/>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37.争议</w:t>
      </w:r>
    </w:p>
    <w:p w14:paraId="3C13BF3E">
      <w:pPr>
        <w:spacing w:before="213" w:line="234" w:lineRule="auto"/>
        <w:ind w:left="42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37.1 双方约定，在履行合同过程中产</w:t>
      </w:r>
      <w:r>
        <w:rPr>
          <w:rFonts w:hint="eastAsia" w:ascii="宋体" w:hAnsi="宋体" w:eastAsia="宋体" w:cs="宋体"/>
          <w:color w:val="auto"/>
          <w:spacing w:val="-1"/>
          <w:sz w:val="21"/>
          <w:szCs w:val="21"/>
          <w:highlight w:val="none"/>
        </w:rPr>
        <w:t>生争议时：</w:t>
      </w:r>
    </w:p>
    <w:p w14:paraId="6743D81C">
      <w:pPr>
        <w:spacing w:before="139" w:line="323" w:lineRule="auto"/>
        <w:ind w:firstLine="427"/>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（1）按本合同规定应该偿付的违约金、赔偿金、保管保养费和各种经济损失，应当在明确责</w:t>
      </w:r>
      <w:r>
        <w:rPr>
          <w:rFonts w:hint="eastAsia" w:ascii="宋体" w:hAnsi="宋体" w:eastAsia="宋体" w:cs="宋体"/>
          <w:color w:val="auto"/>
          <w:spacing w:val="-2"/>
          <w:sz w:val="21"/>
          <w:szCs w:val="21"/>
          <w:highlight w:val="none"/>
        </w:rPr>
        <w:t>任后</w:t>
      </w:r>
      <w:r>
        <w:rPr>
          <w:rFonts w:hint="eastAsia" w:ascii="宋体" w:hAnsi="宋体" w:eastAsia="宋体" w:cs="宋体"/>
          <w:color w:val="auto"/>
          <w:spacing w:val="-25"/>
          <w:sz w:val="21"/>
          <w:szCs w:val="21"/>
          <w:highlight w:val="none"/>
        </w:rPr>
        <w:t xml:space="preserve"> </w:t>
      </w:r>
      <w:r>
        <w:rPr>
          <w:rFonts w:hint="eastAsia" w:ascii="宋体" w:hAnsi="宋体" w:eastAsia="宋体" w:cs="宋体"/>
          <w:color w:val="auto"/>
          <w:spacing w:val="-2"/>
          <w:sz w:val="21"/>
          <w:szCs w:val="21"/>
          <w:highlight w:val="none"/>
        </w:rPr>
        <w:t>10</w:t>
      </w:r>
      <w:r>
        <w:rPr>
          <w:rFonts w:hint="eastAsia" w:ascii="宋体" w:hAnsi="宋体" w:eastAsia="宋体" w:cs="宋体"/>
          <w:color w:val="auto"/>
          <w:spacing w:val="13"/>
          <w:sz w:val="21"/>
          <w:szCs w:val="21"/>
          <w:highlight w:val="none"/>
        </w:rPr>
        <w:t xml:space="preserve"> </w:t>
      </w:r>
      <w:r>
        <w:rPr>
          <w:rFonts w:hint="eastAsia" w:ascii="宋体" w:hAnsi="宋体" w:eastAsia="宋体" w:cs="宋体"/>
          <w:color w:val="auto"/>
          <w:spacing w:val="-2"/>
          <w:sz w:val="21"/>
          <w:szCs w:val="21"/>
          <w:highlight w:val="none"/>
        </w:rPr>
        <w:t>天内，按银行规定的结算办法付清，否则按逾期付款处理。</w:t>
      </w:r>
    </w:p>
    <w:p w14:paraId="2F617378">
      <w:pPr>
        <w:spacing w:before="202" w:line="347" w:lineRule="auto"/>
        <w:ind w:firstLine="427"/>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（2）本合同如发生纠纷，当事人双方应当及时协商解决，协商不成时，任何一方均可请本项</w:t>
      </w:r>
      <w:r>
        <w:rPr>
          <w:rFonts w:hint="eastAsia" w:ascii="宋体" w:hAnsi="宋体" w:eastAsia="宋体" w:cs="宋体"/>
          <w:color w:val="auto"/>
          <w:spacing w:val="-3"/>
          <w:sz w:val="21"/>
          <w:szCs w:val="21"/>
          <w:highlight w:val="none"/>
        </w:rPr>
        <w:t>目政府采购监督管理部门调解，调解不成，按以下第</w:t>
      </w:r>
      <w:r>
        <w:rPr>
          <w:rFonts w:hint="eastAsia" w:ascii="宋体" w:hAnsi="宋体" w:eastAsia="宋体" w:cs="宋体"/>
          <w:color w:val="auto"/>
          <w:spacing w:val="-11"/>
          <w:sz w:val="21"/>
          <w:szCs w:val="21"/>
          <w:highlight w:val="none"/>
        </w:rPr>
        <w:t>（</w:t>
      </w:r>
      <w:r>
        <w:rPr>
          <w:rFonts w:hint="eastAsia" w:ascii="宋体" w:hAnsi="宋体" w:eastAsia="宋体" w:cs="宋体"/>
          <w:color w:val="auto"/>
          <w:spacing w:val="3"/>
          <w:sz w:val="21"/>
          <w:szCs w:val="21"/>
          <w:highlight w:val="none"/>
        </w:rPr>
        <w:t xml:space="preserve"> </w:t>
      </w:r>
      <w:r>
        <w:rPr>
          <w:rFonts w:hint="eastAsia" w:ascii="宋体" w:hAnsi="宋体" w:eastAsia="宋体" w:cs="宋体"/>
          <w:color w:val="auto"/>
          <w:spacing w:val="-11"/>
          <w:sz w:val="21"/>
          <w:szCs w:val="21"/>
          <w:highlight w:val="none"/>
        </w:rPr>
        <w:t>）</w:t>
      </w:r>
      <w:r>
        <w:rPr>
          <w:rFonts w:hint="eastAsia" w:ascii="宋体" w:hAnsi="宋体" w:eastAsia="宋体" w:cs="宋体"/>
          <w:color w:val="auto"/>
          <w:spacing w:val="-3"/>
          <w:sz w:val="21"/>
          <w:szCs w:val="21"/>
          <w:highlight w:val="none"/>
        </w:rPr>
        <w:t>项方式处理：①根据《中华人民共和国</w:t>
      </w:r>
      <w:r>
        <w:rPr>
          <w:rFonts w:hint="eastAsia" w:ascii="宋体" w:hAnsi="宋体" w:eastAsia="宋体" w:cs="宋体"/>
          <w:color w:val="auto"/>
          <w:sz w:val="21"/>
          <w:szCs w:val="21"/>
          <w:highlight w:val="none"/>
        </w:rPr>
        <w:t>仲裁法》的规定向</w:t>
      </w:r>
      <w:r>
        <w:rPr>
          <w:rFonts w:hint="eastAsia" w:ascii="宋体" w:hAnsi="宋体" w:eastAsia="宋体" w:cs="宋体"/>
          <w:b/>
          <w:bCs/>
          <w:color w:val="auto"/>
          <w:sz w:val="21"/>
          <w:szCs w:val="21"/>
          <w:highlight w:val="none"/>
          <w:u w:val="single" w:color="auto"/>
        </w:rPr>
        <w:t>周口仲裁委员会</w:t>
      </w:r>
      <w:r>
        <w:rPr>
          <w:rFonts w:hint="eastAsia" w:ascii="宋体" w:hAnsi="宋体" w:eastAsia="宋体" w:cs="宋体"/>
          <w:color w:val="auto"/>
          <w:sz w:val="21"/>
          <w:szCs w:val="21"/>
          <w:highlight w:val="none"/>
        </w:rPr>
        <w:t>申请仲裁。②向合同签订地有级别</w:t>
      </w:r>
      <w:r>
        <w:rPr>
          <w:rFonts w:hint="eastAsia" w:ascii="宋体" w:hAnsi="宋体" w:eastAsia="宋体" w:cs="宋体"/>
          <w:color w:val="auto"/>
          <w:spacing w:val="-1"/>
          <w:sz w:val="21"/>
          <w:szCs w:val="21"/>
          <w:highlight w:val="none"/>
        </w:rPr>
        <w:t>管辖权的人民法院起诉。</w:t>
      </w:r>
    </w:p>
    <w:p w14:paraId="0F3CC979">
      <w:pPr>
        <w:spacing w:before="294" w:line="322" w:lineRule="auto"/>
        <w:ind w:left="1" w:right="18" w:firstLine="425"/>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（3）甲、乙双方均有权利向本项目具有监管职能的政府采购监督管理部门举报反映对方在</w:t>
      </w:r>
      <w:r>
        <w:rPr>
          <w:rFonts w:hint="eastAsia" w:ascii="宋体" w:hAnsi="宋体" w:eastAsia="宋体" w:cs="宋体"/>
          <w:color w:val="auto"/>
          <w:spacing w:val="-2"/>
          <w:sz w:val="21"/>
          <w:szCs w:val="21"/>
          <w:highlight w:val="none"/>
        </w:rPr>
        <w:t>合同履约中的违法违纪行为。</w:t>
      </w:r>
    </w:p>
    <w:p w14:paraId="6A7DB3F5">
      <w:pPr>
        <w:spacing w:before="228" w:line="221" w:lineRule="auto"/>
        <w:ind w:left="424"/>
        <w:rPr>
          <w:rFonts w:hint="eastAsia" w:ascii="宋体" w:hAnsi="宋体" w:eastAsia="宋体" w:cs="宋体"/>
          <w:color w:val="auto"/>
          <w:sz w:val="21"/>
          <w:szCs w:val="21"/>
          <w:highlight w:val="none"/>
        </w:rPr>
      </w:pPr>
      <w:r>
        <w:rPr>
          <w:rFonts w:hint="eastAsia" w:ascii="宋体" w:hAnsi="宋体" w:eastAsia="宋体" w:cs="宋体"/>
          <w:b/>
          <w:bCs/>
          <w:color w:val="auto"/>
          <w:spacing w:val="-5"/>
          <w:sz w:val="21"/>
          <w:szCs w:val="21"/>
          <w:highlight w:val="none"/>
        </w:rPr>
        <w:t>十一、其他</w:t>
      </w:r>
    </w:p>
    <w:p w14:paraId="46730331">
      <w:pPr>
        <w:spacing w:before="229" w:line="235" w:lineRule="auto"/>
        <w:ind w:left="418"/>
        <w:rPr>
          <w:rFonts w:hint="eastAsia" w:ascii="宋体" w:hAnsi="宋体" w:eastAsia="宋体" w:cs="宋体"/>
          <w:color w:val="auto"/>
          <w:sz w:val="21"/>
          <w:szCs w:val="21"/>
          <w:highlight w:val="none"/>
        </w:rPr>
      </w:pPr>
      <w:r>
        <w:rPr>
          <w:rFonts w:hint="eastAsia" w:ascii="宋体" w:hAnsi="宋体" w:eastAsia="宋体" w:cs="宋体"/>
          <w:b/>
          <w:bCs/>
          <w:color w:val="auto"/>
          <w:spacing w:val="-1"/>
          <w:sz w:val="21"/>
          <w:szCs w:val="21"/>
          <w:highlight w:val="none"/>
        </w:rPr>
        <w:t>38.  工程分包</w:t>
      </w:r>
    </w:p>
    <w:p w14:paraId="303C012F">
      <w:pPr>
        <w:spacing w:before="212" w:line="234"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38.1 本工程发包人同意承包人分包的工程：</w:t>
      </w:r>
    </w:p>
    <w:p w14:paraId="31782501">
      <w:pPr>
        <w:spacing w:before="214" w:line="235" w:lineRule="auto"/>
        <w:ind w:left="42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分包施工单位为：</w:t>
      </w:r>
      <w:r>
        <w:rPr>
          <w:rFonts w:hint="eastAsia" w:ascii="宋体" w:hAnsi="宋体" w:eastAsia="宋体" w:cs="宋体"/>
          <w:color w:val="auto"/>
          <w:sz w:val="21"/>
          <w:szCs w:val="21"/>
          <w:highlight w:val="none"/>
          <w:u w:val="single" w:color="auto"/>
        </w:rPr>
        <w:t xml:space="preserve">                        </w:t>
      </w:r>
      <w:r>
        <w:rPr>
          <w:rFonts w:hint="eastAsia" w:ascii="宋体" w:hAnsi="宋体" w:eastAsia="宋体" w:cs="宋体"/>
          <w:color w:val="auto"/>
          <w:spacing w:val="-1"/>
          <w:sz w:val="21"/>
          <w:szCs w:val="21"/>
          <w:highlight w:val="none"/>
          <w:u w:val="single" w:color="auto"/>
        </w:rPr>
        <w:t xml:space="preserve">        /</w:t>
      </w:r>
    </w:p>
    <w:p w14:paraId="63B45139">
      <w:pPr>
        <w:spacing w:before="214" w:line="234" w:lineRule="auto"/>
        <w:ind w:left="418"/>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39.不可抗力</w:t>
      </w:r>
    </w:p>
    <w:p w14:paraId="3877E6EB">
      <w:pPr>
        <w:spacing w:before="213" w:line="234"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39.1 双方关于不可抗力的约定：</w:t>
      </w:r>
      <w:r>
        <w:rPr>
          <w:rFonts w:hint="eastAsia" w:ascii="宋体" w:hAnsi="宋体" w:eastAsia="宋体" w:cs="宋体"/>
          <w:color w:val="auto"/>
          <w:spacing w:val="-1"/>
          <w:sz w:val="21"/>
          <w:szCs w:val="21"/>
          <w:highlight w:val="none"/>
          <w:u w:val="single" w:color="auto"/>
        </w:rPr>
        <w:t>执行通用条款</w:t>
      </w:r>
    </w:p>
    <w:p w14:paraId="448DBE85">
      <w:pPr>
        <w:spacing w:before="214" w:line="235" w:lineRule="auto"/>
        <w:ind w:left="420"/>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40.保险</w:t>
      </w:r>
    </w:p>
    <w:p w14:paraId="612D7FF5">
      <w:pPr>
        <w:spacing w:before="212" w:line="234" w:lineRule="auto"/>
        <w:ind w:left="415"/>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40.6 本工程双方约定投保内容如下：</w:t>
      </w:r>
    </w:p>
    <w:p w14:paraId="3D9BC26F">
      <w:pPr>
        <w:spacing w:before="215" w:line="234" w:lineRule="auto"/>
        <w:ind w:left="427"/>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（1）发包人投保内容：</w:t>
      </w:r>
      <w:r>
        <w:rPr>
          <w:rFonts w:hint="eastAsia" w:ascii="宋体" w:hAnsi="宋体" w:eastAsia="宋体" w:cs="宋体"/>
          <w:color w:val="auto"/>
          <w:spacing w:val="-1"/>
          <w:sz w:val="21"/>
          <w:szCs w:val="21"/>
          <w:highlight w:val="none"/>
          <w:u w:val="single" w:color="auto"/>
        </w:rPr>
        <w:t>执行通用条款</w:t>
      </w:r>
    </w:p>
    <w:p w14:paraId="770F8076">
      <w:pPr>
        <w:spacing w:before="213" w:line="221" w:lineRule="auto"/>
        <w:ind w:left="424"/>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发包人委托承包人办理的保险事项：</w:t>
      </w:r>
    </w:p>
    <w:p w14:paraId="2EFE1868">
      <w:pPr>
        <w:spacing w:before="229" w:line="234" w:lineRule="auto"/>
        <w:ind w:left="427"/>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（2）承包人的投保内容：</w:t>
      </w:r>
    </w:p>
    <w:p w14:paraId="77CEB7BB">
      <w:pPr>
        <w:spacing w:before="214" w:line="235" w:lineRule="auto"/>
        <w:ind w:left="420"/>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41.担保</w:t>
      </w:r>
    </w:p>
    <w:p w14:paraId="34E407F8">
      <w:pPr>
        <w:spacing w:before="212" w:line="234" w:lineRule="auto"/>
        <w:ind w:left="415"/>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41.3 本工程双方承包人提供履约担保，担保事项如下：</w:t>
      </w:r>
    </w:p>
    <w:p w14:paraId="4CB7B58E">
      <w:pPr>
        <w:spacing w:before="214" w:line="234" w:lineRule="auto"/>
        <w:ind w:left="427"/>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（1）发包人向承包人提供履约担保，担保方式为：</w:t>
      </w:r>
      <w:r>
        <w:rPr>
          <w:rFonts w:hint="eastAsia" w:ascii="宋体" w:hAnsi="宋体" w:eastAsia="宋体" w:cs="宋体"/>
          <w:color w:val="auto"/>
          <w:spacing w:val="-1"/>
          <w:sz w:val="21"/>
          <w:szCs w:val="21"/>
          <w:highlight w:val="none"/>
          <w:u w:val="single" w:color="auto"/>
        </w:rPr>
        <w:t>无</w:t>
      </w:r>
      <w:r>
        <w:rPr>
          <w:rFonts w:hint="eastAsia" w:ascii="宋体" w:hAnsi="宋体" w:eastAsia="宋体" w:cs="宋体"/>
          <w:color w:val="auto"/>
          <w:spacing w:val="-1"/>
          <w:sz w:val="21"/>
          <w:szCs w:val="21"/>
          <w:highlight w:val="none"/>
        </w:rPr>
        <w:t>担保合同作为本合同附件。</w:t>
      </w:r>
    </w:p>
    <w:p w14:paraId="37E3ED59">
      <w:pPr>
        <w:spacing w:before="214" w:line="234" w:lineRule="auto"/>
        <w:ind w:left="427"/>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（2）承包人向发包人提供履约担保，担保方式为：</w:t>
      </w:r>
      <w:r>
        <w:rPr>
          <w:rFonts w:hint="eastAsia" w:ascii="宋体" w:hAnsi="宋体" w:eastAsia="宋体" w:cs="宋体"/>
          <w:color w:val="auto"/>
          <w:spacing w:val="-1"/>
          <w:sz w:val="21"/>
          <w:szCs w:val="21"/>
          <w:highlight w:val="none"/>
          <w:u w:val="single" w:color="auto"/>
        </w:rPr>
        <w:t>无</w:t>
      </w:r>
      <w:r>
        <w:rPr>
          <w:rFonts w:hint="eastAsia" w:ascii="宋体" w:hAnsi="宋体" w:eastAsia="宋体" w:cs="宋体"/>
          <w:color w:val="auto"/>
          <w:spacing w:val="-1"/>
          <w:sz w:val="21"/>
          <w:szCs w:val="21"/>
          <w:highlight w:val="none"/>
        </w:rPr>
        <w:t>担保合同作为本合同附件。</w:t>
      </w:r>
    </w:p>
    <w:p w14:paraId="30C84568">
      <w:pPr>
        <w:spacing w:before="214" w:line="235" w:lineRule="auto"/>
        <w:ind w:left="427"/>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（3）双方约定的其他担保事项：</w:t>
      </w:r>
    </w:p>
    <w:p w14:paraId="7E122097">
      <w:pPr>
        <w:spacing w:before="213" w:line="234" w:lineRule="auto"/>
        <w:ind w:left="420"/>
        <w:rPr>
          <w:rFonts w:hint="eastAsia" w:ascii="宋体" w:hAnsi="宋体" w:eastAsia="宋体" w:cs="宋体"/>
          <w:color w:val="auto"/>
          <w:sz w:val="21"/>
          <w:szCs w:val="21"/>
          <w:highlight w:val="none"/>
        </w:rPr>
      </w:pPr>
      <w:r>
        <w:rPr>
          <w:rFonts w:hint="eastAsia" w:ascii="宋体" w:hAnsi="宋体" w:eastAsia="宋体" w:cs="宋体"/>
          <w:b/>
          <w:bCs/>
          <w:color w:val="auto"/>
          <w:spacing w:val="-2"/>
          <w:sz w:val="21"/>
          <w:szCs w:val="21"/>
          <w:highlight w:val="none"/>
        </w:rPr>
        <w:t>46.合同份数</w:t>
      </w:r>
    </w:p>
    <w:p w14:paraId="1D3BF94D">
      <w:pPr>
        <w:spacing w:before="213" w:line="234" w:lineRule="auto"/>
        <w:ind w:left="41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46.1 双方约定合同份数：</w:t>
      </w:r>
      <w:r>
        <w:rPr>
          <w:rFonts w:hint="eastAsia" w:ascii="宋体" w:hAnsi="宋体" w:eastAsia="宋体" w:cs="宋体"/>
          <w:color w:val="auto"/>
          <w:sz w:val="21"/>
          <w:szCs w:val="21"/>
          <w:highlight w:val="none"/>
          <w:u w:val="single" w:color="auto"/>
        </w:rPr>
        <w:t>一式陆份，正本贰份，副本肆份。</w:t>
      </w:r>
    </w:p>
    <w:p w14:paraId="758314CF">
      <w:pPr>
        <w:spacing w:line="234" w:lineRule="auto"/>
        <w:rPr>
          <w:rFonts w:hint="eastAsia" w:ascii="宋体" w:hAnsi="宋体" w:eastAsia="宋体" w:cs="宋体"/>
          <w:color w:val="auto"/>
          <w:sz w:val="21"/>
          <w:szCs w:val="21"/>
          <w:highlight w:val="none"/>
        </w:rPr>
        <w:sectPr>
          <w:footerReference r:id="rId47" w:type="default"/>
          <w:pgSz w:w="11907" w:h="16839"/>
          <w:pgMar w:top="400" w:right="1692" w:bottom="1114" w:left="1426" w:header="0" w:footer="913" w:gutter="0"/>
          <w:pgNumType w:fmt="decimal"/>
          <w:cols w:space="720" w:num="1"/>
        </w:sectPr>
      </w:pPr>
    </w:p>
    <w:p w14:paraId="600C97F5">
      <w:pPr>
        <w:pStyle w:val="4"/>
        <w:spacing w:line="288" w:lineRule="auto"/>
        <w:rPr>
          <w:rFonts w:hint="eastAsia" w:ascii="宋体" w:hAnsi="宋体" w:eastAsia="宋体" w:cs="宋体"/>
          <w:color w:val="auto"/>
          <w:highlight w:val="none"/>
        </w:rPr>
      </w:pPr>
    </w:p>
    <w:p w14:paraId="33EC870A">
      <w:pPr>
        <w:pStyle w:val="4"/>
        <w:spacing w:line="288" w:lineRule="auto"/>
        <w:rPr>
          <w:rFonts w:hint="eastAsia" w:ascii="宋体" w:hAnsi="宋体" w:eastAsia="宋体" w:cs="宋体"/>
          <w:color w:val="auto"/>
          <w:highlight w:val="none"/>
        </w:rPr>
      </w:pPr>
    </w:p>
    <w:p w14:paraId="63FA8190">
      <w:pPr>
        <w:pStyle w:val="4"/>
        <w:spacing w:line="288" w:lineRule="auto"/>
        <w:rPr>
          <w:rFonts w:hint="eastAsia" w:ascii="宋体" w:hAnsi="宋体" w:eastAsia="宋体" w:cs="宋体"/>
          <w:color w:val="auto"/>
          <w:highlight w:val="none"/>
        </w:rPr>
      </w:pPr>
    </w:p>
    <w:p w14:paraId="32A2145D">
      <w:pPr>
        <w:spacing w:before="69" w:line="234" w:lineRule="auto"/>
        <w:ind w:left="415"/>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47.补充条款</w:t>
      </w:r>
    </w:p>
    <w:p w14:paraId="5C292BC5">
      <w:pPr>
        <w:spacing w:before="214" w:line="321" w:lineRule="auto"/>
        <w:ind w:right="171" w:firstLine="435"/>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u w:val="single" w:color="auto"/>
        </w:rPr>
        <w:t>1、有关工程量清单缺漏项的处理方法：根据实际情况，视情节由发包人、监理人、承</w:t>
      </w:r>
      <w:r>
        <w:rPr>
          <w:rFonts w:hint="eastAsia" w:ascii="宋体" w:hAnsi="宋体" w:eastAsia="宋体" w:cs="宋体"/>
          <w:color w:val="auto"/>
          <w:spacing w:val="-5"/>
          <w:sz w:val="21"/>
          <w:szCs w:val="21"/>
          <w:highlight w:val="none"/>
          <w:u w:val="single" w:color="auto"/>
        </w:rPr>
        <w:t>包人三</w:t>
      </w:r>
      <w:r>
        <w:rPr>
          <w:rFonts w:hint="eastAsia" w:ascii="宋体" w:hAnsi="宋体" w:eastAsia="宋体" w:cs="宋体"/>
          <w:color w:val="auto"/>
          <w:sz w:val="21"/>
          <w:szCs w:val="21"/>
          <w:highlight w:val="none"/>
        </w:rPr>
        <w:t>方协商解决，并由发包人、监理人、承包人三方核实确定后</w:t>
      </w:r>
      <w:r>
        <w:rPr>
          <w:rFonts w:hint="eastAsia" w:ascii="宋体" w:hAnsi="宋体" w:eastAsia="宋体" w:cs="宋体"/>
          <w:color w:val="auto"/>
          <w:spacing w:val="-1"/>
          <w:sz w:val="21"/>
          <w:szCs w:val="21"/>
          <w:highlight w:val="none"/>
        </w:rPr>
        <w:t>据实调整。</w:t>
      </w:r>
    </w:p>
    <w:p w14:paraId="5D0336FC">
      <w:pPr>
        <w:spacing w:before="232" w:line="388" w:lineRule="auto"/>
        <w:ind w:right="161" w:firstLine="416"/>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u w:val="single" w:color="auto"/>
        </w:rPr>
        <w:t>2、承包人派驻施工现场的项目管理机构人员配备必须同投标</w:t>
      </w:r>
      <w:r>
        <w:rPr>
          <w:rFonts w:hint="eastAsia" w:ascii="宋体" w:hAnsi="宋体" w:eastAsia="宋体" w:cs="宋体"/>
          <w:color w:val="auto"/>
          <w:spacing w:val="1"/>
          <w:sz w:val="21"/>
          <w:szCs w:val="21"/>
          <w:highlight w:val="none"/>
          <w:u w:val="single" w:color="auto"/>
        </w:rPr>
        <w:t>文件一致。若确有特殊原因需</w:t>
      </w:r>
      <w:r>
        <w:rPr>
          <w:rFonts w:hint="eastAsia" w:ascii="宋体" w:hAnsi="宋体" w:eastAsia="宋体" w:cs="宋体"/>
          <w:color w:val="auto"/>
          <w:spacing w:val="-1"/>
          <w:sz w:val="21"/>
          <w:szCs w:val="21"/>
          <w:highlight w:val="none"/>
          <w:u w:val="single" w:color="auto"/>
        </w:rPr>
        <w:t>要更换部分人员时，必须以书面形式征得监理工程师及发包人认可。否则，如承包人的本项目管理机构人员配备与投标文件不同时，每发现一人不同（项目经理及技术负责人除外</w:t>
      </w:r>
      <w:r>
        <w:rPr>
          <w:rFonts w:hint="eastAsia" w:ascii="宋体" w:hAnsi="宋体" w:eastAsia="宋体" w:cs="宋体"/>
          <w:color w:val="auto"/>
          <w:spacing w:val="1"/>
          <w:sz w:val="21"/>
          <w:szCs w:val="21"/>
          <w:highlight w:val="none"/>
          <w:u w:val="single" w:color="auto"/>
        </w:rPr>
        <w:t>），</w:t>
      </w:r>
      <w:r>
        <w:rPr>
          <w:rFonts w:hint="eastAsia" w:ascii="宋体" w:hAnsi="宋体" w:eastAsia="宋体" w:cs="宋体"/>
          <w:color w:val="auto"/>
          <w:spacing w:val="-1"/>
          <w:sz w:val="21"/>
          <w:szCs w:val="21"/>
          <w:highlight w:val="none"/>
          <w:u w:val="single" w:color="auto"/>
        </w:rPr>
        <w:t>承包人应向发包人支付  元违约金，项目经理和技术负责人与投标文件不一致时，每发现一人，承包人应</w:t>
      </w:r>
      <w:r>
        <w:rPr>
          <w:rFonts w:hint="eastAsia" w:ascii="宋体" w:hAnsi="宋体" w:eastAsia="宋体" w:cs="宋体"/>
          <w:color w:val="auto"/>
          <w:spacing w:val="-3"/>
          <w:sz w:val="21"/>
          <w:szCs w:val="21"/>
          <w:highlight w:val="none"/>
          <w:u w:val="single" w:color="auto"/>
        </w:rPr>
        <w:t>向发包人支付违约金 元。承包人必须在发包人指定的时间内安排原计划</w:t>
      </w:r>
      <w:r>
        <w:rPr>
          <w:rFonts w:hint="eastAsia" w:ascii="宋体" w:hAnsi="宋体" w:eastAsia="宋体" w:cs="宋体"/>
          <w:color w:val="auto"/>
          <w:spacing w:val="-4"/>
          <w:sz w:val="21"/>
          <w:szCs w:val="21"/>
          <w:highlight w:val="none"/>
          <w:u w:val="single" w:color="auto"/>
        </w:rPr>
        <w:t>配备人员到场，否则，发</w:t>
      </w:r>
      <w:r>
        <w:rPr>
          <w:rFonts w:hint="eastAsia" w:ascii="宋体" w:hAnsi="宋体" w:eastAsia="宋体" w:cs="宋体"/>
          <w:color w:val="auto"/>
          <w:sz w:val="21"/>
          <w:szCs w:val="21"/>
          <w:highlight w:val="none"/>
          <w:u w:val="single" w:color="auto"/>
        </w:rPr>
        <w:t>包人有权终止合同，承包人赔偿因此给发包人带来的</w:t>
      </w:r>
      <w:r>
        <w:rPr>
          <w:rFonts w:hint="eastAsia" w:ascii="宋体" w:hAnsi="宋体" w:eastAsia="宋体" w:cs="宋体"/>
          <w:color w:val="auto"/>
          <w:spacing w:val="-1"/>
          <w:sz w:val="21"/>
          <w:szCs w:val="21"/>
          <w:highlight w:val="none"/>
          <w:u w:val="single" w:color="auto"/>
        </w:rPr>
        <w:t>损失。</w:t>
      </w:r>
    </w:p>
    <w:p w14:paraId="0F559973">
      <w:pPr>
        <w:spacing w:before="228" w:line="355"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u w:val="single" w:color="auto"/>
        </w:rPr>
        <w:t>3、承包人派驻施工现场的项目经理每周应有 个工作日在施工现场，特殊原因应向监理工程</w:t>
      </w:r>
      <w:r>
        <w:rPr>
          <w:rFonts w:hint="eastAsia" w:ascii="宋体" w:hAnsi="宋体" w:eastAsia="宋体" w:cs="宋体"/>
          <w:color w:val="auto"/>
          <w:spacing w:val="-2"/>
          <w:sz w:val="21"/>
          <w:szCs w:val="21"/>
          <w:highlight w:val="none"/>
          <w:u w:val="single" w:color="auto"/>
        </w:rPr>
        <w:t>师及发包方派驻工地代表请假，无故不到施工现场或请假但未被批准仍不到施工现场按缺席处理，</w:t>
      </w:r>
      <w:r>
        <w:rPr>
          <w:rFonts w:hint="eastAsia" w:ascii="宋体" w:hAnsi="宋体" w:eastAsia="宋体" w:cs="宋体"/>
          <w:color w:val="auto"/>
          <w:sz w:val="21"/>
          <w:szCs w:val="21"/>
          <w:highlight w:val="none"/>
          <w:u w:val="single" w:color="auto"/>
        </w:rPr>
        <w:t>每发现项目经理或技术负责人一天不到施工现场的，承包方应向发包方支付 元</w:t>
      </w:r>
      <w:r>
        <w:rPr>
          <w:rFonts w:hint="eastAsia" w:ascii="宋体" w:hAnsi="宋体" w:eastAsia="宋体" w:cs="宋体"/>
          <w:color w:val="auto"/>
          <w:spacing w:val="-1"/>
          <w:sz w:val="21"/>
          <w:szCs w:val="21"/>
          <w:highlight w:val="none"/>
          <w:u w:val="single" w:color="auto"/>
        </w:rPr>
        <w:t>违约金。</w:t>
      </w:r>
    </w:p>
    <w:p w14:paraId="2C8D0EF4">
      <w:pPr>
        <w:spacing w:before="229" w:line="321" w:lineRule="auto"/>
        <w:ind w:left="17" w:right="175" w:firstLine="397"/>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u w:val="single" w:color="auto"/>
        </w:rPr>
        <w:t>4、因发包人拆迁等原因长期不能提供施工场地</w:t>
      </w:r>
      <w:r>
        <w:rPr>
          <w:rFonts w:hint="eastAsia" w:ascii="宋体" w:hAnsi="宋体" w:eastAsia="宋体" w:cs="宋体"/>
          <w:color w:val="auto"/>
          <w:spacing w:val="1"/>
          <w:sz w:val="21"/>
          <w:szCs w:val="21"/>
          <w:highlight w:val="none"/>
          <w:u w:val="single" w:color="auto"/>
        </w:rPr>
        <w:t>导致无法组织施工的工程，不影响已完工程</w:t>
      </w:r>
      <w:r>
        <w:rPr>
          <w:rFonts w:hint="eastAsia" w:ascii="宋体" w:hAnsi="宋体" w:eastAsia="宋体" w:cs="宋体"/>
          <w:color w:val="auto"/>
          <w:spacing w:val="-2"/>
          <w:sz w:val="21"/>
          <w:szCs w:val="21"/>
          <w:highlight w:val="none"/>
          <w:u w:val="single" w:color="auto"/>
        </w:rPr>
        <w:t>的竣工验收和工程款的支付。</w:t>
      </w:r>
    </w:p>
    <w:p w14:paraId="32474099">
      <w:pPr>
        <w:spacing w:before="229" w:line="234"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u w:val="single" w:color="auto"/>
        </w:rPr>
        <w:t>5</w:t>
      </w:r>
      <w:r>
        <w:rPr>
          <w:rFonts w:hint="eastAsia" w:ascii="宋体" w:hAnsi="宋体" w:eastAsia="宋体" w:cs="宋体"/>
          <w:color w:val="auto"/>
          <w:spacing w:val="-21"/>
          <w:sz w:val="21"/>
          <w:szCs w:val="21"/>
          <w:highlight w:val="none"/>
          <w:u w:val="single" w:color="auto"/>
        </w:rPr>
        <w:t xml:space="preserve"> </w:t>
      </w:r>
      <w:r>
        <w:rPr>
          <w:rFonts w:hint="eastAsia" w:ascii="宋体" w:hAnsi="宋体" w:eastAsia="宋体" w:cs="宋体"/>
          <w:color w:val="auto"/>
          <w:spacing w:val="-2"/>
          <w:sz w:val="21"/>
          <w:szCs w:val="21"/>
          <w:highlight w:val="none"/>
          <w:u w:val="single" w:color="auto"/>
        </w:rPr>
        <w:t>、人工费按国家和地方有关文件规定执行。</w:t>
      </w:r>
    </w:p>
    <w:p w14:paraId="4D60C2FE">
      <w:pPr>
        <w:spacing w:before="214" w:line="234" w:lineRule="auto"/>
        <w:ind w:left="42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u w:val="single" w:color="auto"/>
        </w:rPr>
        <w:t>6</w:t>
      </w:r>
      <w:r>
        <w:rPr>
          <w:rFonts w:hint="eastAsia" w:ascii="宋体" w:hAnsi="宋体" w:eastAsia="宋体" w:cs="宋体"/>
          <w:color w:val="auto"/>
          <w:spacing w:val="-29"/>
          <w:sz w:val="21"/>
          <w:szCs w:val="21"/>
          <w:highlight w:val="none"/>
          <w:u w:val="single" w:color="auto"/>
        </w:rPr>
        <w:t xml:space="preserve"> </w:t>
      </w:r>
      <w:r>
        <w:rPr>
          <w:rFonts w:hint="eastAsia" w:ascii="宋体" w:hAnsi="宋体" w:eastAsia="宋体" w:cs="宋体"/>
          <w:color w:val="auto"/>
          <w:spacing w:val="-1"/>
          <w:sz w:val="21"/>
          <w:szCs w:val="21"/>
          <w:highlight w:val="none"/>
          <w:u w:val="single" w:color="auto"/>
        </w:rPr>
        <w:t>、施工过程中如遇国家、地方等政策性调整，按规定执</w:t>
      </w:r>
      <w:r>
        <w:rPr>
          <w:rFonts w:hint="eastAsia" w:ascii="宋体" w:hAnsi="宋体" w:eastAsia="宋体" w:cs="宋体"/>
          <w:color w:val="auto"/>
          <w:spacing w:val="-2"/>
          <w:sz w:val="21"/>
          <w:szCs w:val="21"/>
          <w:highlight w:val="none"/>
          <w:u w:val="single" w:color="auto"/>
        </w:rPr>
        <w:t>行。</w:t>
      </w:r>
    </w:p>
    <w:p w14:paraId="7B7ED0E8">
      <w:pPr>
        <w:spacing w:before="183" w:line="234" w:lineRule="auto"/>
        <w:ind w:left="41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color="auto"/>
        </w:rPr>
        <w:t>7、在保修期内给水工程的维护和维修，由承包方负责并承担</w:t>
      </w:r>
      <w:r>
        <w:rPr>
          <w:rFonts w:hint="eastAsia" w:ascii="宋体" w:hAnsi="宋体" w:eastAsia="宋体" w:cs="宋体"/>
          <w:color w:val="auto"/>
          <w:spacing w:val="-1"/>
          <w:sz w:val="21"/>
          <w:szCs w:val="21"/>
          <w:highlight w:val="none"/>
          <w:u w:val="single" w:color="auto"/>
        </w:rPr>
        <w:t>全部费用。</w:t>
      </w:r>
    </w:p>
    <w:p w14:paraId="4B58BE79">
      <w:pPr>
        <w:spacing w:before="204" w:line="220" w:lineRule="auto"/>
        <w:ind w:left="420"/>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本合同未尽事宜，双方另行协商，协商内容作为</w:t>
      </w:r>
      <w:r>
        <w:rPr>
          <w:rFonts w:hint="eastAsia" w:ascii="宋体" w:hAnsi="宋体" w:eastAsia="宋体" w:cs="宋体"/>
          <w:color w:val="auto"/>
          <w:spacing w:val="-7"/>
          <w:sz w:val="21"/>
          <w:szCs w:val="21"/>
          <w:highlight w:val="none"/>
        </w:rPr>
        <w:t>本合同的附件，与本合同具有同等法律效力。</w:t>
      </w:r>
    </w:p>
    <w:p w14:paraId="47F70818">
      <w:pPr>
        <w:spacing w:line="220" w:lineRule="auto"/>
        <w:rPr>
          <w:rFonts w:hint="eastAsia" w:ascii="宋体" w:hAnsi="宋体" w:eastAsia="宋体" w:cs="宋体"/>
          <w:color w:val="auto"/>
          <w:sz w:val="21"/>
          <w:szCs w:val="21"/>
          <w:highlight w:val="none"/>
        </w:rPr>
        <w:sectPr>
          <w:footerReference r:id="rId48" w:type="default"/>
          <w:pgSz w:w="11907" w:h="16839"/>
          <w:pgMar w:top="400" w:right="1531" w:bottom="1114" w:left="1427" w:header="0" w:footer="913" w:gutter="0"/>
          <w:pgNumType w:fmt="decimal"/>
          <w:cols w:space="720" w:num="1"/>
        </w:sectPr>
      </w:pPr>
    </w:p>
    <w:p w14:paraId="68821476">
      <w:pPr>
        <w:pStyle w:val="4"/>
        <w:spacing w:line="270" w:lineRule="auto"/>
        <w:rPr>
          <w:rFonts w:hint="eastAsia" w:ascii="宋体" w:hAnsi="宋体" w:eastAsia="宋体" w:cs="宋体"/>
          <w:color w:val="auto"/>
          <w:highlight w:val="none"/>
        </w:rPr>
      </w:pPr>
    </w:p>
    <w:p w14:paraId="3CBB16A8">
      <w:pPr>
        <w:pStyle w:val="4"/>
        <w:spacing w:line="270" w:lineRule="auto"/>
        <w:rPr>
          <w:rFonts w:hint="eastAsia" w:ascii="宋体" w:hAnsi="宋体" w:eastAsia="宋体" w:cs="宋体"/>
          <w:color w:val="auto"/>
          <w:highlight w:val="none"/>
        </w:rPr>
      </w:pPr>
    </w:p>
    <w:p w14:paraId="3E9C3F8B">
      <w:pPr>
        <w:pStyle w:val="4"/>
        <w:spacing w:line="271" w:lineRule="auto"/>
        <w:rPr>
          <w:rFonts w:hint="eastAsia" w:ascii="宋体" w:hAnsi="宋体" w:eastAsia="宋体" w:cs="宋体"/>
          <w:color w:val="auto"/>
          <w:highlight w:val="none"/>
        </w:rPr>
      </w:pPr>
    </w:p>
    <w:p w14:paraId="0EB1E00F">
      <w:pPr>
        <w:spacing w:before="91" w:line="222" w:lineRule="auto"/>
        <w:ind w:left="26"/>
        <w:rPr>
          <w:rFonts w:hint="eastAsia" w:ascii="宋体" w:hAnsi="宋体" w:eastAsia="宋体" w:cs="宋体"/>
          <w:color w:val="auto"/>
          <w:sz w:val="28"/>
          <w:szCs w:val="28"/>
          <w:highlight w:val="none"/>
        </w:rPr>
      </w:pPr>
      <w:r>
        <w:rPr>
          <w:rFonts w:hint="eastAsia" w:ascii="宋体" w:hAnsi="宋体" w:eastAsia="宋体" w:cs="宋体"/>
          <w:color w:val="auto"/>
          <w:spacing w:val="-13"/>
          <w:sz w:val="28"/>
          <w:szCs w:val="28"/>
          <w:highlight w:val="none"/>
        </w:rPr>
        <w:t>附件</w:t>
      </w:r>
      <w:r>
        <w:rPr>
          <w:rFonts w:hint="eastAsia" w:ascii="宋体" w:hAnsi="宋体" w:eastAsia="宋体" w:cs="宋体"/>
          <w:color w:val="auto"/>
          <w:spacing w:val="-44"/>
          <w:sz w:val="28"/>
          <w:szCs w:val="28"/>
          <w:highlight w:val="none"/>
        </w:rPr>
        <w:t xml:space="preserve"> </w:t>
      </w:r>
      <w:r>
        <w:rPr>
          <w:rFonts w:hint="eastAsia" w:ascii="宋体" w:hAnsi="宋体" w:eastAsia="宋体" w:cs="宋体"/>
          <w:color w:val="auto"/>
          <w:spacing w:val="-13"/>
          <w:sz w:val="28"/>
          <w:szCs w:val="28"/>
          <w:highlight w:val="none"/>
        </w:rPr>
        <w:t>1：</w:t>
      </w:r>
    </w:p>
    <w:p w14:paraId="7FDD373D">
      <w:pPr>
        <w:spacing w:before="403" w:line="196" w:lineRule="auto"/>
        <w:ind w:left="1757"/>
        <w:rPr>
          <w:rFonts w:hint="eastAsia" w:ascii="宋体" w:hAnsi="宋体" w:eastAsia="宋体" w:cs="宋体"/>
          <w:color w:val="auto"/>
          <w:sz w:val="43"/>
          <w:szCs w:val="43"/>
          <w:highlight w:val="none"/>
        </w:rPr>
      </w:pPr>
      <w:r>
        <w:rPr>
          <w:rFonts w:hint="eastAsia" w:ascii="宋体" w:hAnsi="宋体" w:eastAsia="宋体" w:cs="宋体"/>
          <w:color w:val="auto"/>
          <w:spacing w:val="9"/>
          <w:sz w:val="43"/>
          <w:szCs w:val="43"/>
          <w:highlight w:val="none"/>
        </w:rPr>
        <w:t>承包人承揽工程项目一览表</w:t>
      </w:r>
    </w:p>
    <w:p w14:paraId="7D41C1F8">
      <w:pPr>
        <w:spacing w:line="45" w:lineRule="exact"/>
        <w:rPr>
          <w:rFonts w:hint="eastAsia" w:ascii="宋体" w:hAnsi="宋体" w:eastAsia="宋体" w:cs="宋体"/>
          <w:color w:val="auto"/>
          <w:highlight w:val="none"/>
        </w:rPr>
      </w:pPr>
    </w:p>
    <w:tbl>
      <w:tblPr>
        <w:tblStyle w:val="9"/>
        <w:tblW w:w="856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2"/>
        <w:gridCol w:w="899"/>
        <w:gridCol w:w="1320"/>
        <w:gridCol w:w="681"/>
        <w:gridCol w:w="708"/>
        <w:gridCol w:w="878"/>
        <w:gridCol w:w="799"/>
        <w:gridCol w:w="849"/>
        <w:gridCol w:w="711"/>
        <w:gridCol w:w="712"/>
      </w:tblGrid>
      <w:tr w14:paraId="07D5D0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1012" w:type="dxa"/>
            <w:vAlign w:val="top"/>
          </w:tcPr>
          <w:p w14:paraId="31AB13F9">
            <w:pPr>
              <w:spacing w:line="297" w:lineRule="auto"/>
              <w:rPr>
                <w:rFonts w:hint="eastAsia" w:ascii="宋体" w:hAnsi="宋体" w:eastAsia="宋体" w:cs="宋体"/>
                <w:color w:val="auto"/>
                <w:sz w:val="21"/>
                <w:highlight w:val="none"/>
              </w:rPr>
            </w:pPr>
          </w:p>
          <w:p w14:paraId="6A6116BD">
            <w:pPr>
              <w:pStyle w:val="10"/>
              <w:spacing w:before="68" w:line="414" w:lineRule="auto"/>
              <w:ind w:left="194" w:right="186" w:firstLine="2"/>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单位工</w:t>
            </w:r>
            <w:r>
              <w:rPr>
                <w:rFonts w:hint="eastAsia" w:ascii="宋体" w:hAnsi="宋体" w:eastAsia="宋体" w:cs="宋体"/>
                <w:color w:val="auto"/>
                <w:spacing w:val="-2"/>
                <w:sz w:val="21"/>
                <w:szCs w:val="21"/>
                <w:highlight w:val="none"/>
              </w:rPr>
              <w:t>程名称</w:t>
            </w:r>
          </w:p>
        </w:tc>
        <w:tc>
          <w:tcPr>
            <w:tcW w:w="899" w:type="dxa"/>
            <w:vAlign w:val="top"/>
          </w:tcPr>
          <w:p w14:paraId="23DD1EF8">
            <w:pPr>
              <w:spacing w:line="298" w:lineRule="auto"/>
              <w:rPr>
                <w:rFonts w:hint="eastAsia" w:ascii="宋体" w:hAnsi="宋体" w:eastAsia="宋体" w:cs="宋体"/>
                <w:color w:val="auto"/>
                <w:sz w:val="21"/>
                <w:highlight w:val="none"/>
              </w:rPr>
            </w:pPr>
          </w:p>
          <w:p w14:paraId="2A16341D">
            <w:pPr>
              <w:pStyle w:val="10"/>
              <w:spacing w:before="69" w:line="413" w:lineRule="auto"/>
              <w:ind w:left="244" w:right="235" w:firstLine="1"/>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建设</w:t>
            </w:r>
            <w:r>
              <w:rPr>
                <w:rFonts w:hint="eastAsia" w:ascii="宋体" w:hAnsi="宋体" w:eastAsia="宋体" w:cs="宋体"/>
                <w:color w:val="auto"/>
                <w:spacing w:val="-4"/>
                <w:sz w:val="21"/>
                <w:szCs w:val="21"/>
                <w:highlight w:val="none"/>
              </w:rPr>
              <w:t>规模</w:t>
            </w:r>
          </w:p>
        </w:tc>
        <w:tc>
          <w:tcPr>
            <w:tcW w:w="1320" w:type="dxa"/>
            <w:vAlign w:val="top"/>
          </w:tcPr>
          <w:p w14:paraId="5F5BAC18">
            <w:pPr>
              <w:spacing w:line="298" w:lineRule="auto"/>
              <w:rPr>
                <w:rFonts w:hint="eastAsia" w:ascii="宋体" w:hAnsi="宋体" w:eastAsia="宋体" w:cs="宋体"/>
                <w:color w:val="auto"/>
                <w:sz w:val="21"/>
                <w:highlight w:val="none"/>
              </w:rPr>
            </w:pPr>
          </w:p>
          <w:p w14:paraId="4CF173CC">
            <w:pPr>
              <w:pStyle w:val="10"/>
              <w:spacing w:before="69" w:line="413" w:lineRule="auto"/>
              <w:ind w:left="145" w:right="144" w:firstLine="101"/>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建筑面积</w:t>
            </w:r>
            <w:r>
              <w:rPr>
                <w:rFonts w:hint="eastAsia" w:ascii="宋体" w:hAnsi="宋体" w:eastAsia="宋体" w:cs="宋体"/>
                <w:color w:val="auto"/>
                <w:spacing w:val="-6"/>
                <w:sz w:val="21"/>
                <w:szCs w:val="21"/>
                <w:highlight w:val="none"/>
              </w:rPr>
              <w:t>（平方米）</w:t>
            </w:r>
          </w:p>
        </w:tc>
        <w:tc>
          <w:tcPr>
            <w:tcW w:w="681" w:type="dxa"/>
            <w:vAlign w:val="top"/>
          </w:tcPr>
          <w:p w14:paraId="54936658">
            <w:pPr>
              <w:spacing w:line="264" w:lineRule="auto"/>
              <w:rPr>
                <w:rFonts w:hint="eastAsia" w:ascii="宋体" w:hAnsi="宋体" w:eastAsia="宋体" w:cs="宋体"/>
                <w:color w:val="auto"/>
                <w:sz w:val="21"/>
                <w:highlight w:val="none"/>
              </w:rPr>
            </w:pPr>
          </w:p>
          <w:p w14:paraId="7CB34A12">
            <w:pPr>
              <w:spacing w:line="265" w:lineRule="auto"/>
              <w:rPr>
                <w:rFonts w:hint="eastAsia" w:ascii="宋体" w:hAnsi="宋体" w:eastAsia="宋体" w:cs="宋体"/>
                <w:color w:val="auto"/>
                <w:sz w:val="21"/>
                <w:highlight w:val="none"/>
              </w:rPr>
            </w:pPr>
          </w:p>
          <w:p w14:paraId="25949641">
            <w:pPr>
              <w:pStyle w:val="10"/>
              <w:spacing w:before="68" w:line="221" w:lineRule="auto"/>
              <w:ind w:left="178"/>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结构</w:t>
            </w:r>
          </w:p>
        </w:tc>
        <w:tc>
          <w:tcPr>
            <w:tcW w:w="708" w:type="dxa"/>
            <w:vAlign w:val="top"/>
          </w:tcPr>
          <w:p w14:paraId="20C1C0F2">
            <w:pPr>
              <w:spacing w:line="264" w:lineRule="auto"/>
              <w:rPr>
                <w:rFonts w:hint="eastAsia" w:ascii="宋体" w:hAnsi="宋体" w:eastAsia="宋体" w:cs="宋体"/>
                <w:color w:val="auto"/>
                <w:sz w:val="21"/>
                <w:highlight w:val="none"/>
              </w:rPr>
            </w:pPr>
          </w:p>
          <w:p w14:paraId="0B9A24A2">
            <w:pPr>
              <w:spacing w:line="264" w:lineRule="auto"/>
              <w:rPr>
                <w:rFonts w:hint="eastAsia" w:ascii="宋体" w:hAnsi="宋体" w:eastAsia="宋体" w:cs="宋体"/>
                <w:color w:val="auto"/>
                <w:sz w:val="21"/>
                <w:highlight w:val="none"/>
              </w:rPr>
            </w:pPr>
          </w:p>
          <w:p w14:paraId="0C0EAD15">
            <w:pPr>
              <w:pStyle w:val="10"/>
              <w:spacing w:before="69" w:line="221" w:lineRule="auto"/>
              <w:ind w:left="15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层数</w:t>
            </w:r>
          </w:p>
        </w:tc>
        <w:tc>
          <w:tcPr>
            <w:tcW w:w="878" w:type="dxa"/>
            <w:vAlign w:val="top"/>
          </w:tcPr>
          <w:p w14:paraId="47F20CCD">
            <w:pPr>
              <w:spacing w:line="298" w:lineRule="auto"/>
              <w:rPr>
                <w:rFonts w:hint="eastAsia" w:ascii="宋体" w:hAnsi="宋体" w:eastAsia="宋体" w:cs="宋体"/>
                <w:color w:val="auto"/>
                <w:sz w:val="21"/>
                <w:highlight w:val="none"/>
              </w:rPr>
            </w:pPr>
          </w:p>
          <w:p w14:paraId="3FD3628B">
            <w:pPr>
              <w:pStyle w:val="10"/>
              <w:spacing w:before="69" w:line="413" w:lineRule="auto"/>
              <w:ind w:left="134" w:right="133" w:firstLine="99"/>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跨度</w:t>
            </w:r>
            <w:r>
              <w:rPr>
                <w:rFonts w:hint="eastAsia" w:ascii="宋体" w:hAnsi="宋体" w:eastAsia="宋体" w:cs="宋体"/>
                <w:color w:val="auto"/>
                <w:spacing w:val="-9"/>
                <w:sz w:val="21"/>
                <w:szCs w:val="21"/>
                <w:highlight w:val="none"/>
              </w:rPr>
              <w:t>（米）</w:t>
            </w:r>
          </w:p>
        </w:tc>
        <w:tc>
          <w:tcPr>
            <w:tcW w:w="799" w:type="dxa"/>
            <w:vAlign w:val="top"/>
          </w:tcPr>
          <w:p w14:paraId="4EAF40EC">
            <w:pPr>
              <w:pStyle w:val="10"/>
              <w:spacing w:before="132" w:line="222" w:lineRule="auto"/>
              <w:ind w:left="197"/>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设备</w:t>
            </w:r>
          </w:p>
          <w:p w14:paraId="6DDD22AB">
            <w:pPr>
              <w:pStyle w:val="10"/>
              <w:spacing w:before="215" w:line="221" w:lineRule="auto"/>
              <w:ind w:left="198"/>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安装</w:t>
            </w:r>
          </w:p>
          <w:p w14:paraId="6A7ED4BE">
            <w:pPr>
              <w:pStyle w:val="10"/>
              <w:spacing w:before="215" w:line="221" w:lineRule="auto"/>
              <w:ind w:left="219"/>
              <w:rPr>
                <w:rFonts w:hint="eastAsia" w:ascii="宋体" w:hAnsi="宋体" w:eastAsia="宋体" w:cs="宋体"/>
                <w:color w:val="auto"/>
                <w:sz w:val="21"/>
                <w:szCs w:val="21"/>
                <w:highlight w:val="none"/>
              </w:rPr>
            </w:pPr>
            <w:r>
              <w:rPr>
                <w:rFonts w:hint="eastAsia" w:ascii="宋体" w:hAnsi="宋体" w:eastAsia="宋体" w:cs="宋体"/>
                <w:color w:val="auto"/>
                <w:spacing w:val="-8"/>
                <w:sz w:val="21"/>
                <w:szCs w:val="21"/>
                <w:highlight w:val="none"/>
              </w:rPr>
              <w:t>内容</w:t>
            </w:r>
          </w:p>
        </w:tc>
        <w:tc>
          <w:tcPr>
            <w:tcW w:w="849" w:type="dxa"/>
            <w:vAlign w:val="top"/>
          </w:tcPr>
          <w:p w14:paraId="72B668CB">
            <w:pPr>
              <w:pStyle w:val="10"/>
              <w:spacing w:before="133" w:line="221" w:lineRule="auto"/>
              <w:ind w:left="223"/>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工程</w:t>
            </w:r>
          </w:p>
          <w:p w14:paraId="54462189">
            <w:pPr>
              <w:pStyle w:val="10"/>
              <w:spacing w:before="215" w:line="353" w:lineRule="auto"/>
              <w:ind w:left="121" w:right="118" w:firstLine="98"/>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造价</w:t>
            </w:r>
            <w:r>
              <w:rPr>
                <w:rFonts w:hint="eastAsia" w:ascii="宋体" w:hAnsi="宋体" w:eastAsia="宋体" w:cs="宋体"/>
                <w:color w:val="auto"/>
                <w:spacing w:val="-9"/>
                <w:sz w:val="21"/>
                <w:szCs w:val="21"/>
                <w:highlight w:val="none"/>
              </w:rPr>
              <w:t>（元）</w:t>
            </w:r>
          </w:p>
        </w:tc>
        <w:tc>
          <w:tcPr>
            <w:tcW w:w="711" w:type="dxa"/>
            <w:vAlign w:val="top"/>
          </w:tcPr>
          <w:p w14:paraId="77A38E7C">
            <w:pPr>
              <w:spacing w:line="297" w:lineRule="auto"/>
              <w:rPr>
                <w:rFonts w:hint="eastAsia" w:ascii="宋体" w:hAnsi="宋体" w:eastAsia="宋体" w:cs="宋体"/>
                <w:color w:val="auto"/>
                <w:sz w:val="21"/>
                <w:highlight w:val="none"/>
              </w:rPr>
            </w:pPr>
          </w:p>
          <w:p w14:paraId="40721136">
            <w:pPr>
              <w:pStyle w:val="10"/>
              <w:spacing w:before="68" w:line="414" w:lineRule="auto"/>
              <w:ind w:left="187" w:right="140" w:hanging="35"/>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开工</w:t>
            </w:r>
            <w:r>
              <w:rPr>
                <w:rFonts w:hint="eastAsia" w:ascii="宋体" w:hAnsi="宋体" w:eastAsia="宋体" w:cs="宋体"/>
                <w:color w:val="auto"/>
                <w:spacing w:val="-22"/>
                <w:sz w:val="21"/>
                <w:szCs w:val="21"/>
                <w:highlight w:val="none"/>
              </w:rPr>
              <w:t>日期</w:t>
            </w:r>
          </w:p>
        </w:tc>
        <w:tc>
          <w:tcPr>
            <w:tcW w:w="712" w:type="dxa"/>
            <w:vAlign w:val="top"/>
          </w:tcPr>
          <w:p w14:paraId="24DC11C1">
            <w:pPr>
              <w:spacing w:line="297" w:lineRule="auto"/>
              <w:rPr>
                <w:rFonts w:hint="eastAsia" w:ascii="宋体" w:hAnsi="宋体" w:eastAsia="宋体" w:cs="宋体"/>
                <w:color w:val="auto"/>
                <w:sz w:val="21"/>
                <w:highlight w:val="none"/>
              </w:rPr>
            </w:pPr>
          </w:p>
          <w:p w14:paraId="68CC6836">
            <w:pPr>
              <w:pStyle w:val="10"/>
              <w:spacing w:before="68" w:line="414" w:lineRule="auto"/>
              <w:ind w:left="185" w:right="143" w:hanging="35"/>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竣工</w:t>
            </w:r>
            <w:r>
              <w:rPr>
                <w:rFonts w:hint="eastAsia" w:ascii="宋体" w:hAnsi="宋体" w:eastAsia="宋体" w:cs="宋体"/>
                <w:color w:val="auto"/>
                <w:spacing w:val="-22"/>
                <w:sz w:val="21"/>
                <w:szCs w:val="21"/>
                <w:highlight w:val="none"/>
              </w:rPr>
              <w:t>日期</w:t>
            </w:r>
          </w:p>
        </w:tc>
      </w:tr>
      <w:tr w14:paraId="07BDB6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099E9D49">
            <w:pPr>
              <w:rPr>
                <w:rFonts w:hint="eastAsia" w:ascii="宋体" w:hAnsi="宋体" w:eastAsia="宋体" w:cs="宋体"/>
                <w:color w:val="auto"/>
                <w:sz w:val="21"/>
                <w:highlight w:val="none"/>
              </w:rPr>
            </w:pPr>
          </w:p>
        </w:tc>
        <w:tc>
          <w:tcPr>
            <w:tcW w:w="899" w:type="dxa"/>
            <w:vAlign w:val="top"/>
          </w:tcPr>
          <w:p w14:paraId="09678467">
            <w:pPr>
              <w:rPr>
                <w:rFonts w:hint="eastAsia" w:ascii="宋体" w:hAnsi="宋体" w:eastAsia="宋体" w:cs="宋体"/>
                <w:color w:val="auto"/>
                <w:sz w:val="21"/>
                <w:highlight w:val="none"/>
              </w:rPr>
            </w:pPr>
          </w:p>
        </w:tc>
        <w:tc>
          <w:tcPr>
            <w:tcW w:w="1320" w:type="dxa"/>
            <w:vAlign w:val="top"/>
          </w:tcPr>
          <w:p w14:paraId="2006D070">
            <w:pPr>
              <w:rPr>
                <w:rFonts w:hint="eastAsia" w:ascii="宋体" w:hAnsi="宋体" w:eastAsia="宋体" w:cs="宋体"/>
                <w:color w:val="auto"/>
                <w:sz w:val="21"/>
                <w:highlight w:val="none"/>
              </w:rPr>
            </w:pPr>
          </w:p>
        </w:tc>
        <w:tc>
          <w:tcPr>
            <w:tcW w:w="681" w:type="dxa"/>
            <w:vAlign w:val="top"/>
          </w:tcPr>
          <w:p w14:paraId="6BF6A954">
            <w:pPr>
              <w:rPr>
                <w:rFonts w:hint="eastAsia" w:ascii="宋体" w:hAnsi="宋体" w:eastAsia="宋体" w:cs="宋体"/>
                <w:color w:val="auto"/>
                <w:sz w:val="21"/>
                <w:highlight w:val="none"/>
              </w:rPr>
            </w:pPr>
          </w:p>
        </w:tc>
        <w:tc>
          <w:tcPr>
            <w:tcW w:w="708" w:type="dxa"/>
            <w:vAlign w:val="top"/>
          </w:tcPr>
          <w:p w14:paraId="362120F8">
            <w:pPr>
              <w:rPr>
                <w:rFonts w:hint="eastAsia" w:ascii="宋体" w:hAnsi="宋体" w:eastAsia="宋体" w:cs="宋体"/>
                <w:color w:val="auto"/>
                <w:sz w:val="21"/>
                <w:highlight w:val="none"/>
              </w:rPr>
            </w:pPr>
          </w:p>
        </w:tc>
        <w:tc>
          <w:tcPr>
            <w:tcW w:w="878" w:type="dxa"/>
            <w:vAlign w:val="top"/>
          </w:tcPr>
          <w:p w14:paraId="6714FA40">
            <w:pPr>
              <w:rPr>
                <w:rFonts w:hint="eastAsia" w:ascii="宋体" w:hAnsi="宋体" w:eastAsia="宋体" w:cs="宋体"/>
                <w:color w:val="auto"/>
                <w:sz w:val="21"/>
                <w:highlight w:val="none"/>
              </w:rPr>
            </w:pPr>
          </w:p>
        </w:tc>
        <w:tc>
          <w:tcPr>
            <w:tcW w:w="799" w:type="dxa"/>
            <w:vAlign w:val="top"/>
          </w:tcPr>
          <w:p w14:paraId="33C3208A">
            <w:pPr>
              <w:rPr>
                <w:rFonts w:hint="eastAsia" w:ascii="宋体" w:hAnsi="宋体" w:eastAsia="宋体" w:cs="宋体"/>
                <w:color w:val="auto"/>
                <w:sz w:val="21"/>
                <w:highlight w:val="none"/>
              </w:rPr>
            </w:pPr>
          </w:p>
        </w:tc>
        <w:tc>
          <w:tcPr>
            <w:tcW w:w="849" w:type="dxa"/>
            <w:vAlign w:val="top"/>
          </w:tcPr>
          <w:p w14:paraId="5705562B">
            <w:pPr>
              <w:rPr>
                <w:rFonts w:hint="eastAsia" w:ascii="宋体" w:hAnsi="宋体" w:eastAsia="宋体" w:cs="宋体"/>
                <w:color w:val="auto"/>
                <w:sz w:val="21"/>
                <w:highlight w:val="none"/>
              </w:rPr>
            </w:pPr>
          </w:p>
        </w:tc>
        <w:tc>
          <w:tcPr>
            <w:tcW w:w="711" w:type="dxa"/>
            <w:vAlign w:val="top"/>
          </w:tcPr>
          <w:p w14:paraId="0F47DDE3">
            <w:pPr>
              <w:rPr>
                <w:rFonts w:hint="eastAsia" w:ascii="宋体" w:hAnsi="宋体" w:eastAsia="宋体" w:cs="宋体"/>
                <w:color w:val="auto"/>
                <w:sz w:val="21"/>
                <w:highlight w:val="none"/>
              </w:rPr>
            </w:pPr>
          </w:p>
        </w:tc>
        <w:tc>
          <w:tcPr>
            <w:tcW w:w="712" w:type="dxa"/>
            <w:vAlign w:val="top"/>
          </w:tcPr>
          <w:p w14:paraId="41AEC26D">
            <w:pPr>
              <w:rPr>
                <w:rFonts w:hint="eastAsia" w:ascii="宋体" w:hAnsi="宋体" w:eastAsia="宋体" w:cs="宋体"/>
                <w:color w:val="auto"/>
                <w:sz w:val="21"/>
                <w:highlight w:val="none"/>
              </w:rPr>
            </w:pPr>
          </w:p>
        </w:tc>
      </w:tr>
      <w:tr w14:paraId="2022DA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1012" w:type="dxa"/>
            <w:vAlign w:val="top"/>
          </w:tcPr>
          <w:p w14:paraId="0D4DA399">
            <w:pPr>
              <w:rPr>
                <w:rFonts w:hint="eastAsia" w:ascii="宋体" w:hAnsi="宋体" w:eastAsia="宋体" w:cs="宋体"/>
                <w:color w:val="auto"/>
                <w:sz w:val="21"/>
                <w:highlight w:val="none"/>
              </w:rPr>
            </w:pPr>
          </w:p>
        </w:tc>
        <w:tc>
          <w:tcPr>
            <w:tcW w:w="899" w:type="dxa"/>
            <w:vAlign w:val="top"/>
          </w:tcPr>
          <w:p w14:paraId="6E74B9D7">
            <w:pPr>
              <w:rPr>
                <w:rFonts w:hint="eastAsia" w:ascii="宋体" w:hAnsi="宋体" w:eastAsia="宋体" w:cs="宋体"/>
                <w:color w:val="auto"/>
                <w:sz w:val="21"/>
                <w:highlight w:val="none"/>
              </w:rPr>
            </w:pPr>
          </w:p>
        </w:tc>
        <w:tc>
          <w:tcPr>
            <w:tcW w:w="1320" w:type="dxa"/>
            <w:vAlign w:val="top"/>
          </w:tcPr>
          <w:p w14:paraId="4B4FE438">
            <w:pPr>
              <w:rPr>
                <w:rFonts w:hint="eastAsia" w:ascii="宋体" w:hAnsi="宋体" w:eastAsia="宋体" w:cs="宋体"/>
                <w:color w:val="auto"/>
                <w:sz w:val="21"/>
                <w:highlight w:val="none"/>
              </w:rPr>
            </w:pPr>
          </w:p>
        </w:tc>
        <w:tc>
          <w:tcPr>
            <w:tcW w:w="681" w:type="dxa"/>
            <w:vAlign w:val="top"/>
          </w:tcPr>
          <w:p w14:paraId="6E645DBD">
            <w:pPr>
              <w:rPr>
                <w:rFonts w:hint="eastAsia" w:ascii="宋体" w:hAnsi="宋体" w:eastAsia="宋体" w:cs="宋体"/>
                <w:color w:val="auto"/>
                <w:sz w:val="21"/>
                <w:highlight w:val="none"/>
              </w:rPr>
            </w:pPr>
          </w:p>
        </w:tc>
        <w:tc>
          <w:tcPr>
            <w:tcW w:w="708" w:type="dxa"/>
            <w:vAlign w:val="top"/>
          </w:tcPr>
          <w:p w14:paraId="6A545FF4">
            <w:pPr>
              <w:rPr>
                <w:rFonts w:hint="eastAsia" w:ascii="宋体" w:hAnsi="宋体" w:eastAsia="宋体" w:cs="宋体"/>
                <w:color w:val="auto"/>
                <w:sz w:val="21"/>
                <w:highlight w:val="none"/>
              </w:rPr>
            </w:pPr>
          </w:p>
        </w:tc>
        <w:tc>
          <w:tcPr>
            <w:tcW w:w="878" w:type="dxa"/>
            <w:vAlign w:val="top"/>
          </w:tcPr>
          <w:p w14:paraId="2BE5234E">
            <w:pPr>
              <w:rPr>
                <w:rFonts w:hint="eastAsia" w:ascii="宋体" w:hAnsi="宋体" w:eastAsia="宋体" w:cs="宋体"/>
                <w:color w:val="auto"/>
                <w:sz w:val="21"/>
                <w:highlight w:val="none"/>
              </w:rPr>
            </w:pPr>
          </w:p>
        </w:tc>
        <w:tc>
          <w:tcPr>
            <w:tcW w:w="799" w:type="dxa"/>
            <w:vAlign w:val="top"/>
          </w:tcPr>
          <w:p w14:paraId="1DA8DFC1">
            <w:pPr>
              <w:rPr>
                <w:rFonts w:hint="eastAsia" w:ascii="宋体" w:hAnsi="宋体" w:eastAsia="宋体" w:cs="宋体"/>
                <w:color w:val="auto"/>
                <w:sz w:val="21"/>
                <w:highlight w:val="none"/>
              </w:rPr>
            </w:pPr>
          </w:p>
        </w:tc>
        <w:tc>
          <w:tcPr>
            <w:tcW w:w="849" w:type="dxa"/>
            <w:vAlign w:val="top"/>
          </w:tcPr>
          <w:p w14:paraId="04182D85">
            <w:pPr>
              <w:rPr>
                <w:rFonts w:hint="eastAsia" w:ascii="宋体" w:hAnsi="宋体" w:eastAsia="宋体" w:cs="宋体"/>
                <w:color w:val="auto"/>
                <w:sz w:val="21"/>
                <w:highlight w:val="none"/>
              </w:rPr>
            </w:pPr>
          </w:p>
        </w:tc>
        <w:tc>
          <w:tcPr>
            <w:tcW w:w="711" w:type="dxa"/>
            <w:vAlign w:val="top"/>
          </w:tcPr>
          <w:p w14:paraId="225B8EA5">
            <w:pPr>
              <w:rPr>
                <w:rFonts w:hint="eastAsia" w:ascii="宋体" w:hAnsi="宋体" w:eastAsia="宋体" w:cs="宋体"/>
                <w:color w:val="auto"/>
                <w:sz w:val="21"/>
                <w:highlight w:val="none"/>
              </w:rPr>
            </w:pPr>
          </w:p>
        </w:tc>
        <w:tc>
          <w:tcPr>
            <w:tcW w:w="712" w:type="dxa"/>
            <w:vAlign w:val="top"/>
          </w:tcPr>
          <w:p w14:paraId="259F0BA3">
            <w:pPr>
              <w:rPr>
                <w:rFonts w:hint="eastAsia" w:ascii="宋体" w:hAnsi="宋体" w:eastAsia="宋体" w:cs="宋体"/>
                <w:color w:val="auto"/>
                <w:sz w:val="21"/>
                <w:highlight w:val="none"/>
              </w:rPr>
            </w:pPr>
          </w:p>
        </w:tc>
      </w:tr>
      <w:tr w14:paraId="3629E7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012" w:type="dxa"/>
            <w:vAlign w:val="top"/>
          </w:tcPr>
          <w:p w14:paraId="526E4F1D">
            <w:pPr>
              <w:rPr>
                <w:rFonts w:hint="eastAsia" w:ascii="宋体" w:hAnsi="宋体" w:eastAsia="宋体" w:cs="宋体"/>
                <w:color w:val="auto"/>
                <w:sz w:val="21"/>
                <w:highlight w:val="none"/>
              </w:rPr>
            </w:pPr>
          </w:p>
        </w:tc>
        <w:tc>
          <w:tcPr>
            <w:tcW w:w="899" w:type="dxa"/>
            <w:vAlign w:val="top"/>
          </w:tcPr>
          <w:p w14:paraId="505F040F">
            <w:pPr>
              <w:rPr>
                <w:rFonts w:hint="eastAsia" w:ascii="宋体" w:hAnsi="宋体" w:eastAsia="宋体" w:cs="宋体"/>
                <w:color w:val="auto"/>
                <w:sz w:val="21"/>
                <w:highlight w:val="none"/>
              </w:rPr>
            </w:pPr>
          </w:p>
        </w:tc>
        <w:tc>
          <w:tcPr>
            <w:tcW w:w="1320" w:type="dxa"/>
            <w:vAlign w:val="top"/>
          </w:tcPr>
          <w:p w14:paraId="4AB74FA0">
            <w:pPr>
              <w:rPr>
                <w:rFonts w:hint="eastAsia" w:ascii="宋体" w:hAnsi="宋体" w:eastAsia="宋体" w:cs="宋体"/>
                <w:color w:val="auto"/>
                <w:sz w:val="21"/>
                <w:highlight w:val="none"/>
              </w:rPr>
            </w:pPr>
          </w:p>
        </w:tc>
        <w:tc>
          <w:tcPr>
            <w:tcW w:w="681" w:type="dxa"/>
            <w:vAlign w:val="top"/>
          </w:tcPr>
          <w:p w14:paraId="7FB47475">
            <w:pPr>
              <w:rPr>
                <w:rFonts w:hint="eastAsia" w:ascii="宋体" w:hAnsi="宋体" w:eastAsia="宋体" w:cs="宋体"/>
                <w:color w:val="auto"/>
                <w:sz w:val="21"/>
                <w:highlight w:val="none"/>
              </w:rPr>
            </w:pPr>
          </w:p>
        </w:tc>
        <w:tc>
          <w:tcPr>
            <w:tcW w:w="708" w:type="dxa"/>
            <w:vAlign w:val="top"/>
          </w:tcPr>
          <w:p w14:paraId="35782334">
            <w:pPr>
              <w:rPr>
                <w:rFonts w:hint="eastAsia" w:ascii="宋体" w:hAnsi="宋体" w:eastAsia="宋体" w:cs="宋体"/>
                <w:color w:val="auto"/>
                <w:sz w:val="21"/>
                <w:highlight w:val="none"/>
              </w:rPr>
            </w:pPr>
          </w:p>
        </w:tc>
        <w:tc>
          <w:tcPr>
            <w:tcW w:w="878" w:type="dxa"/>
            <w:vAlign w:val="top"/>
          </w:tcPr>
          <w:p w14:paraId="0E89B9F5">
            <w:pPr>
              <w:rPr>
                <w:rFonts w:hint="eastAsia" w:ascii="宋体" w:hAnsi="宋体" w:eastAsia="宋体" w:cs="宋体"/>
                <w:color w:val="auto"/>
                <w:sz w:val="21"/>
                <w:highlight w:val="none"/>
              </w:rPr>
            </w:pPr>
          </w:p>
        </w:tc>
        <w:tc>
          <w:tcPr>
            <w:tcW w:w="799" w:type="dxa"/>
            <w:vAlign w:val="top"/>
          </w:tcPr>
          <w:p w14:paraId="111F249D">
            <w:pPr>
              <w:rPr>
                <w:rFonts w:hint="eastAsia" w:ascii="宋体" w:hAnsi="宋体" w:eastAsia="宋体" w:cs="宋体"/>
                <w:color w:val="auto"/>
                <w:sz w:val="21"/>
                <w:highlight w:val="none"/>
              </w:rPr>
            </w:pPr>
          </w:p>
        </w:tc>
        <w:tc>
          <w:tcPr>
            <w:tcW w:w="849" w:type="dxa"/>
            <w:vAlign w:val="top"/>
          </w:tcPr>
          <w:p w14:paraId="74A6CE71">
            <w:pPr>
              <w:rPr>
                <w:rFonts w:hint="eastAsia" w:ascii="宋体" w:hAnsi="宋体" w:eastAsia="宋体" w:cs="宋体"/>
                <w:color w:val="auto"/>
                <w:sz w:val="21"/>
                <w:highlight w:val="none"/>
              </w:rPr>
            </w:pPr>
          </w:p>
        </w:tc>
        <w:tc>
          <w:tcPr>
            <w:tcW w:w="711" w:type="dxa"/>
            <w:vAlign w:val="top"/>
          </w:tcPr>
          <w:p w14:paraId="143072A0">
            <w:pPr>
              <w:rPr>
                <w:rFonts w:hint="eastAsia" w:ascii="宋体" w:hAnsi="宋体" w:eastAsia="宋体" w:cs="宋体"/>
                <w:color w:val="auto"/>
                <w:sz w:val="21"/>
                <w:highlight w:val="none"/>
              </w:rPr>
            </w:pPr>
          </w:p>
        </w:tc>
        <w:tc>
          <w:tcPr>
            <w:tcW w:w="712" w:type="dxa"/>
            <w:vAlign w:val="top"/>
          </w:tcPr>
          <w:p w14:paraId="0132516B">
            <w:pPr>
              <w:rPr>
                <w:rFonts w:hint="eastAsia" w:ascii="宋体" w:hAnsi="宋体" w:eastAsia="宋体" w:cs="宋体"/>
                <w:color w:val="auto"/>
                <w:sz w:val="21"/>
                <w:highlight w:val="none"/>
              </w:rPr>
            </w:pPr>
          </w:p>
        </w:tc>
      </w:tr>
      <w:tr w14:paraId="2BB19C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02063B6C">
            <w:pPr>
              <w:rPr>
                <w:rFonts w:hint="eastAsia" w:ascii="宋体" w:hAnsi="宋体" w:eastAsia="宋体" w:cs="宋体"/>
                <w:color w:val="auto"/>
                <w:sz w:val="21"/>
                <w:highlight w:val="none"/>
              </w:rPr>
            </w:pPr>
          </w:p>
        </w:tc>
        <w:tc>
          <w:tcPr>
            <w:tcW w:w="899" w:type="dxa"/>
            <w:vAlign w:val="top"/>
          </w:tcPr>
          <w:p w14:paraId="54FCD96B">
            <w:pPr>
              <w:rPr>
                <w:rFonts w:hint="eastAsia" w:ascii="宋体" w:hAnsi="宋体" w:eastAsia="宋体" w:cs="宋体"/>
                <w:color w:val="auto"/>
                <w:sz w:val="21"/>
                <w:highlight w:val="none"/>
              </w:rPr>
            </w:pPr>
          </w:p>
        </w:tc>
        <w:tc>
          <w:tcPr>
            <w:tcW w:w="1320" w:type="dxa"/>
            <w:vAlign w:val="top"/>
          </w:tcPr>
          <w:p w14:paraId="2EB003D6">
            <w:pPr>
              <w:rPr>
                <w:rFonts w:hint="eastAsia" w:ascii="宋体" w:hAnsi="宋体" w:eastAsia="宋体" w:cs="宋体"/>
                <w:color w:val="auto"/>
                <w:sz w:val="21"/>
                <w:highlight w:val="none"/>
              </w:rPr>
            </w:pPr>
          </w:p>
        </w:tc>
        <w:tc>
          <w:tcPr>
            <w:tcW w:w="681" w:type="dxa"/>
            <w:vAlign w:val="top"/>
          </w:tcPr>
          <w:p w14:paraId="32971E2B">
            <w:pPr>
              <w:rPr>
                <w:rFonts w:hint="eastAsia" w:ascii="宋体" w:hAnsi="宋体" w:eastAsia="宋体" w:cs="宋体"/>
                <w:color w:val="auto"/>
                <w:sz w:val="21"/>
                <w:highlight w:val="none"/>
              </w:rPr>
            </w:pPr>
          </w:p>
        </w:tc>
        <w:tc>
          <w:tcPr>
            <w:tcW w:w="708" w:type="dxa"/>
            <w:vAlign w:val="top"/>
          </w:tcPr>
          <w:p w14:paraId="6FA57B8F">
            <w:pPr>
              <w:rPr>
                <w:rFonts w:hint="eastAsia" w:ascii="宋体" w:hAnsi="宋体" w:eastAsia="宋体" w:cs="宋体"/>
                <w:color w:val="auto"/>
                <w:sz w:val="21"/>
                <w:highlight w:val="none"/>
              </w:rPr>
            </w:pPr>
          </w:p>
        </w:tc>
        <w:tc>
          <w:tcPr>
            <w:tcW w:w="878" w:type="dxa"/>
            <w:vAlign w:val="top"/>
          </w:tcPr>
          <w:p w14:paraId="7BA09845">
            <w:pPr>
              <w:rPr>
                <w:rFonts w:hint="eastAsia" w:ascii="宋体" w:hAnsi="宋体" w:eastAsia="宋体" w:cs="宋体"/>
                <w:color w:val="auto"/>
                <w:sz w:val="21"/>
                <w:highlight w:val="none"/>
              </w:rPr>
            </w:pPr>
          </w:p>
        </w:tc>
        <w:tc>
          <w:tcPr>
            <w:tcW w:w="799" w:type="dxa"/>
            <w:vAlign w:val="top"/>
          </w:tcPr>
          <w:p w14:paraId="60E67B81">
            <w:pPr>
              <w:rPr>
                <w:rFonts w:hint="eastAsia" w:ascii="宋体" w:hAnsi="宋体" w:eastAsia="宋体" w:cs="宋体"/>
                <w:color w:val="auto"/>
                <w:sz w:val="21"/>
                <w:highlight w:val="none"/>
              </w:rPr>
            </w:pPr>
          </w:p>
        </w:tc>
        <w:tc>
          <w:tcPr>
            <w:tcW w:w="849" w:type="dxa"/>
            <w:vAlign w:val="top"/>
          </w:tcPr>
          <w:p w14:paraId="095C0B26">
            <w:pPr>
              <w:rPr>
                <w:rFonts w:hint="eastAsia" w:ascii="宋体" w:hAnsi="宋体" w:eastAsia="宋体" w:cs="宋体"/>
                <w:color w:val="auto"/>
                <w:sz w:val="21"/>
                <w:highlight w:val="none"/>
              </w:rPr>
            </w:pPr>
          </w:p>
        </w:tc>
        <w:tc>
          <w:tcPr>
            <w:tcW w:w="711" w:type="dxa"/>
            <w:vAlign w:val="top"/>
          </w:tcPr>
          <w:p w14:paraId="0CA9F473">
            <w:pPr>
              <w:rPr>
                <w:rFonts w:hint="eastAsia" w:ascii="宋体" w:hAnsi="宋体" w:eastAsia="宋体" w:cs="宋体"/>
                <w:color w:val="auto"/>
                <w:sz w:val="21"/>
                <w:highlight w:val="none"/>
              </w:rPr>
            </w:pPr>
          </w:p>
        </w:tc>
        <w:tc>
          <w:tcPr>
            <w:tcW w:w="712" w:type="dxa"/>
            <w:vAlign w:val="top"/>
          </w:tcPr>
          <w:p w14:paraId="649D2EE5">
            <w:pPr>
              <w:rPr>
                <w:rFonts w:hint="eastAsia" w:ascii="宋体" w:hAnsi="宋体" w:eastAsia="宋体" w:cs="宋体"/>
                <w:color w:val="auto"/>
                <w:sz w:val="21"/>
                <w:highlight w:val="none"/>
              </w:rPr>
            </w:pPr>
          </w:p>
        </w:tc>
      </w:tr>
      <w:tr w14:paraId="6F21C6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22BDB603">
            <w:pPr>
              <w:rPr>
                <w:rFonts w:hint="eastAsia" w:ascii="宋体" w:hAnsi="宋体" w:eastAsia="宋体" w:cs="宋体"/>
                <w:color w:val="auto"/>
                <w:sz w:val="21"/>
                <w:highlight w:val="none"/>
              </w:rPr>
            </w:pPr>
          </w:p>
        </w:tc>
        <w:tc>
          <w:tcPr>
            <w:tcW w:w="899" w:type="dxa"/>
            <w:vAlign w:val="top"/>
          </w:tcPr>
          <w:p w14:paraId="33E1A9A8">
            <w:pPr>
              <w:rPr>
                <w:rFonts w:hint="eastAsia" w:ascii="宋体" w:hAnsi="宋体" w:eastAsia="宋体" w:cs="宋体"/>
                <w:color w:val="auto"/>
                <w:sz w:val="21"/>
                <w:highlight w:val="none"/>
              </w:rPr>
            </w:pPr>
          </w:p>
        </w:tc>
        <w:tc>
          <w:tcPr>
            <w:tcW w:w="1320" w:type="dxa"/>
            <w:vAlign w:val="top"/>
          </w:tcPr>
          <w:p w14:paraId="415DC1A1">
            <w:pPr>
              <w:rPr>
                <w:rFonts w:hint="eastAsia" w:ascii="宋体" w:hAnsi="宋体" w:eastAsia="宋体" w:cs="宋体"/>
                <w:color w:val="auto"/>
                <w:sz w:val="21"/>
                <w:highlight w:val="none"/>
              </w:rPr>
            </w:pPr>
          </w:p>
        </w:tc>
        <w:tc>
          <w:tcPr>
            <w:tcW w:w="681" w:type="dxa"/>
            <w:vAlign w:val="top"/>
          </w:tcPr>
          <w:p w14:paraId="6AB53262">
            <w:pPr>
              <w:rPr>
                <w:rFonts w:hint="eastAsia" w:ascii="宋体" w:hAnsi="宋体" w:eastAsia="宋体" w:cs="宋体"/>
                <w:color w:val="auto"/>
                <w:sz w:val="21"/>
                <w:highlight w:val="none"/>
              </w:rPr>
            </w:pPr>
          </w:p>
        </w:tc>
        <w:tc>
          <w:tcPr>
            <w:tcW w:w="708" w:type="dxa"/>
            <w:vAlign w:val="top"/>
          </w:tcPr>
          <w:p w14:paraId="2F827A03">
            <w:pPr>
              <w:rPr>
                <w:rFonts w:hint="eastAsia" w:ascii="宋体" w:hAnsi="宋体" w:eastAsia="宋体" w:cs="宋体"/>
                <w:color w:val="auto"/>
                <w:sz w:val="21"/>
                <w:highlight w:val="none"/>
              </w:rPr>
            </w:pPr>
          </w:p>
        </w:tc>
        <w:tc>
          <w:tcPr>
            <w:tcW w:w="878" w:type="dxa"/>
            <w:vAlign w:val="top"/>
          </w:tcPr>
          <w:p w14:paraId="54B667AC">
            <w:pPr>
              <w:rPr>
                <w:rFonts w:hint="eastAsia" w:ascii="宋体" w:hAnsi="宋体" w:eastAsia="宋体" w:cs="宋体"/>
                <w:color w:val="auto"/>
                <w:sz w:val="21"/>
                <w:highlight w:val="none"/>
              </w:rPr>
            </w:pPr>
          </w:p>
        </w:tc>
        <w:tc>
          <w:tcPr>
            <w:tcW w:w="799" w:type="dxa"/>
            <w:vAlign w:val="top"/>
          </w:tcPr>
          <w:p w14:paraId="290EB72A">
            <w:pPr>
              <w:rPr>
                <w:rFonts w:hint="eastAsia" w:ascii="宋体" w:hAnsi="宋体" w:eastAsia="宋体" w:cs="宋体"/>
                <w:color w:val="auto"/>
                <w:sz w:val="21"/>
                <w:highlight w:val="none"/>
              </w:rPr>
            </w:pPr>
          </w:p>
        </w:tc>
        <w:tc>
          <w:tcPr>
            <w:tcW w:w="849" w:type="dxa"/>
            <w:vAlign w:val="top"/>
          </w:tcPr>
          <w:p w14:paraId="585A81A7">
            <w:pPr>
              <w:rPr>
                <w:rFonts w:hint="eastAsia" w:ascii="宋体" w:hAnsi="宋体" w:eastAsia="宋体" w:cs="宋体"/>
                <w:color w:val="auto"/>
                <w:sz w:val="21"/>
                <w:highlight w:val="none"/>
              </w:rPr>
            </w:pPr>
          </w:p>
        </w:tc>
        <w:tc>
          <w:tcPr>
            <w:tcW w:w="711" w:type="dxa"/>
            <w:vAlign w:val="top"/>
          </w:tcPr>
          <w:p w14:paraId="7DAD95A7">
            <w:pPr>
              <w:rPr>
                <w:rFonts w:hint="eastAsia" w:ascii="宋体" w:hAnsi="宋体" w:eastAsia="宋体" w:cs="宋体"/>
                <w:color w:val="auto"/>
                <w:sz w:val="21"/>
                <w:highlight w:val="none"/>
              </w:rPr>
            </w:pPr>
          </w:p>
        </w:tc>
        <w:tc>
          <w:tcPr>
            <w:tcW w:w="712" w:type="dxa"/>
            <w:vAlign w:val="top"/>
          </w:tcPr>
          <w:p w14:paraId="41927C3F">
            <w:pPr>
              <w:rPr>
                <w:rFonts w:hint="eastAsia" w:ascii="宋体" w:hAnsi="宋体" w:eastAsia="宋体" w:cs="宋体"/>
                <w:color w:val="auto"/>
                <w:sz w:val="21"/>
                <w:highlight w:val="none"/>
              </w:rPr>
            </w:pPr>
          </w:p>
        </w:tc>
      </w:tr>
      <w:tr w14:paraId="6C1523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4F7C242B">
            <w:pPr>
              <w:rPr>
                <w:rFonts w:hint="eastAsia" w:ascii="宋体" w:hAnsi="宋体" w:eastAsia="宋体" w:cs="宋体"/>
                <w:color w:val="auto"/>
                <w:sz w:val="21"/>
                <w:highlight w:val="none"/>
              </w:rPr>
            </w:pPr>
          </w:p>
        </w:tc>
        <w:tc>
          <w:tcPr>
            <w:tcW w:w="899" w:type="dxa"/>
            <w:vAlign w:val="top"/>
          </w:tcPr>
          <w:p w14:paraId="3CB5A5E3">
            <w:pPr>
              <w:rPr>
                <w:rFonts w:hint="eastAsia" w:ascii="宋体" w:hAnsi="宋体" w:eastAsia="宋体" w:cs="宋体"/>
                <w:color w:val="auto"/>
                <w:sz w:val="21"/>
                <w:highlight w:val="none"/>
              </w:rPr>
            </w:pPr>
          </w:p>
        </w:tc>
        <w:tc>
          <w:tcPr>
            <w:tcW w:w="1320" w:type="dxa"/>
            <w:vAlign w:val="top"/>
          </w:tcPr>
          <w:p w14:paraId="53C1FD83">
            <w:pPr>
              <w:rPr>
                <w:rFonts w:hint="eastAsia" w:ascii="宋体" w:hAnsi="宋体" w:eastAsia="宋体" w:cs="宋体"/>
                <w:color w:val="auto"/>
                <w:sz w:val="21"/>
                <w:highlight w:val="none"/>
              </w:rPr>
            </w:pPr>
          </w:p>
        </w:tc>
        <w:tc>
          <w:tcPr>
            <w:tcW w:w="681" w:type="dxa"/>
            <w:vAlign w:val="top"/>
          </w:tcPr>
          <w:p w14:paraId="41BB4541">
            <w:pPr>
              <w:rPr>
                <w:rFonts w:hint="eastAsia" w:ascii="宋体" w:hAnsi="宋体" w:eastAsia="宋体" w:cs="宋体"/>
                <w:color w:val="auto"/>
                <w:sz w:val="21"/>
                <w:highlight w:val="none"/>
              </w:rPr>
            </w:pPr>
          </w:p>
        </w:tc>
        <w:tc>
          <w:tcPr>
            <w:tcW w:w="708" w:type="dxa"/>
            <w:vAlign w:val="top"/>
          </w:tcPr>
          <w:p w14:paraId="705C499E">
            <w:pPr>
              <w:rPr>
                <w:rFonts w:hint="eastAsia" w:ascii="宋体" w:hAnsi="宋体" w:eastAsia="宋体" w:cs="宋体"/>
                <w:color w:val="auto"/>
                <w:sz w:val="21"/>
                <w:highlight w:val="none"/>
              </w:rPr>
            </w:pPr>
          </w:p>
        </w:tc>
        <w:tc>
          <w:tcPr>
            <w:tcW w:w="878" w:type="dxa"/>
            <w:vAlign w:val="top"/>
          </w:tcPr>
          <w:p w14:paraId="12172D42">
            <w:pPr>
              <w:rPr>
                <w:rFonts w:hint="eastAsia" w:ascii="宋体" w:hAnsi="宋体" w:eastAsia="宋体" w:cs="宋体"/>
                <w:color w:val="auto"/>
                <w:sz w:val="21"/>
                <w:highlight w:val="none"/>
              </w:rPr>
            </w:pPr>
          </w:p>
        </w:tc>
        <w:tc>
          <w:tcPr>
            <w:tcW w:w="799" w:type="dxa"/>
            <w:vAlign w:val="top"/>
          </w:tcPr>
          <w:p w14:paraId="4691F122">
            <w:pPr>
              <w:rPr>
                <w:rFonts w:hint="eastAsia" w:ascii="宋体" w:hAnsi="宋体" w:eastAsia="宋体" w:cs="宋体"/>
                <w:color w:val="auto"/>
                <w:sz w:val="21"/>
                <w:highlight w:val="none"/>
              </w:rPr>
            </w:pPr>
          </w:p>
        </w:tc>
        <w:tc>
          <w:tcPr>
            <w:tcW w:w="849" w:type="dxa"/>
            <w:vAlign w:val="top"/>
          </w:tcPr>
          <w:p w14:paraId="20C2FC9A">
            <w:pPr>
              <w:rPr>
                <w:rFonts w:hint="eastAsia" w:ascii="宋体" w:hAnsi="宋体" w:eastAsia="宋体" w:cs="宋体"/>
                <w:color w:val="auto"/>
                <w:sz w:val="21"/>
                <w:highlight w:val="none"/>
              </w:rPr>
            </w:pPr>
          </w:p>
        </w:tc>
        <w:tc>
          <w:tcPr>
            <w:tcW w:w="711" w:type="dxa"/>
            <w:vAlign w:val="top"/>
          </w:tcPr>
          <w:p w14:paraId="2517971F">
            <w:pPr>
              <w:rPr>
                <w:rFonts w:hint="eastAsia" w:ascii="宋体" w:hAnsi="宋体" w:eastAsia="宋体" w:cs="宋体"/>
                <w:color w:val="auto"/>
                <w:sz w:val="21"/>
                <w:highlight w:val="none"/>
              </w:rPr>
            </w:pPr>
          </w:p>
        </w:tc>
        <w:tc>
          <w:tcPr>
            <w:tcW w:w="712" w:type="dxa"/>
            <w:vAlign w:val="top"/>
          </w:tcPr>
          <w:p w14:paraId="6A0FE553">
            <w:pPr>
              <w:rPr>
                <w:rFonts w:hint="eastAsia" w:ascii="宋体" w:hAnsi="宋体" w:eastAsia="宋体" w:cs="宋体"/>
                <w:color w:val="auto"/>
                <w:sz w:val="21"/>
                <w:highlight w:val="none"/>
              </w:rPr>
            </w:pPr>
          </w:p>
        </w:tc>
      </w:tr>
      <w:tr w14:paraId="54EE2D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50F2A867">
            <w:pPr>
              <w:rPr>
                <w:rFonts w:hint="eastAsia" w:ascii="宋体" w:hAnsi="宋体" w:eastAsia="宋体" w:cs="宋体"/>
                <w:color w:val="auto"/>
                <w:sz w:val="21"/>
                <w:highlight w:val="none"/>
              </w:rPr>
            </w:pPr>
          </w:p>
        </w:tc>
        <w:tc>
          <w:tcPr>
            <w:tcW w:w="899" w:type="dxa"/>
            <w:vAlign w:val="top"/>
          </w:tcPr>
          <w:p w14:paraId="55A0E53E">
            <w:pPr>
              <w:rPr>
                <w:rFonts w:hint="eastAsia" w:ascii="宋体" w:hAnsi="宋体" w:eastAsia="宋体" w:cs="宋体"/>
                <w:color w:val="auto"/>
                <w:sz w:val="21"/>
                <w:highlight w:val="none"/>
              </w:rPr>
            </w:pPr>
          </w:p>
        </w:tc>
        <w:tc>
          <w:tcPr>
            <w:tcW w:w="1320" w:type="dxa"/>
            <w:vAlign w:val="top"/>
          </w:tcPr>
          <w:p w14:paraId="2E0B5EA0">
            <w:pPr>
              <w:rPr>
                <w:rFonts w:hint="eastAsia" w:ascii="宋体" w:hAnsi="宋体" w:eastAsia="宋体" w:cs="宋体"/>
                <w:color w:val="auto"/>
                <w:sz w:val="21"/>
                <w:highlight w:val="none"/>
              </w:rPr>
            </w:pPr>
          </w:p>
        </w:tc>
        <w:tc>
          <w:tcPr>
            <w:tcW w:w="681" w:type="dxa"/>
            <w:vAlign w:val="top"/>
          </w:tcPr>
          <w:p w14:paraId="65008166">
            <w:pPr>
              <w:rPr>
                <w:rFonts w:hint="eastAsia" w:ascii="宋体" w:hAnsi="宋体" w:eastAsia="宋体" w:cs="宋体"/>
                <w:color w:val="auto"/>
                <w:sz w:val="21"/>
                <w:highlight w:val="none"/>
              </w:rPr>
            </w:pPr>
          </w:p>
        </w:tc>
        <w:tc>
          <w:tcPr>
            <w:tcW w:w="708" w:type="dxa"/>
            <w:vAlign w:val="top"/>
          </w:tcPr>
          <w:p w14:paraId="623CBF71">
            <w:pPr>
              <w:rPr>
                <w:rFonts w:hint="eastAsia" w:ascii="宋体" w:hAnsi="宋体" w:eastAsia="宋体" w:cs="宋体"/>
                <w:color w:val="auto"/>
                <w:sz w:val="21"/>
                <w:highlight w:val="none"/>
              </w:rPr>
            </w:pPr>
          </w:p>
        </w:tc>
        <w:tc>
          <w:tcPr>
            <w:tcW w:w="878" w:type="dxa"/>
            <w:vAlign w:val="top"/>
          </w:tcPr>
          <w:p w14:paraId="7D63A0B5">
            <w:pPr>
              <w:rPr>
                <w:rFonts w:hint="eastAsia" w:ascii="宋体" w:hAnsi="宋体" w:eastAsia="宋体" w:cs="宋体"/>
                <w:color w:val="auto"/>
                <w:sz w:val="21"/>
                <w:highlight w:val="none"/>
              </w:rPr>
            </w:pPr>
          </w:p>
        </w:tc>
        <w:tc>
          <w:tcPr>
            <w:tcW w:w="799" w:type="dxa"/>
            <w:vAlign w:val="top"/>
          </w:tcPr>
          <w:p w14:paraId="27092E24">
            <w:pPr>
              <w:rPr>
                <w:rFonts w:hint="eastAsia" w:ascii="宋体" w:hAnsi="宋体" w:eastAsia="宋体" w:cs="宋体"/>
                <w:color w:val="auto"/>
                <w:sz w:val="21"/>
                <w:highlight w:val="none"/>
              </w:rPr>
            </w:pPr>
          </w:p>
        </w:tc>
        <w:tc>
          <w:tcPr>
            <w:tcW w:w="849" w:type="dxa"/>
            <w:vAlign w:val="top"/>
          </w:tcPr>
          <w:p w14:paraId="276A0A36">
            <w:pPr>
              <w:rPr>
                <w:rFonts w:hint="eastAsia" w:ascii="宋体" w:hAnsi="宋体" w:eastAsia="宋体" w:cs="宋体"/>
                <w:color w:val="auto"/>
                <w:sz w:val="21"/>
                <w:highlight w:val="none"/>
              </w:rPr>
            </w:pPr>
          </w:p>
        </w:tc>
        <w:tc>
          <w:tcPr>
            <w:tcW w:w="711" w:type="dxa"/>
            <w:vAlign w:val="top"/>
          </w:tcPr>
          <w:p w14:paraId="1CC08A33">
            <w:pPr>
              <w:rPr>
                <w:rFonts w:hint="eastAsia" w:ascii="宋体" w:hAnsi="宋体" w:eastAsia="宋体" w:cs="宋体"/>
                <w:color w:val="auto"/>
                <w:sz w:val="21"/>
                <w:highlight w:val="none"/>
              </w:rPr>
            </w:pPr>
          </w:p>
        </w:tc>
        <w:tc>
          <w:tcPr>
            <w:tcW w:w="712" w:type="dxa"/>
            <w:vAlign w:val="top"/>
          </w:tcPr>
          <w:p w14:paraId="4FD68DD6">
            <w:pPr>
              <w:rPr>
                <w:rFonts w:hint="eastAsia" w:ascii="宋体" w:hAnsi="宋体" w:eastAsia="宋体" w:cs="宋体"/>
                <w:color w:val="auto"/>
                <w:sz w:val="21"/>
                <w:highlight w:val="none"/>
              </w:rPr>
            </w:pPr>
          </w:p>
        </w:tc>
      </w:tr>
      <w:tr w14:paraId="1B349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63A54F9C">
            <w:pPr>
              <w:rPr>
                <w:rFonts w:hint="eastAsia" w:ascii="宋体" w:hAnsi="宋体" w:eastAsia="宋体" w:cs="宋体"/>
                <w:color w:val="auto"/>
                <w:sz w:val="21"/>
                <w:highlight w:val="none"/>
              </w:rPr>
            </w:pPr>
          </w:p>
        </w:tc>
        <w:tc>
          <w:tcPr>
            <w:tcW w:w="899" w:type="dxa"/>
            <w:vAlign w:val="top"/>
          </w:tcPr>
          <w:p w14:paraId="7BA578BD">
            <w:pPr>
              <w:rPr>
                <w:rFonts w:hint="eastAsia" w:ascii="宋体" w:hAnsi="宋体" w:eastAsia="宋体" w:cs="宋体"/>
                <w:color w:val="auto"/>
                <w:sz w:val="21"/>
                <w:highlight w:val="none"/>
              </w:rPr>
            </w:pPr>
          </w:p>
        </w:tc>
        <w:tc>
          <w:tcPr>
            <w:tcW w:w="1320" w:type="dxa"/>
            <w:vAlign w:val="top"/>
          </w:tcPr>
          <w:p w14:paraId="6CEF6692">
            <w:pPr>
              <w:rPr>
                <w:rFonts w:hint="eastAsia" w:ascii="宋体" w:hAnsi="宋体" w:eastAsia="宋体" w:cs="宋体"/>
                <w:color w:val="auto"/>
                <w:sz w:val="21"/>
                <w:highlight w:val="none"/>
              </w:rPr>
            </w:pPr>
          </w:p>
        </w:tc>
        <w:tc>
          <w:tcPr>
            <w:tcW w:w="681" w:type="dxa"/>
            <w:vAlign w:val="top"/>
          </w:tcPr>
          <w:p w14:paraId="41C60B99">
            <w:pPr>
              <w:rPr>
                <w:rFonts w:hint="eastAsia" w:ascii="宋体" w:hAnsi="宋体" w:eastAsia="宋体" w:cs="宋体"/>
                <w:color w:val="auto"/>
                <w:sz w:val="21"/>
                <w:highlight w:val="none"/>
              </w:rPr>
            </w:pPr>
          </w:p>
        </w:tc>
        <w:tc>
          <w:tcPr>
            <w:tcW w:w="708" w:type="dxa"/>
            <w:vAlign w:val="top"/>
          </w:tcPr>
          <w:p w14:paraId="1C970F9F">
            <w:pPr>
              <w:rPr>
                <w:rFonts w:hint="eastAsia" w:ascii="宋体" w:hAnsi="宋体" w:eastAsia="宋体" w:cs="宋体"/>
                <w:color w:val="auto"/>
                <w:sz w:val="21"/>
                <w:highlight w:val="none"/>
              </w:rPr>
            </w:pPr>
          </w:p>
        </w:tc>
        <w:tc>
          <w:tcPr>
            <w:tcW w:w="878" w:type="dxa"/>
            <w:vAlign w:val="top"/>
          </w:tcPr>
          <w:p w14:paraId="7B3F438F">
            <w:pPr>
              <w:rPr>
                <w:rFonts w:hint="eastAsia" w:ascii="宋体" w:hAnsi="宋体" w:eastAsia="宋体" w:cs="宋体"/>
                <w:color w:val="auto"/>
                <w:sz w:val="21"/>
                <w:highlight w:val="none"/>
              </w:rPr>
            </w:pPr>
          </w:p>
        </w:tc>
        <w:tc>
          <w:tcPr>
            <w:tcW w:w="799" w:type="dxa"/>
            <w:vAlign w:val="top"/>
          </w:tcPr>
          <w:p w14:paraId="2210B65D">
            <w:pPr>
              <w:rPr>
                <w:rFonts w:hint="eastAsia" w:ascii="宋体" w:hAnsi="宋体" w:eastAsia="宋体" w:cs="宋体"/>
                <w:color w:val="auto"/>
                <w:sz w:val="21"/>
                <w:highlight w:val="none"/>
              </w:rPr>
            </w:pPr>
          </w:p>
        </w:tc>
        <w:tc>
          <w:tcPr>
            <w:tcW w:w="849" w:type="dxa"/>
            <w:vAlign w:val="top"/>
          </w:tcPr>
          <w:p w14:paraId="4FBFEF72">
            <w:pPr>
              <w:rPr>
                <w:rFonts w:hint="eastAsia" w:ascii="宋体" w:hAnsi="宋体" w:eastAsia="宋体" w:cs="宋体"/>
                <w:color w:val="auto"/>
                <w:sz w:val="21"/>
                <w:highlight w:val="none"/>
              </w:rPr>
            </w:pPr>
          </w:p>
        </w:tc>
        <w:tc>
          <w:tcPr>
            <w:tcW w:w="711" w:type="dxa"/>
            <w:vAlign w:val="top"/>
          </w:tcPr>
          <w:p w14:paraId="1CC1C676">
            <w:pPr>
              <w:rPr>
                <w:rFonts w:hint="eastAsia" w:ascii="宋体" w:hAnsi="宋体" w:eastAsia="宋体" w:cs="宋体"/>
                <w:color w:val="auto"/>
                <w:sz w:val="21"/>
                <w:highlight w:val="none"/>
              </w:rPr>
            </w:pPr>
          </w:p>
        </w:tc>
        <w:tc>
          <w:tcPr>
            <w:tcW w:w="712" w:type="dxa"/>
            <w:vAlign w:val="top"/>
          </w:tcPr>
          <w:p w14:paraId="4D03CB16">
            <w:pPr>
              <w:rPr>
                <w:rFonts w:hint="eastAsia" w:ascii="宋体" w:hAnsi="宋体" w:eastAsia="宋体" w:cs="宋体"/>
                <w:color w:val="auto"/>
                <w:sz w:val="21"/>
                <w:highlight w:val="none"/>
              </w:rPr>
            </w:pPr>
          </w:p>
        </w:tc>
      </w:tr>
      <w:tr w14:paraId="05AF1F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572267DF">
            <w:pPr>
              <w:rPr>
                <w:rFonts w:hint="eastAsia" w:ascii="宋体" w:hAnsi="宋体" w:eastAsia="宋体" w:cs="宋体"/>
                <w:color w:val="auto"/>
                <w:sz w:val="21"/>
                <w:highlight w:val="none"/>
              </w:rPr>
            </w:pPr>
          </w:p>
        </w:tc>
        <w:tc>
          <w:tcPr>
            <w:tcW w:w="899" w:type="dxa"/>
            <w:vAlign w:val="top"/>
          </w:tcPr>
          <w:p w14:paraId="2C300E8F">
            <w:pPr>
              <w:rPr>
                <w:rFonts w:hint="eastAsia" w:ascii="宋体" w:hAnsi="宋体" w:eastAsia="宋体" w:cs="宋体"/>
                <w:color w:val="auto"/>
                <w:sz w:val="21"/>
                <w:highlight w:val="none"/>
              </w:rPr>
            </w:pPr>
          </w:p>
        </w:tc>
        <w:tc>
          <w:tcPr>
            <w:tcW w:w="1320" w:type="dxa"/>
            <w:vAlign w:val="top"/>
          </w:tcPr>
          <w:p w14:paraId="5A3FF0D1">
            <w:pPr>
              <w:rPr>
                <w:rFonts w:hint="eastAsia" w:ascii="宋体" w:hAnsi="宋体" w:eastAsia="宋体" w:cs="宋体"/>
                <w:color w:val="auto"/>
                <w:sz w:val="21"/>
                <w:highlight w:val="none"/>
              </w:rPr>
            </w:pPr>
          </w:p>
        </w:tc>
        <w:tc>
          <w:tcPr>
            <w:tcW w:w="681" w:type="dxa"/>
            <w:vAlign w:val="top"/>
          </w:tcPr>
          <w:p w14:paraId="59F570AA">
            <w:pPr>
              <w:rPr>
                <w:rFonts w:hint="eastAsia" w:ascii="宋体" w:hAnsi="宋体" w:eastAsia="宋体" w:cs="宋体"/>
                <w:color w:val="auto"/>
                <w:sz w:val="21"/>
                <w:highlight w:val="none"/>
              </w:rPr>
            </w:pPr>
          </w:p>
        </w:tc>
        <w:tc>
          <w:tcPr>
            <w:tcW w:w="708" w:type="dxa"/>
            <w:vAlign w:val="top"/>
          </w:tcPr>
          <w:p w14:paraId="331E020D">
            <w:pPr>
              <w:rPr>
                <w:rFonts w:hint="eastAsia" w:ascii="宋体" w:hAnsi="宋体" w:eastAsia="宋体" w:cs="宋体"/>
                <w:color w:val="auto"/>
                <w:sz w:val="21"/>
                <w:highlight w:val="none"/>
              </w:rPr>
            </w:pPr>
          </w:p>
        </w:tc>
        <w:tc>
          <w:tcPr>
            <w:tcW w:w="878" w:type="dxa"/>
            <w:vAlign w:val="top"/>
          </w:tcPr>
          <w:p w14:paraId="4EEED38A">
            <w:pPr>
              <w:rPr>
                <w:rFonts w:hint="eastAsia" w:ascii="宋体" w:hAnsi="宋体" w:eastAsia="宋体" w:cs="宋体"/>
                <w:color w:val="auto"/>
                <w:sz w:val="21"/>
                <w:highlight w:val="none"/>
              </w:rPr>
            </w:pPr>
          </w:p>
        </w:tc>
        <w:tc>
          <w:tcPr>
            <w:tcW w:w="799" w:type="dxa"/>
            <w:vAlign w:val="top"/>
          </w:tcPr>
          <w:p w14:paraId="2D17DC6D">
            <w:pPr>
              <w:rPr>
                <w:rFonts w:hint="eastAsia" w:ascii="宋体" w:hAnsi="宋体" w:eastAsia="宋体" w:cs="宋体"/>
                <w:color w:val="auto"/>
                <w:sz w:val="21"/>
                <w:highlight w:val="none"/>
              </w:rPr>
            </w:pPr>
          </w:p>
        </w:tc>
        <w:tc>
          <w:tcPr>
            <w:tcW w:w="849" w:type="dxa"/>
            <w:vAlign w:val="top"/>
          </w:tcPr>
          <w:p w14:paraId="4078A2CD">
            <w:pPr>
              <w:rPr>
                <w:rFonts w:hint="eastAsia" w:ascii="宋体" w:hAnsi="宋体" w:eastAsia="宋体" w:cs="宋体"/>
                <w:color w:val="auto"/>
                <w:sz w:val="21"/>
                <w:highlight w:val="none"/>
              </w:rPr>
            </w:pPr>
          </w:p>
        </w:tc>
        <w:tc>
          <w:tcPr>
            <w:tcW w:w="711" w:type="dxa"/>
            <w:vAlign w:val="top"/>
          </w:tcPr>
          <w:p w14:paraId="4FBDCCE2">
            <w:pPr>
              <w:rPr>
                <w:rFonts w:hint="eastAsia" w:ascii="宋体" w:hAnsi="宋体" w:eastAsia="宋体" w:cs="宋体"/>
                <w:color w:val="auto"/>
                <w:sz w:val="21"/>
                <w:highlight w:val="none"/>
              </w:rPr>
            </w:pPr>
          </w:p>
        </w:tc>
        <w:tc>
          <w:tcPr>
            <w:tcW w:w="712" w:type="dxa"/>
            <w:vAlign w:val="top"/>
          </w:tcPr>
          <w:p w14:paraId="0BC9904D">
            <w:pPr>
              <w:rPr>
                <w:rFonts w:hint="eastAsia" w:ascii="宋体" w:hAnsi="宋体" w:eastAsia="宋体" w:cs="宋体"/>
                <w:color w:val="auto"/>
                <w:sz w:val="21"/>
                <w:highlight w:val="none"/>
              </w:rPr>
            </w:pPr>
          </w:p>
        </w:tc>
      </w:tr>
      <w:tr w14:paraId="7AC6EF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3522609D">
            <w:pPr>
              <w:rPr>
                <w:rFonts w:hint="eastAsia" w:ascii="宋体" w:hAnsi="宋体" w:eastAsia="宋体" w:cs="宋体"/>
                <w:color w:val="auto"/>
                <w:sz w:val="21"/>
                <w:highlight w:val="none"/>
              </w:rPr>
            </w:pPr>
          </w:p>
        </w:tc>
        <w:tc>
          <w:tcPr>
            <w:tcW w:w="899" w:type="dxa"/>
            <w:vAlign w:val="top"/>
          </w:tcPr>
          <w:p w14:paraId="118405B4">
            <w:pPr>
              <w:rPr>
                <w:rFonts w:hint="eastAsia" w:ascii="宋体" w:hAnsi="宋体" w:eastAsia="宋体" w:cs="宋体"/>
                <w:color w:val="auto"/>
                <w:sz w:val="21"/>
                <w:highlight w:val="none"/>
              </w:rPr>
            </w:pPr>
          </w:p>
        </w:tc>
        <w:tc>
          <w:tcPr>
            <w:tcW w:w="1320" w:type="dxa"/>
            <w:vAlign w:val="top"/>
          </w:tcPr>
          <w:p w14:paraId="63B84216">
            <w:pPr>
              <w:rPr>
                <w:rFonts w:hint="eastAsia" w:ascii="宋体" w:hAnsi="宋体" w:eastAsia="宋体" w:cs="宋体"/>
                <w:color w:val="auto"/>
                <w:sz w:val="21"/>
                <w:highlight w:val="none"/>
              </w:rPr>
            </w:pPr>
          </w:p>
        </w:tc>
        <w:tc>
          <w:tcPr>
            <w:tcW w:w="681" w:type="dxa"/>
            <w:vAlign w:val="top"/>
          </w:tcPr>
          <w:p w14:paraId="42DB5916">
            <w:pPr>
              <w:rPr>
                <w:rFonts w:hint="eastAsia" w:ascii="宋体" w:hAnsi="宋体" w:eastAsia="宋体" w:cs="宋体"/>
                <w:color w:val="auto"/>
                <w:sz w:val="21"/>
                <w:highlight w:val="none"/>
              </w:rPr>
            </w:pPr>
          </w:p>
        </w:tc>
        <w:tc>
          <w:tcPr>
            <w:tcW w:w="708" w:type="dxa"/>
            <w:vAlign w:val="top"/>
          </w:tcPr>
          <w:p w14:paraId="49CB120A">
            <w:pPr>
              <w:rPr>
                <w:rFonts w:hint="eastAsia" w:ascii="宋体" w:hAnsi="宋体" w:eastAsia="宋体" w:cs="宋体"/>
                <w:color w:val="auto"/>
                <w:sz w:val="21"/>
                <w:highlight w:val="none"/>
              </w:rPr>
            </w:pPr>
          </w:p>
        </w:tc>
        <w:tc>
          <w:tcPr>
            <w:tcW w:w="878" w:type="dxa"/>
            <w:vAlign w:val="top"/>
          </w:tcPr>
          <w:p w14:paraId="5F36ACE4">
            <w:pPr>
              <w:rPr>
                <w:rFonts w:hint="eastAsia" w:ascii="宋体" w:hAnsi="宋体" w:eastAsia="宋体" w:cs="宋体"/>
                <w:color w:val="auto"/>
                <w:sz w:val="21"/>
                <w:highlight w:val="none"/>
              </w:rPr>
            </w:pPr>
          </w:p>
        </w:tc>
        <w:tc>
          <w:tcPr>
            <w:tcW w:w="799" w:type="dxa"/>
            <w:vAlign w:val="top"/>
          </w:tcPr>
          <w:p w14:paraId="3DB185E1">
            <w:pPr>
              <w:rPr>
                <w:rFonts w:hint="eastAsia" w:ascii="宋体" w:hAnsi="宋体" w:eastAsia="宋体" w:cs="宋体"/>
                <w:color w:val="auto"/>
                <w:sz w:val="21"/>
                <w:highlight w:val="none"/>
              </w:rPr>
            </w:pPr>
          </w:p>
        </w:tc>
        <w:tc>
          <w:tcPr>
            <w:tcW w:w="849" w:type="dxa"/>
            <w:vAlign w:val="top"/>
          </w:tcPr>
          <w:p w14:paraId="2F4FF3F6">
            <w:pPr>
              <w:rPr>
                <w:rFonts w:hint="eastAsia" w:ascii="宋体" w:hAnsi="宋体" w:eastAsia="宋体" w:cs="宋体"/>
                <w:color w:val="auto"/>
                <w:sz w:val="21"/>
                <w:highlight w:val="none"/>
              </w:rPr>
            </w:pPr>
          </w:p>
        </w:tc>
        <w:tc>
          <w:tcPr>
            <w:tcW w:w="711" w:type="dxa"/>
            <w:vAlign w:val="top"/>
          </w:tcPr>
          <w:p w14:paraId="1974D013">
            <w:pPr>
              <w:rPr>
                <w:rFonts w:hint="eastAsia" w:ascii="宋体" w:hAnsi="宋体" w:eastAsia="宋体" w:cs="宋体"/>
                <w:color w:val="auto"/>
                <w:sz w:val="21"/>
                <w:highlight w:val="none"/>
              </w:rPr>
            </w:pPr>
          </w:p>
        </w:tc>
        <w:tc>
          <w:tcPr>
            <w:tcW w:w="712" w:type="dxa"/>
            <w:vAlign w:val="top"/>
          </w:tcPr>
          <w:p w14:paraId="4DEFF1D1">
            <w:pPr>
              <w:rPr>
                <w:rFonts w:hint="eastAsia" w:ascii="宋体" w:hAnsi="宋体" w:eastAsia="宋体" w:cs="宋体"/>
                <w:color w:val="auto"/>
                <w:sz w:val="21"/>
                <w:highlight w:val="none"/>
              </w:rPr>
            </w:pPr>
          </w:p>
        </w:tc>
      </w:tr>
      <w:tr w14:paraId="418607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7FA60A09">
            <w:pPr>
              <w:rPr>
                <w:rFonts w:hint="eastAsia" w:ascii="宋体" w:hAnsi="宋体" w:eastAsia="宋体" w:cs="宋体"/>
                <w:color w:val="auto"/>
                <w:sz w:val="21"/>
                <w:highlight w:val="none"/>
              </w:rPr>
            </w:pPr>
          </w:p>
        </w:tc>
        <w:tc>
          <w:tcPr>
            <w:tcW w:w="899" w:type="dxa"/>
            <w:vAlign w:val="top"/>
          </w:tcPr>
          <w:p w14:paraId="2A311C26">
            <w:pPr>
              <w:rPr>
                <w:rFonts w:hint="eastAsia" w:ascii="宋体" w:hAnsi="宋体" w:eastAsia="宋体" w:cs="宋体"/>
                <w:color w:val="auto"/>
                <w:sz w:val="21"/>
                <w:highlight w:val="none"/>
              </w:rPr>
            </w:pPr>
          </w:p>
        </w:tc>
        <w:tc>
          <w:tcPr>
            <w:tcW w:w="1320" w:type="dxa"/>
            <w:vAlign w:val="top"/>
          </w:tcPr>
          <w:p w14:paraId="317A5B61">
            <w:pPr>
              <w:rPr>
                <w:rFonts w:hint="eastAsia" w:ascii="宋体" w:hAnsi="宋体" w:eastAsia="宋体" w:cs="宋体"/>
                <w:color w:val="auto"/>
                <w:sz w:val="21"/>
                <w:highlight w:val="none"/>
              </w:rPr>
            </w:pPr>
          </w:p>
        </w:tc>
        <w:tc>
          <w:tcPr>
            <w:tcW w:w="681" w:type="dxa"/>
            <w:vAlign w:val="top"/>
          </w:tcPr>
          <w:p w14:paraId="4D55877C">
            <w:pPr>
              <w:rPr>
                <w:rFonts w:hint="eastAsia" w:ascii="宋体" w:hAnsi="宋体" w:eastAsia="宋体" w:cs="宋体"/>
                <w:color w:val="auto"/>
                <w:sz w:val="21"/>
                <w:highlight w:val="none"/>
              </w:rPr>
            </w:pPr>
          </w:p>
        </w:tc>
        <w:tc>
          <w:tcPr>
            <w:tcW w:w="708" w:type="dxa"/>
            <w:vAlign w:val="top"/>
          </w:tcPr>
          <w:p w14:paraId="25E26B0D">
            <w:pPr>
              <w:rPr>
                <w:rFonts w:hint="eastAsia" w:ascii="宋体" w:hAnsi="宋体" w:eastAsia="宋体" w:cs="宋体"/>
                <w:color w:val="auto"/>
                <w:sz w:val="21"/>
                <w:highlight w:val="none"/>
              </w:rPr>
            </w:pPr>
          </w:p>
        </w:tc>
        <w:tc>
          <w:tcPr>
            <w:tcW w:w="878" w:type="dxa"/>
            <w:vAlign w:val="top"/>
          </w:tcPr>
          <w:p w14:paraId="328A048A">
            <w:pPr>
              <w:rPr>
                <w:rFonts w:hint="eastAsia" w:ascii="宋体" w:hAnsi="宋体" w:eastAsia="宋体" w:cs="宋体"/>
                <w:color w:val="auto"/>
                <w:sz w:val="21"/>
                <w:highlight w:val="none"/>
              </w:rPr>
            </w:pPr>
          </w:p>
        </w:tc>
        <w:tc>
          <w:tcPr>
            <w:tcW w:w="799" w:type="dxa"/>
            <w:vAlign w:val="top"/>
          </w:tcPr>
          <w:p w14:paraId="19DF1D65">
            <w:pPr>
              <w:rPr>
                <w:rFonts w:hint="eastAsia" w:ascii="宋体" w:hAnsi="宋体" w:eastAsia="宋体" w:cs="宋体"/>
                <w:color w:val="auto"/>
                <w:sz w:val="21"/>
                <w:highlight w:val="none"/>
              </w:rPr>
            </w:pPr>
          </w:p>
        </w:tc>
        <w:tc>
          <w:tcPr>
            <w:tcW w:w="849" w:type="dxa"/>
            <w:vAlign w:val="top"/>
          </w:tcPr>
          <w:p w14:paraId="42E22DE9">
            <w:pPr>
              <w:rPr>
                <w:rFonts w:hint="eastAsia" w:ascii="宋体" w:hAnsi="宋体" w:eastAsia="宋体" w:cs="宋体"/>
                <w:color w:val="auto"/>
                <w:sz w:val="21"/>
                <w:highlight w:val="none"/>
              </w:rPr>
            </w:pPr>
          </w:p>
        </w:tc>
        <w:tc>
          <w:tcPr>
            <w:tcW w:w="711" w:type="dxa"/>
            <w:vAlign w:val="top"/>
          </w:tcPr>
          <w:p w14:paraId="5963760C">
            <w:pPr>
              <w:rPr>
                <w:rFonts w:hint="eastAsia" w:ascii="宋体" w:hAnsi="宋体" w:eastAsia="宋体" w:cs="宋体"/>
                <w:color w:val="auto"/>
                <w:sz w:val="21"/>
                <w:highlight w:val="none"/>
              </w:rPr>
            </w:pPr>
          </w:p>
        </w:tc>
        <w:tc>
          <w:tcPr>
            <w:tcW w:w="712" w:type="dxa"/>
            <w:vAlign w:val="top"/>
          </w:tcPr>
          <w:p w14:paraId="15A62139">
            <w:pPr>
              <w:rPr>
                <w:rFonts w:hint="eastAsia" w:ascii="宋体" w:hAnsi="宋体" w:eastAsia="宋体" w:cs="宋体"/>
                <w:color w:val="auto"/>
                <w:sz w:val="21"/>
                <w:highlight w:val="none"/>
              </w:rPr>
            </w:pPr>
          </w:p>
        </w:tc>
      </w:tr>
      <w:tr w14:paraId="2EC331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2DDDFA41">
            <w:pPr>
              <w:rPr>
                <w:rFonts w:hint="eastAsia" w:ascii="宋体" w:hAnsi="宋体" w:eastAsia="宋体" w:cs="宋体"/>
                <w:color w:val="auto"/>
                <w:sz w:val="21"/>
                <w:highlight w:val="none"/>
              </w:rPr>
            </w:pPr>
          </w:p>
        </w:tc>
        <w:tc>
          <w:tcPr>
            <w:tcW w:w="899" w:type="dxa"/>
            <w:vAlign w:val="top"/>
          </w:tcPr>
          <w:p w14:paraId="27BE8D25">
            <w:pPr>
              <w:rPr>
                <w:rFonts w:hint="eastAsia" w:ascii="宋体" w:hAnsi="宋体" w:eastAsia="宋体" w:cs="宋体"/>
                <w:color w:val="auto"/>
                <w:sz w:val="21"/>
                <w:highlight w:val="none"/>
              </w:rPr>
            </w:pPr>
          </w:p>
        </w:tc>
        <w:tc>
          <w:tcPr>
            <w:tcW w:w="1320" w:type="dxa"/>
            <w:vAlign w:val="top"/>
          </w:tcPr>
          <w:p w14:paraId="43213097">
            <w:pPr>
              <w:rPr>
                <w:rFonts w:hint="eastAsia" w:ascii="宋体" w:hAnsi="宋体" w:eastAsia="宋体" w:cs="宋体"/>
                <w:color w:val="auto"/>
                <w:sz w:val="21"/>
                <w:highlight w:val="none"/>
              </w:rPr>
            </w:pPr>
          </w:p>
        </w:tc>
        <w:tc>
          <w:tcPr>
            <w:tcW w:w="681" w:type="dxa"/>
            <w:vAlign w:val="top"/>
          </w:tcPr>
          <w:p w14:paraId="1B85F35D">
            <w:pPr>
              <w:rPr>
                <w:rFonts w:hint="eastAsia" w:ascii="宋体" w:hAnsi="宋体" w:eastAsia="宋体" w:cs="宋体"/>
                <w:color w:val="auto"/>
                <w:sz w:val="21"/>
                <w:highlight w:val="none"/>
              </w:rPr>
            </w:pPr>
          </w:p>
        </w:tc>
        <w:tc>
          <w:tcPr>
            <w:tcW w:w="708" w:type="dxa"/>
            <w:vAlign w:val="top"/>
          </w:tcPr>
          <w:p w14:paraId="266210F3">
            <w:pPr>
              <w:rPr>
                <w:rFonts w:hint="eastAsia" w:ascii="宋体" w:hAnsi="宋体" w:eastAsia="宋体" w:cs="宋体"/>
                <w:color w:val="auto"/>
                <w:sz w:val="21"/>
                <w:highlight w:val="none"/>
              </w:rPr>
            </w:pPr>
          </w:p>
        </w:tc>
        <w:tc>
          <w:tcPr>
            <w:tcW w:w="878" w:type="dxa"/>
            <w:vAlign w:val="top"/>
          </w:tcPr>
          <w:p w14:paraId="32438F26">
            <w:pPr>
              <w:rPr>
                <w:rFonts w:hint="eastAsia" w:ascii="宋体" w:hAnsi="宋体" w:eastAsia="宋体" w:cs="宋体"/>
                <w:color w:val="auto"/>
                <w:sz w:val="21"/>
                <w:highlight w:val="none"/>
              </w:rPr>
            </w:pPr>
          </w:p>
        </w:tc>
        <w:tc>
          <w:tcPr>
            <w:tcW w:w="799" w:type="dxa"/>
            <w:vAlign w:val="top"/>
          </w:tcPr>
          <w:p w14:paraId="2764871C">
            <w:pPr>
              <w:rPr>
                <w:rFonts w:hint="eastAsia" w:ascii="宋体" w:hAnsi="宋体" w:eastAsia="宋体" w:cs="宋体"/>
                <w:color w:val="auto"/>
                <w:sz w:val="21"/>
                <w:highlight w:val="none"/>
              </w:rPr>
            </w:pPr>
          </w:p>
        </w:tc>
        <w:tc>
          <w:tcPr>
            <w:tcW w:w="849" w:type="dxa"/>
            <w:vAlign w:val="top"/>
          </w:tcPr>
          <w:p w14:paraId="125AA3B8">
            <w:pPr>
              <w:rPr>
                <w:rFonts w:hint="eastAsia" w:ascii="宋体" w:hAnsi="宋体" w:eastAsia="宋体" w:cs="宋体"/>
                <w:color w:val="auto"/>
                <w:sz w:val="21"/>
                <w:highlight w:val="none"/>
              </w:rPr>
            </w:pPr>
          </w:p>
        </w:tc>
        <w:tc>
          <w:tcPr>
            <w:tcW w:w="711" w:type="dxa"/>
            <w:vAlign w:val="top"/>
          </w:tcPr>
          <w:p w14:paraId="47647A74">
            <w:pPr>
              <w:rPr>
                <w:rFonts w:hint="eastAsia" w:ascii="宋体" w:hAnsi="宋体" w:eastAsia="宋体" w:cs="宋体"/>
                <w:color w:val="auto"/>
                <w:sz w:val="21"/>
                <w:highlight w:val="none"/>
              </w:rPr>
            </w:pPr>
          </w:p>
        </w:tc>
        <w:tc>
          <w:tcPr>
            <w:tcW w:w="712" w:type="dxa"/>
            <w:vAlign w:val="top"/>
          </w:tcPr>
          <w:p w14:paraId="3D999B55">
            <w:pPr>
              <w:rPr>
                <w:rFonts w:hint="eastAsia" w:ascii="宋体" w:hAnsi="宋体" w:eastAsia="宋体" w:cs="宋体"/>
                <w:color w:val="auto"/>
                <w:sz w:val="21"/>
                <w:highlight w:val="none"/>
              </w:rPr>
            </w:pPr>
          </w:p>
        </w:tc>
      </w:tr>
      <w:tr w14:paraId="25796C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339A6182">
            <w:pPr>
              <w:rPr>
                <w:rFonts w:hint="eastAsia" w:ascii="宋体" w:hAnsi="宋体" w:eastAsia="宋体" w:cs="宋体"/>
                <w:color w:val="auto"/>
                <w:sz w:val="21"/>
                <w:highlight w:val="none"/>
              </w:rPr>
            </w:pPr>
          </w:p>
        </w:tc>
        <w:tc>
          <w:tcPr>
            <w:tcW w:w="899" w:type="dxa"/>
            <w:vAlign w:val="top"/>
          </w:tcPr>
          <w:p w14:paraId="7676368E">
            <w:pPr>
              <w:rPr>
                <w:rFonts w:hint="eastAsia" w:ascii="宋体" w:hAnsi="宋体" w:eastAsia="宋体" w:cs="宋体"/>
                <w:color w:val="auto"/>
                <w:sz w:val="21"/>
                <w:highlight w:val="none"/>
              </w:rPr>
            </w:pPr>
          </w:p>
        </w:tc>
        <w:tc>
          <w:tcPr>
            <w:tcW w:w="1320" w:type="dxa"/>
            <w:vAlign w:val="top"/>
          </w:tcPr>
          <w:p w14:paraId="783AD3CF">
            <w:pPr>
              <w:rPr>
                <w:rFonts w:hint="eastAsia" w:ascii="宋体" w:hAnsi="宋体" w:eastAsia="宋体" w:cs="宋体"/>
                <w:color w:val="auto"/>
                <w:sz w:val="21"/>
                <w:highlight w:val="none"/>
              </w:rPr>
            </w:pPr>
          </w:p>
        </w:tc>
        <w:tc>
          <w:tcPr>
            <w:tcW w:w="681" w:type="dxa"/>
            <w:vAlign w:val="top"/>
          </w:tcPr>
          <w:p w14:paraId="502A7C03">
            <w:pPr>
              <w:rPr>
                <w:rFonts w:hint="eastAsia" w:ascii="宋体" w:hAnsi="宋体" w:eastAsia="宋体" w:cs="宋体"/>
                <w:color w:val="auto"/>
                <w:sz w:val="21"/>
                <w:highlight w:val="none"/>
              </w:rPr>
            </w:pPr>
          </w:p>
        </w:tc>
        <w:tc>
          <w:tcPr>
            <w:tcW w:w="708" w:type="dxa"/>
            <w:vAlign w:val="top"/>
          </w:tcPr>
          <w:p w14:paraId="219CA320">
            <w:pPr>
              <w:rPr>
                <w:rFonts w:hint="eastAsia" w:ascii="宋体" w:hAnsi="宋体" w:eastAsia="宋体" w:cs="宋体"/>
                <w:color w:val="auto"/>
                <w:sz w:val="21"/>
                <w:highlight w:val="none"/>
              </w:rPr>
            </w:pPr>
          </w:p>
        </w:tc>
        <w:tc>
          <w:tcPr>
            <w:tcW w:w="878" w:type="dxa"/>
            <w:vAlign w:val="top"/>
          </w:tcPr>
          <w:p w14:paraId="08726A09">
            <w:pPr>
              <w:rPr>
                <w:rFonts w:hint="eastAsia" w:ascii="宋体" w:hAnsi="宋体" w:eastAsia="宋体" w:cs="宋体"/>
                <w:color w:val="auto"/>
                <w:sz w:val="21"/>
                <w:highlight w:val="none"/>
              </w:rPr>
            </w:pPr>
          </w:p>
        </w:tc>
        <w:tc>
          <w:tcPr>
            <w:tcW w:w="799" w:type="dxa"/>
            <w:vAlign w:val="top"/>
          </w:tcPr>
          <w:p w14:paraId="43C2B08B">
            <w:pPr>
              <w:rPr>
                <w:rFonts w:hint="eastAsia" w:ascii="宋体" w:hAnsi="宋体" w:eastAsia="宋体" w:cs="宋体"/>
                <w:color w:val="auto"/>
                <w:sz w:val="21"/>
                <w:highlight w:val="none"/>
              </w:rPr>
            </w:pPr>
          </w:p>
        </w:tc>
        <w:tc>
          <w:tcPr>
            <w:tcW w:w="849" w:type="dxa"/>
            <w:vAlign w:val="top"/>
          </w:tcPr>
          <w:p w14:paraId="33698AB8">
            <w:pPr>
              <w:rPr>
                <w:rFonts w:hint="eastAsia" w:ascii="宋体" w:hAnsi="宋体" w:eastAsia="宋体" w:cs="宋体"/>
                <w:color w:val="auto"/>
                <w:sz w:val="21"/>
                <w:highlight w:val="none"/>
              </w:rPr>
            </w:pPr>
          </w:p>
        </w:tc>
        <w:tc>
          <w:tcPr>
            <w:tcW w:w="711" w:type="dxa"/>
            <w:vAlign w:val="top"/>
          </w:tcPr>
          <w:p w14:paraId="07EFAA49">
            <w:pPr>
              <w:rPr>
                <w:rFonts w:hint="eastAsia" w:ascii="宋体" w:hAnsi="宋体" w:eastAsia="宋体" w:cs="宋体"/>
                <w:color w:val="auto"/>
                <w:sz w:val="21"/>
                <w:highlight w:val="none"/>
              </w:rPr>
            </w:pPr>
          </w:p>
        </w:tc>
        <w:tc>
          <w:tcPr>
            <w:tcW w:w="712" w:type="dxa"/>
            <w:vAlign w:val="top"/>
          </w:tcPr>
          <w:p w14:paraId="53919691">
            <w:pPr>
              <w:rPr>
                <w:rFonts w:hint="eastAsia" w:ascii="宋体" w:hAnsi="宋体" w:eastAsia="宋体" w:cs="宋体"/>
                <w:color w:val="auto"/>
                <w:sz w:val="21"/>
                <w:highlight w:val="none"/>
              </w:rPr>
            </w:pPr>
          </w:p>
        </w:tc>
      </w:tr>
      <w:tr w14:paraId="3284A9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012" w:type="dxa"/>
            <w:vAlign w:val="top"/>
          </w:tcPr>
          <w:p w14:paraId="558888AD">
            <w:pPr>
              <w:rPr>
                <w:rFonts w:hint="eastAsia" w:ascii="宋体" w:hAnsi="宋体" w:eastAsia="宋体" w:cs="宋体"/>
                <w:color w:val="auto"/>
                <w:sz w:val="21"/>
                <w:highlight w:val="none"/>
              </w:rPr>
            </w:pPr>
          </w:p>
        </w:tc>
        <w:tc>
          <w:tcPr>
            <w:tcW w:w="899" w:type="dxa"/>
            <w:vAlign w:val="top"/>
          </w:tcPr>
          <w:p w14:paraId="702791B5">
            <w:pPr>
              <w:rPr>
                <w:rFonts w:hint="eastAsia" w:ascii="宋体" w:hAnsi="宋体" w:eastAsia="宋体" w:cs="宋体"/>
                <w:color w:val="auto"/>
                <w:sz w:val="21"/>
                <w:highlight w:val="none"/>
              </w:rPr>
            </w:pPr>
          </w:p>
        </w:tc>
        <w:tc>
          <w:tcPr>
            <w:tcW w:w="1320" w:type="dxa"/>
            <w:vAlign w:val="top"/>
          </w:tcPr>
          <w:p w14:paraId="2B0714E9">
            <w:pPr>
              <w:rPr>
                <w:rFonts w:hint="eastAsia" w:ascii="宋体" w:hAnsi="宋体" w:eastAsia="宋体" w:cs="宋体"/>
                <w:color w:val="auto"/>
                <w:sz w:val="21"/>
                <w:highlight w:val="none"/>
              </w:rPr>
            </w:pPr>
          </w:p>
        </w:tc>
        <w:tc>
          <w:tcPr>
            <w:tcW w:w="681" w:type="dxa"/>
            <w:vAlign w:val="top"/>
          </w:tcPr>
          <w:p w14:paraId="1E9167EC">
            <w:pPr>
              <w:rPr>
                <w:rFonts w:hint="eastAsia" w:ascii="宋体" w:hAnsi="宋体" w:eastAsia="宋体" w:cs="宋体"/>
                <w:color w:val="auto"/>
                <w:sz w:val="21"/>
                <w:highlight w:val="none"/>
              </w:rPr>
            </w:pPr>
          </w:p>
        </w:tc>
        <w:tc>
          <w:tcPr>
            <w:tcW w:w="708" w:type="dxa"/>
            <w:vAlign w:val="top"/>
          </w:tcPr>
          <w:p w14:paraId="490E8472">
            <w:pPr>
              <w:rPr>
                <w:rFonts w:hint="eastAsia" w:ascii="宋体" w:hAnsi="宋体" w:eastAsia="宋体" w:cs="宋体"/>
                <w:color w:val="auto"/>
                <w:sz w:val="21"/>
                <w:highlight w:val="none"/>
              </w:rPr>
            </w:pPr>
          </w:p>
        </w:tc>
        <w:tc>
          <w:tcPr>
            <w:tcW w:w="878" w:type="dxa"/>
            <w:vAlign w:val="top"/>
          </w:tcPr>
          <w:p w14:paraId="6EC5FCBC">
            <w:pPr>
              <w:rPr>
                <w:rFonts w:hint="eastAsia" w:ascii="宋体" w:hAnsi="宋体" w:eastAsia="宋体" w:cs="宋体"/>
                <w:color w:val="auto"/>
                <w:sz w:val="21"/>
                <w:highlight w:val="none"/>
              </w:rPr>
            </w:pPr>
          </w:p>
        </w:tc>
        <w:tc>
          <w:tcPr>
            <w:tcW w:w="799" w:type="dxa"/>
            <w:vAlign w:val="top"/>
          </w:tcPr>
          <w:p w14:paraId="42B7B6AD">
            <w:pPr>
              <w:rPr>
                <w:rFonts w:hint="eastAsia" w:ascii="宋体" w:hAnsi="宋体" w:eastAsia="宋体" w:cs="宋体"/>
                <w:color w:val="auto"/>
                <w:sz w:val="21"/>
                <w:highlight w:val="none"/>
              </w:rPr>
            </w:pPr>
          </w:p>
        </w:tc>
        <w:tc>
          <w:tcPr>
            <w:tcW w:w="849" w:type="dxa"/>
            <w:vAlign w:val="top"/>
          </w:tcPr>
          <w:p w14:paraId="3E20A827">
            <w:pPr>
              <w:rPr>
                <w:rFonts w:hint="eastAsia" w:ascii="宋体" w:hAnsi="宋体" w:eastAsia="宋体" w:cs="宋体"/>
                <w:color w:val="auto"/>
                <w:sz w:val="21"/>
                <w:highlight w:val="none"/>
              </w:rPr>
            </w:pPr>
          </w:p>
        </w:tc>
        <w:tc>
          <w:tcPr>
            <w:tcW w:w="711" w:type="dxa"/>
            <w:vAlign w:val="top"/>
          </w:tcPr>
          <w:p w14:paraId="5D260DDD">
            <w:pPr>
              <w:rPr>
                <w:rFonts w:hint="eastAsia" w:ascii="宋体" w:hAnsi="宋体" w:eastAsia="宋体" w:cs="宋体"/>
                <w:color w:val="auto"/>
                <w:sz w:val="21"/>
                <w:highlight w:val="none"/>
              </w:rPr>
            </w:pPr>
          </w:p>
        </w:tc>
        <w:tc>
          <w:tcPr>
            <w:tcW w:w="712" w:type="dxa"/>
            <w:vAlign w:val="top"/>
          </w:tcPr>
          <w:p w14:paraId="0594F255">
            <w:pPr>
              <w:rPr>
                <w:rFonts w:hint="eastAsia" w:ascii="宋体" w:hAnsi="宋体" w:eastAsia="宋体" w:cs="宋体"/>
                <w:color w:val="auto"/>
                <w:sz w:val="21"/>
                <w:highlight w:val="none"/>
              </w:rPr>
            </w:pPr>
          </w:p>
        </w:tc>
      </w:tr>
      <w:tr w14:paraId="05456C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012" w:type="dxa"/>
            <w:vAlign w:val="top"/>
          </w:tcPr>
          <w:p w14:paraId="770BB2D8">
            <w:pPr>
              <w:rPr>
                <w:rFonts w:hint="eastAsia" w:ascii="宋体" w:hAnsi="宋体" w:eastAsia="宋体" w:cs="宋体"/>
                <w:color w:val="auto"/>
                <w:sz w:val="21"/>
                <w:highlight w:val="none"/>
              </w:rPr>
            </w:pPr>
          </w:p>
        </w:tc>
        <w:tc>
          <w:tcPr>
            <w:tcW w:w="899" w:type="dxa"/>
            <w:vAlign w:val="top"/>
          </w:tcPr>
          <w:p w14:paraId="7DFC4A58">
            <w:pPr>
              <w:rPr>
                <w:rFonts w:hint="eastAsia" w:ascii="宋体" w:hAnsi="宋体" w:eastAsia="宋体" w:cs="宋体"/>
                <w:color w:val="auto"/>
                <w:sz w:val="21"/>
                <w:highlight w:val="none"/>
              </w:rPr>
            </w:pPr>
          </w:p>
        </w:tc>
        <w:tc>
          <w:tcPr>
            <w:tcW w:w="1320" w:type="dxa"/>
            <w:vAlign w:val="top"/>
          </w:tcPr>
          <w:p w14:paraId="2AA42CA9">
            <w:pPr>
              <w:rPr>
                <w:rFonts w:hint="eastAsia" w:ascii="宋体" w:hAnsi="宋体" w:eastAsia="宋体" w:cs="宋体"/>
                <w:color w:val="auto"/>
                <w:sz w:val="21"/>
                <w:highlight w:val="none"/>
              </w:rPr>
            </w:pPr>
          </w:p>
        </w:tc>
        <w:tc>
          <w:tcPr>
            <w:tcW w:w="681" w:type="dxa"/>
            <w:vAlign w:val="top"/>
          </w:tcPr>
          <w:p w14:paraId="2BA9A6AE">
            <w:pPr>
              <w:rPr>
                <w:rFonts w:hint="eastAsia" w:ascii="宋体" w:hAnsi="宋体" w:eastAsia="宋体" w:cs="宋体"/>
                <w:color w:val="auto"/>
                <w:sz w:val="21"/>
                <w:highlight w:val="none"/>
              </w:rPr>
            </w:pPr>
          </w:p>
        </w:tc>
        <w:tc>
          <w:tcPr>
            <w:tcW w:w="708" w:type="dxa"/>
            <w:vAlign w:val="top"/>
          </w:tcPr>
          <w:p w14:paraId="4F9652ED">
            <w:pPr>
              <w:rPr>
                <w:rFonts w:hint="eastAsia" w:ascii="宋体" w:hAnsi="宋体" w:eastAsia="宋体" w:cs="宋体"/>
                <w:color w:val="auto"/>
                <w:sz w:val="21"/>
                <w:highlight w:val="none"/>
              </w:rPr>
            </w:pPr>
          </w:p>
        </w:tc>
        <w:tc>
          <w:tcPr>
            <w:tcW w:w="878" w:type="dxa"/>
            <w:vAlign w:val="top"/>
          </w:tcPr>
          <w:p w14:paraId="30C1EFDA">
            <w:pPr>
              <w:rPr>
                <w:rFonts w:hint="eastAsia" w:ascii="宋体" w:hAnsi="宋体" w:eastAsia="宋体" w:cs="宋体"/>
                <w:color w:val="auto"/>
                <w:sz w:val="21"/>
                <w:highlight w:val="none"/>
              </w:rPr>
            </w:pPr>
          </w:p>
        </w:tc>
        <w:tc>
          <w:tcPr>
            <w:tcW w:w="799" w:type="dxa"/>
            <w:vAlign w:val="top"/>
          </w:tcPr>
          <w:p w14:paraId="77EAAD2E">
            <w:pPr>
              <w:rPr>
                <w:rFonts w:hint="eastAsia" w:ascii="宋体" w:hAnsi="宋体" w:eastAsia="宋体" w:cs="宋体"/>
                <w:color w:val="auto"/>
                <w:sz w:val="21"/>
                <w:highlight w:val="none"/>
              </w:rPr>
            </w:pPr>
          </w:p>
        </w:tc>
        <w:tc>
          <w:tcPr>
            <w:tcW w:w="849" w:type="dxa"/>
            <w:vAlign w:val="top"/>
          </w:tcPr>
          <w:p w14:paraId="0D3B04B7">
            <w:pPr>
              <w:rPr>
                <w:rFonts w:hint="eastAsia" w:ascii="宋体" w:hAnsi="宋体" w:eastAsia="宋体" w:cs="宋体"/>
                <w:color w:val="auto"/>
                <w:sz w:val="21"/>
                <w:highlight w:val="none"/>
              </w:rPr>
            </w:pPr>
          </w:p>
        </w:tc>
        <w:tc>
          <w:tcPr>
            <w:tcW w:w="711" w:type="dxa"/>
            <w:vAlign w:val="top"/>
          </w:tcPr>
          <w:p w14:paraId="217B436D">
            <w:pPr>
              <w:rPr>
                <w:rFonts w:hint="eastAsia" w:ascii="宋体" w:hAnsi="宋体" w:eastAsia="宋体" w:cs="宋体"/>
                <w:color w:val="auto"/>
                <w:sz w:val="21"/>
                <w:highlight w:val="none"/>
              </w:rPr>
            </w:pPr>
          </w:p>
        </w:tc>
        <w:tc>
          <w:tcPr>
            <w:tcW w:w="712" w:type="dxa"/>
            <w:vAlign w:val="top"/>
          </w:tcPr>
          <w:p w14:paraId="7E45AC0C">
            <w:pPr>
              <w:rPr>
                <w:rFonts w:hint="eastAsia" w:ascii="宋体" w:hAnsi="宋体" w:eastAsia="宋体" w:cs="宋体"/>
                <w:color w:val="auto"/>
                <w:sz w:val="21"/>
                <w:highlight w:val="none"/>
              </w:rPr>
            </w:pPr>
          </w:p>
        </w:tc>
      </w:tr>
      <w:tr w14:paraId="6FBFEE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12" w:type="dxa"/>
            <w:vAlign w:val="top"/>
          </w:tcPr>
          <w:p w14:paraId="5CFA0888">
            <w:pPr>
              <w:rPr>
                <w:rFonts w:hint="eastAsia" w:ascii="宋体" w:hAnsi="宋体" w:eastAsia="宋体" w:cs="宋体"/>
                <w:color w:val="auto"/>
                <w:sz w:val="21"/>
                <w:highlight w:val="none"/>
              </w:rPr>
            </w:pPr>
          </w:p>
        </w:tc>
        <w:tc>
          <w:tcPr>
            <w:tcW w:w="899" w:type="dxa"/>
            <w:vAlign w:val="top"/>
          </w:tcPr>
          <w:p w14:paraId="018D1179">
            <w:pPr>
              <w:rPr>
                <w:rFonts w:hint="eastAsia" w:ascii="宋体" w:hAnsi="宋体" w:eastAsia="宋体" w:cs="宋体"/>
                <w:color w:val="auto"/>
                <w:sz w:val="21"/>
                <w:highlight w:val="none"/>
              </w:rPr>
            </w:pPr>
          </w:p>
        </w:tc>
        <w:tc>
          <w:tcPr>
            <w:tcW w:w="1320" w:type="dxa"/>
            <w:vAlign w:val="top"/>
          </w:tcPr>
          <w:p w14:paraId="2D019C0F">
            <w:pPr>
              <w:rPr>
                <w:rFonts w:hint="eastAsia" w:ascii="宋体" w:hAnsi="宋体" w:eastAsia="宋体" w:cs="宋体"/>
                <w:color w:val="auto"/>
                <w:sz w:val="21"/>
                <w:highlight w:val="none"/>
              </w:rPr>
            </w:pPr>
          </w:p>
        </w:tc>
        <w:tc>
          <w:tcPr>
            <w:tcW w:w="681" w:type="dxa"/>
            <w:vAlign w:val="top"/>
          </w:tcPr>
          <w:p w14:paraId="3B1A9512">
            <w:pPr>
              <w:rPr>
                <w:rFonts w:hint="eastAsia" w:ascii="宋体" w:hAnsi="宋体" w:eastAsia="宋体" w:cs="宋体"/>
                <w:color w:val="auto"/>
                <w:sz w:val="21"/>
                <w:highlight w:val="none"/>
              </w:rPr>
            </w:pPr>
          </w:p>
        </w:tc>
        <w:tc>
          <w:tcPr>
            <w:tcW w:w="708" w:type="dxa"/>
            <w:vAlign w:val="top"/>
          </w:tcPr>
          <w:p w14:paraId="60D988C1">
            <w:pPr>
              <w:rPr>
                <w:rFonts w:hint="eastAsia" w:ascii="宋体" w:hAnsi="宋体" w:eastAsia="宋体" w:cs="宋体"/>
                <w:color w:val="auto"/>
                <w:sz w:val="21"/>
                <w:highlight w:val="none"/>
              </w:rPr>
            </w:pPr>
          </w:p>
        </w:tc>
        <w:tc>
          <w:tcPr>
            <w:tcW w:w="878" w:type="dxa"/>
            <w:vAlign w:val="top"/>
          </w:tcPr>
          <w:p w14:paraId="05E6E056">
            <w:pPr>
              <w:rPr>
                <w:rFonts w:hint="eastAsia" w:ascii="宋体" w:hAnsi="宋体" w:eastAsia="宋体" w:cs="宋体"/>
                <w:color w:val="auto"/>
                <w:sz w:val="21"/>
                <w:highlight w:val="none"/>
              </w:rPr>
            </w:pPr>
          </w:p>
        </w:tc>
        <w:tc>
          <w:tcPr>
            <w:tcW w:w="799" w:type="dxa"/>
            <w:vAlign w:val="top"/>
          </w:tcPr>
          <w:p w14:paraId="27D520BC">
            <w:pPr>
              <w:rPr>
                <w:rFonts w:hint="eastAsia" w:ascii="宋体" w:hAnsi="宋体" w:eastAsia="宋体" w:cs="宋体"/>
                <w:color w:val="auto"/>
                <w:sz w:val="21"/>
                <w:highlight w:val="none"/>
              </w:rPr>
            </w:pPr>
          </w:p>
        </w:tc>
        <w:tc>
          <w:tcPr>
            <w:tcW w:w="849" w:type="dxa"/>
            <w:vAlign w:val="top"/>
          </w:tcPr>
          <w:p w14:paraId="044F5BCE">
            <w:pPr>
              <w:rPr>
                <w:rFonts w:hint="eastAsia" w:ascii="宋体" w:hAnsi="宋体" w:eastAsia="宋体" w:cs="宋体"/>
                <w:color w:val="auto"/>
                <w:sz w:val="21"/>
                <w:highlight w:val="none"/>
              </w:rPr>
            </w:pPr>
          </w:p>
        </w:tc>
        <w:tc>
          <w:tcPr>
            <w:tcW w:w="711" w:type="dxa"/>
            <w:vAlign w:val="top"/>
          </w:tcPr>
          <w:p w14:paraId="28B4C994">
            <w:pPr>
              <w:rPr>
                <w:rFonts w:hint="eastAsia" w:ascii="宋体" w:hAnsi="宋体" w:eastAsia="宋体" w:cs="宋体"/>
                <w:color w:val="auto"/>
                <w:sz w:val="21"/>
                <w:highlight w:val="none"/>
              </w:rPr>
            </w:pPr>
          </w:p>
        </w:tc>
        <w:tc>
          <w:tcPr>
            <w:tcW w:w="712" w:type="dxa"/>
            <w:vAlign w:val="top"/>
          </w:tcPr>
          <w:p w14:paraId="542D1998">
            <w:pPr>
              <w:rPr>
                <w:rFonts w:hint="eastAsia" w:ascii="宋体" w:hAnsi="宋体" w:eastAsia="宋体" w:cs="宋体"/>
                <w:color w:val="auto"/>
                <w:sz w:val="21"/>
                <w:highlight w:val="none"/>
              </w:rPr>
            </w:pPr>
          </w:p>
        </w:tc>
      </w:tr>
      <w:tr w14:paraId="69F8C0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012" w:type="dxa"/>
            <w:vAlign w:val="top"/>
          </w:tcPr>
          <w:p w14:paraId="68BBBDB8">
            <w:pPr>
              <w:rPr>
                <w:rFonts w:hint="eastAsia" w:ascii="宋体" w:hAnsi="宋体" w:eastAsia="宋体" w:cs="宋体"/>
                <w:color w:val="auto"/>
                <w:sz w:val="21"/>
                <w:highlight w:val="none"/>
              </w:rPr>
            </w:pPr>
          </w:p>
        </w:tc>
        <w:tc>
          <w:tcPr>
            <w:tcW w:w="899" w:type="dxa"/>
            <w:vAlign w:val="top"/>
          </w:tcPr>
          <w:p w14:paraId="129DD8B3">
            <w:pPr>
              <w:rPr>
                <w:rFonts w:hint="eastAsia" w:ascii="宋体" w:hAnsi="宋体" w:eastAsia="宋体" w:cs="宋体"/>
                <w:color w:val="auto"/>
                <w:sz w:val="21"/>
                <w:highlight w:val="none"/>
              </w:rPr>
            </w:pPr>
          </w:p>
        </w:tc>
        <w:tc>
          <w:tcPr>
            <w:tcW w:w="1320" w:type="dxa"/>
            <w:vAlign w:val="top"/>
          </w:tcPr>
          <w:p w14:paraId="4F78EFB1">
            <w:pPr>
              <w:rPr>
                <w:rFonts w:hint="eastAsia" w:ascii="宋体" w:hAnsi="宋体" w:eastAsia="宋体" w:cs="宋体"/>
                <w:color w:val="auto"/>
                <w:sz w:val="21"/>
                <w:highlight w:val="none"/>
              </w:rPr>
            </w:pPr>
          </w:p>
        </w:tc>
        <w:tc>
          <w:tcPr>
            <w:tcW w:w="681" w:type="dxa"/>
            <w:vAlign w:val="top"/>
          </w:tcPr>
          <w:p w14:paraId="242E5698">
            <w:pPr>
              <w:rPr>
                <w:rFonts w:hint="eastAsia" w:ascii="宋体" w:hAnsi="宋体" w:eastAsia="宋体" w:cs="宋体"/>
                <w:color w:val="auto"/>
                <w:sz w:val="21"/>
                <w:highlight w:val="none"/>
              </w:rPr>
            </w:pPr>
          </w:p>
        </w:tc>
        <w:tc>
          <w:tcPr>
            <w:tcW w:w="708" w:type="dxa"/>
            <w:vAlign w:val="top"/>
          </w:tcPr>
          <w:p w14:paraId="2CA36751">
            <w:pPr>
              <w:rPr>
                <w:rFonts w:hint="eastAsia" w:ascii="宋体" w:hAnsi="宋体" w:eastAsia="宋体" w:cs="宋体"/>
                <w:color w:val="auto"/>
                <w:sz w:val="21"/>
                <w:highlight w:val="none"/>
              </w:rPr>
            </w:pPr>
          </w:p>
        </w:tc>
        <w:tc>
          <w:tcPr>
            <w:tcW w:w="878" w:type="dxa"/>
            <w:vAlign w:val="top"/>
          </w:tcPr>
          <w:p w14:paraId="09C6A1BF">
            <w:pPr>
              <w:rPr>
                <w:rFonts w:hint="eastAsia" w:ascii="宋体" w:hAnsi="宋体" w:eastAsia="宋体" w:cs="宋体"/>
                <w:color w:val="auto"/>
                <w:sz w:val="21"/>
                <w:highlight w:val="none"/>
              </w:rPr>
            </w:pPr>
          </w:p>
        </w:tc>
        <w:tc>
          <w:tcPr>
            <w:tcW w:w="799" w:type="dxa"/>
            <w:vAlign w:val="top"/>
          </w:tcPr>
          <w:p w14:paraId="2CBEF9EE">
            <w:pPr>
              <w:rPr>
                <w:rFonts w:hint="eastAsia" w:ascii="宋体" w:hAnsi="宋体" w:eastAsia="宋体" w:cs="宋体"/>
                <w:color w:val="auto"/>
                <w:sz w:val="21"/>
                <w:highlight w:val="none"/>
              </w:rPr>
            </w:pPr>
          </w:p>
        </w:tc>
        <w:tc>
          <w:tcPr>
            <w:tcW w:w="849" w:type="dxa"/>
            <w:vAlign w:val="top"/>
          </w:tcPr>
          <w:p w14:paraId="391DC1EA">
            <w:pPr>
              <w:rPr>
                <w:rFonts w:hint="eastAsia" w:ascii="宋体" w:hAnsi="宋体" w:eastAsia="宋体" w:cs="宋体"/>
                <w:color w:val="auto"/>
                <w:sz w:val="21"/>
                <w:highlight w:val="none"/>
              </w:rPr>
            </w:pPr>
          </w:p>
        </w:tc>
        <w:tc>
          <w:tcPr>
            <w:tcW w:w="711" w:type="dxa"/>
            <w:vAlign w:val="top"/>
          </w:tcPr>
          <w:p w14:paraId="7AD38C87">
            <w:pPr>
              <w:rPr>
                <w:rFonts w:hint="eastAsia" w:ascii="宋体" w:hAnsi="宋体" w:eastAsia="宋体" w:cs="宋体"/>
                <w:color w:val="auto"/>
                <w:sz w:val="21"/>
                <w:highlight w:val="none"/>
              </w:rPr>
            </w:pPr>
          </w:p>
        </w:tc>
        <w:tc>
          <w:tcPr>
            <w:tcW w:w="712" w:type="dxa"/>
            <w:vAlign w:val="top"/>
          </w:tcPr>
          <w:p w14:paraId="60181412">
            <w:pPr>
              <w:rPr>
                <w:rFonts w:hint="eastAsia" w:ascii="宋体" w:hAnsi="宋体" w:eastAsia="宋体" w:cs="宋体"/>
                <w:color w:val="auto"/>
                <w:sz w:val="21"/>
                <w:highlight w:val="none"/>
              </w:rPr>
            </w:pPr>
          </w:p>
        </w:tc>
      </w:tr>
    </w:tbl>
    <w:p w14:paraId="3D5B3DB6">
      <w:pPr>
        <w:pStyle w:val="4"/>
        <w:rPr>
          <w:rFonts w:hint="eastAsia" w:ascii="宋体" w:hAnsi="宋体" w:eastAsia="宋体" w:cs="宋体"/>
          <w:color w:val="auto"/>
          <w:highlight w:val="none"/>
        </w:rPr>
      </w:pPr>
    </w:p>
    <w:p w14:paraId="2F22F3FE">
      <w:pPr>
        <w:rPr>
          <w:rFonts w:hint="eastAsia" w:ascii="宋体" w:hAnsi="宋体" w:eastAsia="宋体" w:cs="宋体"/>
          <w:color w:val="auto"/>
          <w:highlight w:val="none"/>
        </w:rPr>
        <w:sectPr>
          <w:footerReference r:id="rId49" w:type="default"/>
          <w:pgSz w:w="11907" w:h="16839"/>
          <w:pgMar w:top="400" w:right="1785" w:bottom="1114" w:left="1418" w:header="0" w:footer="913" w:gutter="0"/>
          <w:pgNumType w:fmt="decimal"/>
          <w:cols w:space="720" w:num="1"/>
        </w:sectPr>
      </w:pPr>
    </w:p>
    <w:p w14:paraId="29DD3576">
      <w:pPr>
        <w:pStyle w:val="4"/>
        <w:spacing w:line="248" w:lineRule="auto"/>
        <w:rPr>
          <w:rFonts w:hint="eastAsia" w:ascii="宋体" w:hAnsi="宋体" w:eastAsia="宋体" w:cs="宋体"/>
          <w:color w:val="auto"/>
          <w:highlight w:val="none"/>
        </w:rPr>
      </w:pPr>
    </w:p>
    <w:p w14:paraId="67DBC99E">
      <w:pPr>
        <w:pStyle w:val="4"/>
        <w:spacing w:line="248" w:lineRule="auto"/>
        <w:rPr>
          <w:rFonts w:hint="eastAsia" w:ascii="宋体" w:hAnsi="宋体" w:eastAsia="宋体" w:cs="宋体"/>
          <w:color w:val="auto"/>
          <w:highlight w:val="none"/>
        </w:rPr>
      </w:pPr>
    </w:p>
    <w:p w14:paraId="34664009">
      <w:pPr>
        <w:pStyle w:val="4"/>
        <w:spacing w:line="248" w:lineRule="auto"/>
        <w:rPr>
          <w:rFonts w:hint="eastAsia" w:ascii="宋体" w:hAnsi="宋体" w:eastAsia="宋体" w:cs="宋体"/>
          <w:color w:val="auto"/>
          <w:highlight w:val="none"/>
        </w:rPr>
      </w:pPr>
    </w:p>
    <w:p w14:paraId="14B627F0">
      <w:pPr>
        <w:pStyle w:val="4"/>
        <w:spacing w:line="248" w:lineRule="auto"/>
        <w:rPr>
          <w:rFonts w:hint="eastAsia" w:ascii="宋体" w:hAnsi="宋体" w:eastAsia="宋体" w:cs="宋体"/>
          <w:color w:val="auto"/>
          <w:highlight w:val="none"/>
        </w:rPr>
      </w:pPr>
    </w:p>
    <w:p w14:paraId="079D6821">
      <w:pPr>
        <w:pStyle w:val="4"/>
        <w:spacing w:line="248" w:lineRule="auto"/>
        <w:rPr>
          <w:rFonts w:hint="eastAsia" w:ascii="宋体" w:hAnsi="宋体" w:eastAsia="宋体" w:cs="宋体"/>
          <w:color w:val="auto"/>
          <w:highlight w:val="none"/>
        </w:rPr>
      </w:pPr>
    </w:p>
    <w:p w14:paraId="737104D0">
      <w:pPr>
        <w:spacing w:before="91" w:line="222" w:lineRule="auto"/>
        <w:ind w:left="131"/>
        <w:rPr>
          <w:rFonts w:hint="eastAsia" w:ascii="宋体" w:hAnsi="宋体" w:eastAsia="宋体" w:cs="宋体"/>
          <w:color w:val="auto"/>
          <w:sz w:val="28"/>
          <w:szCs w:val="28"/>
          <w:highlight w:val="none"/>
        </w:rPr>
      </w:pPr>
      <w:r>
        <w:rPr>
          <w:rFonts w:hint="eastAsia" w:ascii="宋体" w:hAnsi="宋体" w:eastAsia="宋体" w:cs="宋体"/>
          <w:color w:val="auto"/>
          <w:spacing w:val="-9"/>
          <w:sz w:val="28"/>
          <w:szCs w:val="28"/>
          <w:highlight w:val="none"/>
        </w:rPr>
        <w:t>附件</w:t>
      </w:r>
      <w:r>
        <w:rPr>
          <w:rFonts w:hint="eastAsia" w:ascii="宋体" w:hAnsi="宋体" w:eastAsia="宋体" w:cs="宋体"/>
          <w:color w:val="auto"/>
          <w:spacing w:val="-60"/>
          <w:sz w:val="28"/>
          <w:szCs w:val="28"/>
          <w:highlight w:val="none"/>
        </w:rPr>
        <w:t xml:space="preserve"> </w:t>
      </w:r>
      <w:r>
        <w:rPr>
          <w:rFonts w:hint="eastAsia" w:ascii="宋体" w:hAnsi="宋体" w:eastAsia="宋体" w:cs="宋体"/>
          <w:color w:val="auto"/>
          <w:spacing w:val="-9"/>
          <w:sz w:val="28"/>
          <w:szCs w:val="28"/>
          <w:highlight w:val="none"/>
        </w:rPr>
        <w:t>2：</w:t>
      </w:r>
    </w:p>
    <w:p w14:paraId="74DF5FBF">
      <w:pPr>
        <w:spacing w:before="403" w:line="197" w:lineRule="auto"/>
        <w:ind w:left="2530"/>
        <w:rPr>
          <w:rFonts w:hint="eastAsia" w:ascii="宋体" w:hAnsi="宋体" w:eastAsia="宋体" w:cs="宋体"/>
          <w:color w:val="auto"/>
          <w:sz w:val="43"/>
          <w:szCs w:val="43"/>
          <w:highlight w:val="none"/>
        </w:rPr>
      </w:pPr>
      <w:r>
        <w:rPr>
          <w:rFonts w:hint="eastAsia" w:ascii="宋体" w:hAnsi="宋体" w:eastAsia="宋体" w:cs="宋体"/>
          <w:color w:val="auto"/>
          <w:spacing w:val="8"/>
          <w:sz w:val="43"/>
          <w:szCs w:val="43"/>
          <w:highlight w:val="none"/>
        </w:rPr>
        <w:t>主要材料设备一览表</w:t>
      </w:r>
    </w:p>
    <w:p w14:paraId="61B99BBF">
      <w:pPr>
        <w:spacing w:line="42" w:lineRule="exact"/>
        <w:rPr>
          <w:rFonts w:hint="eastAsia" w:ascii="宋体" w:hAnsi="宋体" w:eastAsia="宋体" w:cs="宋体"/>
          <w:color w:val="auto"/>
          <w:highlight w:val="none"/>
        </w:rPr>
      </w:pPr>
    </w:p>
    <w:tbl>
      <w:tblPr>
        <w:tblStyle w:val="9"/>
        <w:tblW w:w="89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5"/>
        <w:gridCol w:w="1444"/>
        <w:gridCol w:w="852"/>
        <w:gridCol w:w="708"/>
        <w:gridCol w:w="808"/>
        <w:gridCol w:w="852"/>
        <w:gridCol w:w="734"/>
        <w:gridCol w:w="911"/>
        <w:gridCol w:w="1087"/>
        <w:gridCol w:w="883"/>
      </w:tblGrid>
      <w:tr w14:paraId="0CDA5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15" w:type="dxa"/>
            <w:vAlign w:val="top"/>
          </w:tcPr>
          <w:p w14:paraId="4B3E8EAF">
            <w:pPr>
              <w:spacing w:line="297" w:lineRule="auto"/>
              <w:rPr>
                <w:rFonts w:hint="eastAsia" w:ascii="宋体" w:hAnsi="宋体" w:eastAsia="宋体" w:cs="宋体"/>
                <w:color w:val="auto"/>
                <w:sz w:val="21"/>
                <w:highlight w:val="none"/>
              </w:rPr>
            </w:pPr>
          </w:p>
          <w:p w14:paraId="1782B835">
            <w:pPr>
              <w:pStyle w:val="10"/>
              <w:spacing w:before="69" w:line="222" w:lineRule="auto"/>
              <w:ind w:left="151"/>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序号</w:t>
            </w:r>
          </w:p>
        </w:tc>
        <w:tc>
          <w:tcPr>
            <w:tcW w:w="1444" w:type="dxa"/>
            <w:vAlign w:val="top"/>
          </w:tcPr>
          <w:p w14:paraId="59AD9C7F">
            <w:pPr>
              <w:pStyle w:val="10"/>
              <w:spacing w:before="55" w:line="220" w:lineRule="auto"/>
              <w:ind w:left="516"/>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材料</w:t>
            </w:r>
          </w:p>
          <w:p w14:paraId="5BF20A6B">
            <w:pPr>
              <w:pStyle w:val="10"/>
              <w:spacing w:before="61" w:line="222" w:lineRule="auto"/>
              <w:ind w:left="520"/>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设备</w:t>
            </w:r>
          </w:p>
          <w:p w14:paraId="706E77FC">
            <w:pPr>
              <w:pStyle w:val="10"/>
              <w:spacing w:before="59" w:line="221" w:lineRule="auto"/>
              <w:ind w:left="534"/>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品种</w:t>
            </w:r>
          </w:p>
        </w:tc>
        <w:tc>
          <w:tcPr>
            <w:tcW w:w="852" w:type="dxa"/>
            <w:vAlign w:val="top"/>
          </w:tcPr>
          <w:p w14:paraId="73883F5D">
            <w:pPr>
              <w:pStyle w:val="10"/>
              <w:spacing w:before="211" w:line="277" w:lineRule="auto"/>
              <w:ind w:left="226" w:right="212" w:hanging="5"/>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规格</w:t>
            </w:r>
            <w:r>
              <w:rPr>
                <w:rFonts w:hint="eastAsia" w:ascii="宋体" w:hAnsi="宋体" w:eastAsia="宋体" w:cs="宋体"/>
                <w:color w:val="auto"/>
                <w:spacing w:val="-7"/>
                <w:sz w:val="21"/>
                <w:szCs w:val="21"/>
                <w:highlight w:val="none"/>
              </w:rPr>
              <w:t>型号</w:t>
            </w:r>
          </w:p>
        </w:tc>
        <w:tc>
          <w:tcPr>
            <w:tcW w:w="708" w:type="dxa"/>
            <w:vAlign w:val="top"/>
          </w:tcPr>
          <w:p w14:paraId="3967F5D2">
            <w:pPr>
              <w:spacing w:line="298" w:lineRule="auto"/>
              <w:rPr>
                <w:rFonts w:hint="eastAsia" w:ascii="宋体" w:hAnsi="宋体" w:eastAsia="宋体" w:cs="宋体"/>
                <w:color w:val="auto"/>
                <w:sz w:val="21"/>
                <w:highlight w:val="none"/>
              </w:rPr>
            </w:pPr>
          </w:p>
          <w:p w14:paraId="1218B193">
            <w:pPr>
              <w:pStyle w:val="10"/>
              <w:spacing w:before="68" w:line="221" w:lineRule="auto"/>
              <w:ind w:left="15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单位</w:t>
            </w:r>
          </w:p>
        </w:tc>
        <w:tc>
          <w:tcPr>
            <w:tcW w:w="808" w:type="dxa"/>
            <w:vAlign w:val="top"/>
          </w:tcPr>
          <w:p w14:paraId="4A2C1F43">
            <w:pPr>
              <w:spacing w:line="297" w:lineRule="auto"/>
              <w:rPr>
                <w:rFonts w:hint="eastAsia" w:ascii="宋体" w:hAnsi="宋体" w:eastAsia="宋体" w:cs="宋体"/>
                <w:color w:val="auto"/>
                <w:sz w:val="21"/>
                <w:highlight w:val="none"/>
              </w:rPr>
            </w:pPr>
          </w:p>
          <w:p w14:paraId="47B409E5">
            <w:pPr>
              <w:pStyle w:val="10"/>
              <w:spacing w:before="68" w:line="221" w:lineRule="auto"/>
              <w:ind w:left="20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数量</w:t>
            </w:r>
          </w:p>
        </w:tc>
        <w:tc>
          <w:tcPr>
            <w:tcW w:w="852" w:type="dxa"/>
            <w:vAlign w:val="top"/>
          </w:tcPr>
          <w:p w14:paraId="4568430E">
            <w:pPr>
              <w:spacing w:line="298" w:lineRule="auto"/>
              <w:rPr>
                <w:rFonts w:hint="eastAsia" w:ascii="宋体" w:hAnsi="宋体" w:eastAsia="宋体" w:cs="宋体"/>
                <w:color w:val="auto"/>
                <w:sz w:val="21"/>
                <w:highlight w:val="none"/>
              </w:rPr>
            </w:pPr>
          </w:p>
          <w:p w14:paraId="105F85A4">
            <w:pPr>
              <w:pStyle w:val="10"/>
              <w:spacing w:before="68" w:line="219" w:lineRule="auto"/>
              <w:ind w:left="223"/>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单价</w:t>
            </w:r>
          </w:p>
        </w:tc>
        <w:tc>
          <w:tcPr>
            <w:tcW w:w="734" w:type="dxa"/>
            <w:vAlign w:val="top"/>
          </w:tcPr>
          <w:p w14:paraId="38DE7D44">
            <w:pPr>
              <w:pStyle w:val="10"/>
              <w:spacing w:before="212" w:line="276" w:lineRule="auto"/>
              <w:ind w:left="165" w:right="150"/>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质量等级</w:t>
            </w:r>
          </w:p>
        </w:tc>
        <w:tc>
          <w:tcPr>
            <w:tcW w:w="911" w:type="dxa"/>
            <w:vAlign w:val="top"/>
          </w:tcPr>
          <w:p w14:paraId="03ADC60A">
            <w:pPr>
              <w:pStyle w:val="10"/>
              <w:spacing w:before="212" w:line="277" w:lineRule="auto"/>
              <w:ind w:left="262" w:right="238" w:hanging="9"/>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供应</w:t>
            </w:r>
            <w:r>
              <w:rPr>
                <w:rFonts w:hint="eastAsia" w:ascii="宋体" w:hAnsi="宋体" w:eastAsia="宋体" w:cs="宋体"/>
                <w:color w:val="auto"/>
                <w:spacing w:val="-8"/>
                <w:sz w:val="21"/>
                <w:szCs w:val="21"/>
                <w:highlight w:val="none"/>
              </w:rPr>
              <w:t>时间</w:t>
            </w:r>
          </w:p>
        </w:tc>
        <w:tc>
          <w:tcPr>
            <w:tcW w:w="1087" w:type="dxa"/>
            <w:vAlign w:val="top"/>
          </w:tcPr>
          <w:p w14:paraId="000A8F0D">
            <w:pPr>
              <w:pStyle w:val="10"/>
              <w:spacing w:before="212" w:line="278" w:lineRule="auto"/>
              <w:ind w:left="340" w:right="326" w:hanging="1"/>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送达地点</w:t>
            </w:r>
          </w:p>
        </w:tc>
        <w:tc>
          <w:tcPr>
            <w:tcW w:w="883" w:type="dxa"/>
            <w:vAlign w:val="top"/>
          </w:tcPr>
          <w:p w14:paraId="1052A282">
            <w:pPr>
              <w:spacing w:line="297" w:lineRule="auto"/>
              <w:rPr>
                <w:rFonts w:hint="eastAsia" w:ascii="宋体" w:hAnsi="宋体" w:eastAsia="宋体" w:cs="宋体"/>
                <w:color w:val="auto"/>
                <w:sz w:val="21"/>
                <w:highlight w:val="none"/>
              </w:rPr>
            </w:pPr>
          </w:p>
          <w:p w14:paraId="4A19349E">
            <w:pPr>
              <w:pStyle w:val="10"/>
              <w:spacing w:before="69" w:line="222" w:lineRule="auto"/>
              <w:ind w:left="238"/>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备注</w:t>
            </w:r>
          </w:p>
        </w:tc>
      </w:tr>
      <w:tr w14:paraId="194960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715" w:type="dxa"/>
            <w:vAlign w:val="top"/>
          </w:tcPr>
          <w:p w14:paraId="55BA547F">
            <w:pPr>
              <w:rPr>
                <w:rFonts w:hint="eastAsia" w:ascii="宋体" w:hAnsi="宋体" w:eastAsia="宋体" w:cs="宋体"/>
                <w:color w:val="auto"/>
                <w:sz w:val="21"/>
                <w:highlight w:val="none"/>
              </w:rPr>
            </w:pPr>
          </w:p>
        </w:tc>
        <w:tc>
          <w:tcPr>
            <w:tcW w:w="1444" w:type="dxa"/>
            <w:vAlign w:val="top"/>
          </w:tcPr>
          <w:p w14:paraId="5891D3AF">
            <w:pPr>
              <w:rPr>
                <w:rFonts w:hint="eastAsia" w:ascii="宋体" w:hAnsi="宋体" w:eastAsia="宋体" w:cs="宋体"/>
                <w:color w:val="auto"/>
                <w:sz w:val="21"/>
                <w:highlight w:val="none"/>
              </w:rPr>
            </w:pPr>
          </w:p>
        </w:tc>
        <w:tc>
          <w:tcPr>
            <w:tcW w:w="852" w:type="dxa"/>
            <w:vAlign w:val="top"/>
          </w:tcPr>
          <w:p w14:paraId="038163E3">
            <w:pPr>
              <w:rPr>
                <w:rFonts w:hint="eastAsia" w:ascii="宋体" w:hAnsi="宋体" w:eastAsia="宋体" w:cs="宋体"/>
                <w:color w:val="auto"/>
                <w:sz w:val="21"/>
                <w:highlight w:val="none"/>
              </w:rPr>
            </w:pPr>
          </w:p>
        </w:tc>
        <w:tc>
          <w:tcPr>
            <w:tcW w:w="708" w:type="dxa"/>
            <w:vAlign w:val="top"/>
          </w:tcPr>
          <w:p w14:paraId="140692FD">
            <w:pPr>
              <w:rPr>
                <w:rFonts w:hint="eastAsia" w:ascii="宋体" w:hAnsi="宋体" w:eastAsia="宋体" w:cs="宋体"/>
                <w:color w:val="auto"/>
                <w:sz w:val="21"/>
                <w:highlight w:val="none"/>
              </w:rPr>
            </w:pPr>
          </w:p>
        </w:tc>
        <w:tc>
          <w:tcPr>
            <w:tcW w:w="808" w:type="dxa"/>
            <w:vAlign w:val="top"/>
          </w:tcPr>
          <w:p w14:paraId="3F7263DD">
            <w:pPr>
              <w:rPr>
                <w:rFonts w:hint="eastAsia" w:ascii="宋体" w:hAnsi="宋体" w:eastAsia="宋体" w:cs="宋体"/>
                <w:color w:val="auto"/>
                <w:sz w:val="21"/>
                <w:highlight w:val="none"/>
              </w:rPr>
            </w:pPr>
          </w:p>
        </w:tc>
        <w:tc>
          <w:tcPr>
            <w:tcW w:w="852" w:type="dxa"/>
            <w:vAlign w:val="top"/>
          </w:tcPr>
          <w:p w14:paraId="136C92C6">
            <w:pPr>
              <w:rPr>
                <w:rFonts w:hint="eastAsia" w:ascii="宋体" w:hAnsi="宋体" w:eastAsia="宋体" w:cs="宋体"/>
                <w:color w:val="auto"/>
                <w:sz w:val="21"/>
                <w:highlight w:val="none"/>
              </w:rPr>
            </w:pPr>
          </w:p>
        </w:tc>
        <w:tc>
          <w:tcPr>
            <w:tcW w:w="734" w:type="dxa"/>
            <w:vAlign w:val="top"/>
          </w:tcPr>
          <w:p w14:paraId="275BCCB8">
            <w:pPr>
              <w:rPr>
                <w:rFonts w:hint="eastAsia" w:ascii="宋体" w:hAnsi="宋体" w:eastAsia="宋体" w:cs="宋体"/>
                <w:color w:val="auto"/>
                <w:sz w:val="21"/>
                <w:highlight w:val="none"/>
              </w:rPr>
            </w:pPr>
          </w:p>
        </w:tc>
        <w:tc>
          <w:tcPr>
            <w:tcW w:w="911" w:type="dxa"/>
            <w:vAlign w:val="top"/>
          </w:tcPr>
          <w:p w14:paraId="133E414A">
            <w:pPr>
              <w:rPr>
                <w:rFonts w:hint="eastAsia" w:ascii="宋体" w:hAnsi="宋体" w:eastAsia="宋体" w:cs="宋体"/>
                <w:color w:val="auto"/>
                <w:sz w:val="21"/>
                <w:highlight w:val="none"/>
              </w:rPr>
            </w:pPr>
          </w:p>
        </w:tc>
        <w:tc>
          <w:tcPr>
            <w:tcW w:w="1087" w:type="dxa"/>
            <w:vAlign w:val="top"/>
          </w:tcPr>
          <w:p w14:paraId="62FB51B8">
            <w:pPr>
              <w:rPr>
                <w:rFonts w:hint="eastAsia" w:ascii="宋体" w:hAnsi="宋体" w:eastAsia="宋体" w:cs="宋体"/>
                <w:color w:val="auto"/>
                <w:sz w:val="21"/>
                <w:highlight w:val="none"/>
              </w:rPr>
            </w:pPr>
          </w:p>
        </w:tc>
        <w:tc>
          <w:tcPr>
            <w:tcW w:w="883" w:type="dxa"/>
            <w:vAlign w:val="top"/>
          </w:tcPr>
          <w:p w14:paraId="595ADE87">
            <w:pPr>
              <w:rPr>
                <w:rFonts w:hint="eastAsia" w:ascii="宋体" w:hAnsi="宋体" w:eastAsia="宋体" w:cs="宋体"/>
                <w:color w:val="auto"/>
                <w:sz w:val="21"/>
                <w:highlight w:val="none"/>
              </w:rPr>
            </w:pPr>
          </w:p>
        </w:tc>
      </w:tr>
      <w:tr w14:paraId="698B1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15" w:type="dxa"/>
            <w:vAlign w:val="top"/>
          </w:tcPr>
          <w:p w14:paraId="6FD1020B">
            <w:pPr>
              <w:rPr>
                <w:rFonts w:hint="eastAsia" w:ascii="宋体" w:hAnsi="宋体" w:eastAsia="宋体" w:cs="宋体"/>
                <w:color w:val="auto"/>
                <w:sz w:val="21"/>
                <w:highlight w:val="none"/>
              </w:rPr>
            </w:pPr>
          </w:p>
        </w:tc>
        <w:tc>
          <w:tcPr>
            <w:tcW w:w="1444" w:type="dxa"/>
            <w:vAlign w:val="top"/>
          </w:tcPr>
          <w:p w14:paraId="02B470BB">
            <w:pPr>
              <w:rPr>
                <w:rFonts w:hint="eastAsia" w:ascii="宋体" w:hAnsi="宋体" w:eastAsia="宋体" w:cs="宋体"/>
                <w:color w:val="auto"/>
                <w:sz w:val="21"/>
                <w:highlight w:val="none"/>
              </w:rPr>
            </w:pPr>
          </w:p>
        </w:tc>
        <w:tc>
          <w:tcPr>
            <w:tcW w:w="852" w:type="dxa"/>
            <w:vAlign w:val="top"/>
          </w:tcPr>
          <w:p w14:paraId="3408BDE0">
            <w:pPr>
              <w:rPr>
                <w:rFonts w:hint="eastAsia" w:ascii="宋体" w:hAnsi="宋体" w:eastAsia="宋体" w:cs="宋体"/>
                <w:color w:val="auto"/>
                <w:sz w:val="21"/>
                <w:highlight w:val="none"/>
              </w:rPr>
            </w:pPr>
          </w:p>
        </w:tc>
        <w:tc>
          <w:tcPr>
            <w:tcW w:w="708" w:type="dxa"/>
            <w:vAlign w:val="top"/>
          </w:tcPr>
          <w:p w14:paraId="7B19AAC8">
            <w:pPr>
              <w:rPr>
                <w:rFonts w:hint="eastAsia" w:ascii="宋体" w:hAnsi="宋体" w:eastAsia="宋体" w:cs="宋体"/>
                <w:color w:val="auto"/>
                <w:sz w:val="21"/>
                <w:highlight w:val="none"/>
              </w:rPr>
            </w:pPr>
          </w:p>
        </w:tc>
        <w:tc>
          <w:tcPr>
            <w:tcW w:w="808" w:type="dxa"/>
            <w:vAlign w:val="top"/>
          </w:tcPr>
          <w:p w14:paraId="188908A4">
            <w:pPr>
              <w:rPr>
                <w:rFonts w:hint="eastAsia" w:ascii="宋体" w:hAnsi="宋体" w:eastAsia="宋体" w:cs="宋体"/>
                <w:color w:val="auto"/>
                <w:sz w:val="21"/>
                <w:highlight w:val="none"/>
              </w:rPr>
            </w:pPr>
          </w:p>
        </w:tc>
        <w:tc>
          <w:tcPr>
            <w:tcW w:w="852" w:type="dxa"/>
            <w:vAlign w:val="top"/>
          </w:tcPr>
          <w:p w14:paraId="2842BE30">
            <w:pPr>
              <w:rPr>
                <w:rFonts w:hint="eastAsia" w:ascii="宋体" w:hAnsi="宋体" w:eastAsia="宋体" w:cs="宋体"/>
                <w:color w:val="auto"/>
                <w:sz w:val="21"/>
                <w:highlight w:val="none"/>
              </w:rPr>
            </w:pPr>
          </w:p>
        </w:tc>
        <w:tc>
          <w:tcPr>
            <w:tcW w:w="734" w:type="dxa"/>
            <w:vAlign w:val="top"/>
          </w:tcPr>
          <w:p w14:paraId="597545FF">
            <w:pPr>
              <w:rPr>
                <w:rFonts w:hint="eastAsia" w:ascii="宋体" w:hAnsi="宋体" w:eastAsia="宋体" w:cs="宋体"/>
                <w:color w:val="auto"/>
                <w:sz w:val="21"/>
                <w:highlight w:val="none"/>
              </w:rPr>
            </w:pPr>
          </w:p>
        </w:tc>
        <w:tc>
          <w:tcPr>
            <w:tcW w:w="911" w:type="dxa"/>
            <w:vAlign w:val="top"/>
          </w:tcPr>
          <w:p w14:paraId="7789DA04">
            <w:pPr>
              <w:rPr>
                <w:rFonts w:hint="eastAsia" w:ascii="宋体" w:hAnsi="宋体" w:eastAsia="宋体" w:cs="宋体"/>
                <w:color w:val="auto"/>
                <w:sz w:val="21"/>
                <w:highlight w:val="none"/>
              </w:rPr>
            </w:pPr>
          </w:p>
        </w:tc>
        <w:tc>
          <w:tcPr>
            <w:tcW w:w="1087" w:type="dxa"/>
            <w:vAlign w:val="top"/>
          </w:tcPr>
          <w:p w14:paraId="71C6E2B3">
            <w:pPr>
              <w:rPr>
                <w:rFonts w:hint="eastAsia" w:ascii="宋体" w:hAnsi="宋体" w:eastAsia="宋体" w:cs="宋体"/>
                <w:color w:val="auto"/>
                <w:sz w:val="21"/>
                <w:highlight w:val="none"/>
              </w:rPr>
            </w:pPr>
          </w:p>
        </w:tc>
        <w:tc>
          <w:tcPr>
            <w:tcW w:w="883" w:type="dxa"/>
            <w:vAlign w:val="top"/>
          </w:tcPr>
          <w:p w14:paraId="4740660A">
            <w:pPr>
              <w:rPr>
                <w:rFonts w:hint="eastAsia" w:ascii="宋体" w:hAnsi="宋体" w:eastAsia="宋体" w:cs="宋体"/>
                <w:color w:val="auto"/>
                <w:sz w:val="21"/>
                <w:highlight w:val="none"/>
              </w:rPr>
            </w:pPr>
          </w:p>
        </w:tc>
      </w:tr>
      <w:tr w14:paraId="25A292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5" w:type="dxa"/>
            <w:vAlign w:val="top"/>
          </w:tcPr>
          <w:p w14:paraId="0CFA1A94">
            <w:pPr>
              <w:rPr>
                <w:rFonts w:hint="eastAsia" w:ascii="宋体" w:hAnsi="宋体" w:eastAsia="宋体" w:cs="宋体"/>
                <w:color w:val="auto"/>
                <w:sz w:val="21"/>
                <w:highlight w:val="none"/>
              </w:rPr>
            </w:pPr>
          </w:p>
        </w:tc>
        <w:tc>
          <w:tcPr>
            <w:tcW w:w="1444" w:type="dxa"/>
            <w:vAlign w:val="top"/>
          </w:tcPr>
          <w:p w14:paraId="4C6B1377">
            <w:pPr>
              <w:rPr>
                <w:rFonts w:hint="eastAsia" w:ascii="宋体" w:hAnsi="宋体" w:eastAsia="宋体" w:cs="宋体"/>
                <w:color w:val="auto"/>
                <w:sz w:val="21"/>
                <w:highlight w:val="none"/>
              </w:rPr>
            </w:pPr>
          </w:p>
        </w:tc>
        <w:tc>
          <w:tcPr>
            <w:tcW w:w="852" w:type="dxa"/>
            <w:vAlign w:val="top"/>
          </w:tcPr>
          <w:p w14:paraId="0E20CF73">
            <w:pPr>
              <w:rPr>
                <w:rFonts w:hint="eastAsia" w:ascii="宋体" w:hAnsi="宋体" w:eastAsia="宋体" w:cs="宋体"/>
                <w:color w:val="auto"/>
                <w:sz w:val="21"/>
                <w:highlight w:val="none"/>
              </w:rPr>
            </w:pPr>
          </w:p>
        </w:tc>
        <w:tc>
          <w:tcPr>
            <w:tcW w:w="708" w:type="dxa"/>
            <w:vAlign w:val="top"/>
          </w:tcPr>
          <w:p w14:paraId="7F0F8526">
            <w:pPr>
              <w:rPr>
                <w:rFonts w:hint="eastAsia" w:ascii="宋体" w:hAnsi="宋体" w:eastAsia="宋体" w:cs="宋体"/>
                <w:color w:val="auto"/>
                <w:sz w:val="21"/>
                <w:highlight w:val="none"/>
              </w:rPr>
            </w:pPr>
          </w:p>
        </w:tc>
        <w:tc>
          <w:tcPr>
            <w:tcW w:w="808" w:type="dxa"/>
            <w:vAlign w:val="top"/>
          </w:tcPr>
          <w:p w14:paraId="64263B82">
            <w:pPr>
              <w:rPr>
                <w:rFonts w:hint="eastAsia" w:ascii="宋体" w:hAnsi="宋体" w:eastAsia="宋体" w:cs="宋体"/>
                <w:color w:val="auto"/>
                <w:sz w:val="21"/>
                <w:highlight w:val="none"/>
              </w:rPr>
            </w:pPr>
          </w:p>
        </w:tc>
        <w:tc>
          <w:tcPr>
            <w:tcW w:w="852" w:type="dxa"/>
            <w:vAlign w:val="top"/>
          </w:tcPr>
          <w:p w14:paraId="17204B96">
            <w:pPr>
              <w:rPr>
                <w:rFonts w:hint="eastAsia" w:ascii="宋体" w:hAnsi="宋体" w:eastAsia="宋体" w:cs="宋体"/>
                <w:color w:val="auto"/>
                <w:sz w:val="21"/>
                <w:highlight w:val="none"/>
              </w:rPr>
            </w:pPr>
          </w:p>
        </w:tc>
        <w:tc>
          <w:tcPr>
            <w:tcW w:w="734" w:type="dxa"/>
            <w:vAlign w:val="top"/>
          </w:tcPr>
          <w:p w14:paraId="5B8F4A8E">
            <w:pPr>
              <w:rPr>
                <w:rFonts w:hint="eastAsia" w:ascii="宋体" w:hAnsi="宋体" w:eastAsia="宋体" w:cs="宋体"/>
                <w:color w:val="auto"/>
                <w:sz w:val="21"/>
                <w:highlight w:val="none"/>
              </w:rPr>
            </w:pPr>
          </w:p>
        </w:tc>
        <w:tc>
          <w:tcPr>
            <w:tcW w:w="911" w:type="dxa"/>
            <w:vAlign w:val="top"/>
          </w:tcPr>
          <w:p w14:paraId="47095B56">
            <w:pPr>
              <w:rPr>
                <w:rFonts w:hint="eastAsia" w:ascii="宋体" w:hAnsi="宋体" w:eastAsia="宋体" w:cs="宋体"/>
                <w:color w:val="auto"/>
                <w:sz w:val="21"/>
                <w:highlight w:val="none"/>
              </w:rPr>
            </w:pPr>
          </w:p>
        </w:tc>
        <w:tc>
          <w:tcPr>
            <w:tcW w:w="1087" w:type="dxa"/>
            <w:vAlign w:val="top"/>
          </w:tcPr>
          <w:p w14:paraId="06DD303A">
            <w:pPr>
              <w:rPr>
                <w:rFonts w:hint="eastAsia" w:ascii="宋体" w:hAnsi="宋体" w:eastAsia="宋体" w:cs="宋体"/>
                <w:color w:val="auto"/>
                <w:sz w:val="21"/>
                <w:highlight w:val="none"/>
              </w:rPr>
            </w:pPr>
          </w:p>
        </w:tc>
        <w:tc>
          <w:tcPr>
            <w:tcW w:w="883" w:type="dxa"/>
            <w:vAlign w:val="top"/>
          </w:tcPr>
          <w:p w14:paraId="0E6B61A6">
            <w:pPr>
              <w:rPr>
                <w:rFonts w:hint="eastAsia" w:ascii="宋体" w:hAnsi="宋体" w:eastAsia="宋体" w:cs="宋体"/>
                <w:color w:val="auto"/>
                <w:sz w:val="21"/>
                <w:highlight w:val="none"/>
              </w:rPr>
            </w:pPr>
          </w:p>
        </w:tc>
      </w:tr>
      <w:tr w14:paraId="21A649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5" w:type="dxa"/>
            <w:vAlign w:val="top"/>
          </w:tcPr>
          <w:p w14:paraId="6DB180D2">
            <w:pPr>
              <w:rPr>
                <w:rFonts w:hint="eastAsia" w:ascii="宋体" w:hAnsi="宋体" w:eastAsia="宋体" w:cs="宋体"/>
                <w:color w:val="auto"/>
                <w:sz w:val="21"/>
                <w:highlight w:val="none"/>
              </w:rPr>
            </w:pPr>
          </w:p>
        </w:tc>
        <w:tc>
          <w:tcPr>
            <w:tcW w:w="1444" w:type="dxa"/>
            <w:vAlign w:val="top"/>
          </w:tcPr>
          <w:p w14:paraId="37FA2DD5">
            <w:pPr>
              <w:rPr>
                <w:rFonts w:hint="eastAsia" w:ascii="宋体" w:hAnsi="宋体" w:eastAsia="宋体" w:cs="宋体"/>
                <w:color w:val="auto"/>
                <w:sz w:val="21"/>
                <w:highlight w:val="none"/>
              </w:rPr>
            </w:pPr>
          </w:p>
        </w:tc>
        <w:tc>
          <w:tcPr>
            <w:tcW w:w="852" w:type="dxa"/>
            <w:vAlign w:val="top"/>
          </w:tcPr>
          <w:p w14:paraId="51FAF483">
            <w:pPr>
              <w:rPr>
                <w:rFonts w:hint="eastAsia" w:ascii="宋体" w:hAnsi="宋体" w:eastAsia="宋体" w:cs="宋体"/>
                <w:color w:val="auto"/>
                <w:sz w:val="21"/>
                <w:highlight w:val="none"/>
              </w:rPr>
            </w:pPr>
          </w:p>
        </w:tc>
        <w:tc>
          <w:tcPr>
            <w:tcW w:w="708" w:type="dxa"/>
            <w:vAlign w:val="top"/>
          </w:tcPr>
          <w:p w14:paraId="10243A40">
            <w:pPr>
              <w:rPr>
                <w:rFonts w:hint="eastAsia" w:ascii="宋体" w:hAnsi="宋体" w:eastAsia="宋体" w:cs="宋体"/>
                <w:color w:val="auto"/>
                <w:sz w:val="21"/>
                <w:highlight w:val="none"/>
              </w:rPr>
            </w:pPr>
          </w:p>
        </w:tc>
        <w:tc>
          <w:tcPr>
            <w:tcW w:w="808" w:type="dxa"/>
            <w:vAlign w:val="top"/>
          </w:tcPr>
          <w:p w14:paraId="7982AD7D">
            <w:pPr>
              <w:rPr>
                <w:rFonts w:hint="eastAsia" w:ascii="宋体" w:hAnsi="宋体" w:eastAsia="宋体" w:cs="宋体"/>
                <w:color w:val="auto"/>
                <w:sz w:val="21"/>
                <w:highlight w:val="none"/>
              </w:rPr>
            </w:pPr>
          </w:p>
        </w:tc>
        <w:tc>
          <w:tcPr>
            <w:tcW w:w="852" w:type="dxa"/>
            <w:vAlign w:val="top"/>
          </w:tcPr>
          <w:p w14:paraId="4879D958">
            <w:pPr>
              <w:rPr>
                <w:rFonts w:hint="eastAsia" w:ascii="宋体" w:hAnsi="宋体" w:eastAsia="宋体" w:cs="宋体"/>
                <w:color w:val="auto"/>
                <w:sz w:val="21"/>
                <w:highlight w:val="none"/>
              </w:rPr>
            </w:pPr>
          </w:p>
        </w:tc>
        <w:tc>
          <w:tcPr>
            <w:tcW w:w="734" w:type="dxa"/>
            <w:vAlign w:val="top"/>
          </w:tcPr>
          <w:p w14:paraId="496BDCBE">
            <w:pPr>
              <w:rPr>
                <w:rFonts w:hint="eastAsia" w:ascii="宋体" w:hAnsi="宋体" w:eastAsia="宋体" w:cs="宋体"/>
                <w:color w:val="auto"/>
                <w:sz w:val="21"/>
                <w:highlight w:val="none"/>
              </w:rPr>
            </w:pPr>
          </w:p>
        </w:tc>
        <w:tc>
          <w:tcPr>
            <w:tcW w:w="911" w:type="dxa"/>
            <w:vAlign w:val="top"/>
          </w:tcPr>
          <w:p w14:paraId="4D5E2C46">
            <w:pPr>
              <w:rPr>
                <w:rFonts w:hint="eastAsia" w:ascii="宋体" w:hAnsi="宋体" w:eastAsia="宋体" w:cs="宋体"/>
                <w:color w:val="auto"/>
                <w:sz w:val="21"/>
                <w:highlight w:val="none"/>
              </w:rPr>
            </w:pPr>
          </w:p>
        </w:tc>
        <w:tc>
          <w:tcPr>
            <w:tcW w:w="1087" w:type="dxa"/>
            <w:vAlign w:val="top"/>
          </w:tcPr>
          <w:p w14:paraId="5A1A00EC">
            <w:pPr>
              <w:rPr>
                <w:rFonts w:hint="eastAsia" w:ascii="宋体" w:hAnsi="宋体" w:eastAsia="宋体" w:cs="宋体"/>
                <w:color w:val="auto"/>
                <w:sz w:val="21"/>
                <w:highlight w:val="none"/>
              </w:rPr>
            </w:pPr>
          </w:p>
        </w:tc>
        <w:tc>
          <w:tcPr>
            <w:tcW w:w="883" w:type="dxa"/>
            <w:vAlign w:val="top"/>
          </w:tcPr>
          <w:p w14:paraId="06545438">
            <w:pPr>
              <w:rPr>
                <w:rFonts w:hint="eastAsia" w:ascii="宋体" w:hAnsi="宋体" w:eastAsia="宋体" w:cs="宋体"/>
                <w:color w:val="auto"/>
                <w:sz w:val="21"/>
                <w:highlight w:val="none"/>
              </w:rPr>
            </w:pPr>
          </w:p>
        </w:tc>
      </w:tr>
      <w:tr w14:paraId="064616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3" w:hRule="atLeast"/>
        </w:trPr>
        <w:tc>
          <w:tcPr>
            <w:tcW w:w="715" w:type="dxa"/>
            <w:vAlign w:val="top"/>
          </w:tcPr>
          <w:p w14:paraId="29FDE647">
            <w:pPr>
              <w:rPr>
                <w:rFonts w:hint="eastAsia" w:ascii="宋体" w:hAnsi="宋体" w:eastAsia="宋体" w:cs="宋体"/>
                <w:color w:val="auto"/>
                <w:sz w:val="21"/>
                <w:highlight w:val="none"/>
              </w:rPr>
            </w:pPr>
          </w:p>
        </w:tc>
        <w:tc>
          <w:tcPr>
            <w:tcW w:w="1444" w:type="dxa"/>
            <w:vAlign w:val="top"/>
          </w:tcPr>
          <w:p w14:paraId="0133B874">
            <w:pPr>
              <w:rPr>
                <w:rFonts w:hint="eastAsia" w:ascii="宋体" w:hAnsi="宋体" w:eastAsia="宋体" w:cs="宋体"/>
                <w:color w:val="auto"/>
                <w:sz w:val="21"/>
                <w:highlight w:val="none"/>
              </w:rPr>
            </w:pPr>
          </w:p>
        </w:tc>
        <w:tc>
          <w:tcPr>
            <w:tcW w:w="852" w:type="dxa"/>
            <w:vAlign w:val="top"/>
          </w:tcPr>
          <w:p w14:paraId="30880AF2">
            <w:pPr>
              <w:rPr>
                <w:rFonts w:hint="eastAsia" w:ascii="宋体" w:hAnsi="宋体" w:eastAsia="宋体" w:cs="宋体"/>
                <w:color w:val="auto"/>
                <w:sz w:val="21"/>
                <w:highlight w:val="none"/>
              </w:rPr>
            </w:pPr>
          </w:p>
        </w:tc>
        <w:tc>
          <w:tcPr>
            <w:tcW w:w="708" w:type="dxa"/>
            <w:vAlign w:val="top"/>
          </w:tcPr>
          <w:p w14:paraId="7A20AA1D">
            <w:pPr>
              <w:rPr>
                <w:rFonts w:hint="eastAsia" w:ascii="宋体" w:hAnsi="宋体" w:eastAsia="宋体" w:cs="宋体"/>
                <w:color w:val="auto"/>
                <w:sz w:val="21"/>
                <w:highlight w:val="none"/>
              </w:rPr>
            </w:pPr>
          </w:p>
        </w:tc>
        <w:tc>
          <w:tcPr>
            <w:tcW w:w="808" w:type="dxa"/>
            <w:vAlign w:val="top"/>
          </w:tcPr>
          <w:p w14:paraId="30C11043">
            <w:pPr>
              <w:rPr>
                <w:rFonts w:hint="eastAsia" w:ascii="宋体" w:hAnsi="宋体" w:eastAsia="宋体" w:cs="宋体"/>
                <w:color w:val="auto"/>
                <w:sz w:val="21"/>
                <w:highlight w:val="none"/>
              </w:rPr>
            </w:pPr>
          </w:p>
        </w:tc>
        <w:tc>
          <w:tcPr>
            <w:tcW w:w="852" w:type="dxa"/>
            <w:vAlign w:val="top"/>
          </w:tcPr>
          <w:p w14:paraId="77E61858">
            <w:pPr>
              <w:rPr>
                <w:rFonts w:hint="eastAsia" w:ascii="宋体" w:hAnsi="宋体" w:eastAsia="宋体" w:cs="宋体"/>
                <w:color w:val="auto"/>
                <w:sz w:val="21"/>
                <w:highlight w:val="none"/>
              </w:rPr>
            </w:pPr>
          </w:p>
        </w:tc>
        <w:tc>
          <w:tcPr>
            <w:tcW w:w="734" w:type="dxa"/>
            <w:vAlign w:val="top"/>
          </w:tcPr>
          <w:p w14:paraId="27D22693">
            <w:pPr>
              <w:rPr>
                <w:rFonts w:hint="eastAsia" w:ascii="宋体" w:hAnsi="宋体" w:eastAsia="宋体" w:cs="宋体"/>
                <w:color w:val="auto"/>
                <w:sz w:val="21"/>
                <w:highlight w:val="none"/>
              </w:rPr>
            </w:pPr>
          </w:p>
        </w:tc>
        <w:tc>
          <w:tcPr>
            <w:tcW w:w="911" w:type="dxa"/>
            <w:vAlign w:val="top"/>
          </w:tcPr>
          <w:p w14:paraId="272BCC1B">
            <w:pPr>
              <w:rPr>
                <w:rFonts w:hint="eastAsia" w:ascii="宋体" w:hAnsi="宋体" w:eastAsia="宋体" w:cs="宋体"/>
                <w:color w:val="auto"/>
                <w:sz w:val="21"/>
                <w:highlight w:val="none"/>
              </w:rPr>
            </w:pPr>
          </w:p>
        </w:tc>
        <w:tc>
          <w:tcPr>
            <w:tcW w:w="1087" w:type="dxa"/>
            <w:vAlign w:val="top"/>
          </w:tcPr>
          <w:p w14:paraId="284419DB">
            <w:pPr>
              <w:rPr>
                <w:rFonts w:hint="eastAsia" w:ascii="宋体" w:hAnsi="宋体" w:eastAsia="宋体" w:cs="宋体"/>
                <w:color w:val="auto"/>
                <w:sz w:val="21"/>
                <w:highlight w:val="none"/>
              </w:rPr>
            </w:pPr>
          </w:p>
        </w:tc>
        <w:tc>
          <w:tcPr>
            <w:tcW w:w="883" w:type="dxa"/>
            <w:vAlign w:val="top"/>
          </w:tcPr>
          <w:p w14:paraId="68956B21">
            <w:pPr>
              <w:rPr>
                <w:rFonts w:hint="eastAsia" w:ascii="宋体" w:hAnsi="宋体" w:eastAsia="宋体" w:cs="宋体"/>
                <w:color w:val="auto"/>
                <w:sz w:val="21"/>
                <w:highlight w:val="none"/>
              </w:rPr>
            </w:pPr>
          </w:p>
        </w:tc>
      </w:tr>
      <w:tr w14:paraId="77E849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715" w:type="dxa"/>
            <w:vAlign w:val="top"/>
          </w:tcPr>
          <w:p w14:paraId="0EBDD3CC">
            <w:pPr>
              <w:rPr>
                <w:rFonts w:hint="eastAsia" w:ascii="宋体" w:hAnsi="宋体" w:eastAsia="宋体" w:cs="宋体"/>
                <w:color w:val="auto"/>
                <w:sz w:val="21"/>
                <w:highlight w:val="none"/>
              </w:rPr>
            </w:pPr>
          </w:p>
        </w:tc>
        <w:tc>
          <w:tcPr>
            <w:tcW w:w="1444" w:type="dxa"/>
            <w:vAlign w:val="top"/>
          </w:tcPr>
          <w:p w14:paraId="0A42493C">
            <w:pPr>
              <w:rPr>
                <w:rFonts w:hint="eastAsia" w:ascii="宋体" w:hAnsi="宋体" w:eastAsia="宋体" w:cs="宋体"/>
                <w:color w:val="auto"/>
                <w:sz w:val="21"/>
                <w:highlight w:val="none"/>
              </w:rPr>
            </w:pPr>
          </w:p>
        </w:tc>
        <w:tc>
          <w:tcPr>
            <w:tcW w:w="852" w:type="dxa"/>
            <w:vAlign w:val="top"/>
          </w:tcPr>
          <w:p w14:paraId="1E76A034">
            <w:pPr>
              <w:rPr>
                <w:rFonts w:hint="eastAsia" w:ascii="宋体" w:hAnsi="宋体" w:eastAsia="宋体" w:cs="宋体"/>
                <w:color w:val="auto"/>
                <w:sz w:val="21"/>
                <w:highlight w:val="none"/>
              </w:rPr>
            </w:pPr>
          </w:p>
        </w:tc>
        <w:tc>
          <w:tcPr>
            <w:tcW w:w="708" w:type="dxa"/>
            <w:vAlign w:val="top"/>
          </w:tcPr>
          <w:p w14:paraId="72460520">
            <w:pPr>
              <w:rPr>
                <w:rFonts w:hint="eastAsia" w:ascii="宋体" w:hAnsi="宋体" w:eastAsia="宋体" w:cs="宋体"/>
                <w:color w:val="auto"/>
                <w:sz w:val="21"/>
                <w:highlight w:val="none"/>
              </w:rPr>
            </w:pPr>
          </w:p>
        </w:tc>
        <w:tc>
          <w:tcPr>
            <w:tcW w:w="808" w:type="dxa"/>
            <w:vAlign w:val="top"/>
          </w:tcPr>
          <w:p w14:paraId="13563803">
            <w:pPr>
              <w:rPr>
                <w:rFonts w:hint="eastAsia" w:ascii="宋体" w:hAnsi="宋体" w:eastAsia="宋体" w:cs="宋体"/>
                <w:color w:val="auto"/>
                <w:sz w:val="21"/>
                <w:highlight w:val="none"/>
              </w:rPr>
            </w:pPr>
          </w:p>
        </w:tc>
        <w:tc>
          <w:tcPr>
            <w:tcW w:w="852" w:type="dxa"/>
            <w:vAlign w:val="top"/>
          </w:tcPr>
          <w:p w14:paraId="1776D3B5">
            <w:pPr>
              <w:rPr>
                <w:rFonts w:hint="eastAsia" w:ascii="宋体" w:hAnsi="宋体" w:eastAsia="宋体" w:cs="宋体"/>
                <w:color w:val="auto"/>
                <w:sz w:val="21"/>
                <w:highlight w:val="none"/>
              </w:rPr>
            </w:pPr>
          </w:p>
        </w:tc>
        <w:tc>
          <w:tcPr>
            <w:tcW w:w="734" w:type="dxa"/>
            <w:vAlign w:val="top"/>
          </w:tcPr>
          <w:p w14:paraId="450722D9">
            <w:pPr>
              <w:rPr>
                <w:rFonts w:hint="eastAsia" w:ascii="宋体" w:hAnsi="宋体" w:eastAsia="宋体" w:cs="宋体"/>
                <w:color w:val="auto"/>
                <w:sz w:val="21"/>
                <w:highlight w:val="none"/>
              </w:rPr>
            </w:pPr>
          </w:p>
        </w:tc>
        <w:tc>
          <w:tcPr>
            <w:tcW w:w="911" w:type="dxa"/>
            <w:vAlign w:val="top"/>
          </w:tcPr>
          <w:p w14:paraId="3D65AFEA">
            <w:pPr>
              <w:rPr>
                <w:rFonts w:hint="eastAsia" w:ascii="宋体" w:hAnsi="宋体" w:eastAsia="宋体" w:cs="宋体"/>
                <w:color w:val="auto"/>
                <w:sz w:val="21"/>
                <w:highlight w:val="none"/>
              </w:rPr>
            </w:pPr>
          </w:p>
        </w:tc>
        <w:tc>
          <w:tcPr>
            <w:tcW w:w="1087" w:type="dxa"/>
            <w:vAlign w:val="top"/>
          </w:tcPr>
          <w:p w14:paraId="3BCA31E3">
            <w:pPr>
              <w:rPr>
                <w:rFonts w:hint="eastAsia" w:ascii="宋体" w:hAnsi="宋体" w:eastAsia="宋体" w:cs="宋体"/>
                <w:color w:val="auto"/>
                <w:sz w:val="21"/>
                <w:highlight w:val="none"/>
              </w:rPr>
            </w:pPr>
          </w:p>
        </w:tc>
        <w:tc>
          <w:tcPr>
            <w:tcW w:w="883" w:type="dxa"/>
            <w:vAlign w:val="top"/>
          </w:tcPr>
          <w:p w14:paraId="099D3606">
            <w:pPr>
              <w:rPr>
                <w:rFonts w:hint="eastAsia" w:ascii="宋体" w:hAnsi="宋体" w:eastAsia="宋体" w:cs="宋体"/>
                <w:color w:val="auto"/>
                <w:sz w:val="21"/>
                <w:highlight w:val="none"/>
              </w:rPr>
            </w:pPr>
          </w:p>
        </w:tc>
      </w:tr>
      <w:tr w14:paraId="09C362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715" w:type="dxa"/>
            <w:vAlign w:val="top"/>
          </w:tcPr>
          <w:p w14:paraId="77443ABF">
            <w:pPr>
              <w:rPr>
                <w:rFonts w:hint="eastAsia" w:ascii="宋体" w:hAnsi="宋体" w:eastAsia="宋体" w:cs="宋体"/>
                <w:color w:val="auto"/>
                <w:sz w:val="21"/>
                <w:highlight w:val="none"/>
              </w:rPr>
            </w:pPr>
          </w:p>
        </w:tc>
        <w:tc>
          <w:tcPr>
            <w:tcW w:w="1444" w:type="dxa"/>
            <w:vAlign w:val="top"/>
          </w:tcPr>
          <w:p w14:paraId="33977F9E">
            <w:pPr>
              <w:rPr>
                <w:rFonts w:hint="eastAsia" w:ascii="宋体" w:hAnsi="宋体" w:eastAsia="宋体" w:cs="宋体"/>
                <w:color w:val="auto"/>
                <w:sz w:val="21"/>
                <w:highlight w:val="none"/>
              </w:rPr>
            </w:pPr>
          </w:p>
        </w:tc>
        <w:tc>
          <w:tcPr>
            <w:tcW w:w="852" w:type="dxa"/>
            <w:vAlign w:val="top"/>
          </w:tcPr>
          <w:p w14:paraId="198679C2">
            <w:pPr>
              <w:rPr>
                <w:rFonts w:hint="eastAsia" w:ascii="宋体" w:hAnsi="宋体" w:eastAsia="宋体" w:cs="宋体"/>
                <w:color w:val="auto"/>
                <w:sz w:val="21"/>
                <w:highlight w:val="none"/>
              </w:rPr>
            </w:pPr>
          </w:p>
        </w:tc>
        <w:tc>
          <w:tcPr>
            <w:tcW w:w="708" w:type="dxa"/>
            <w:vAlign w:val="top"/>
          </w:tcPr>
          <w:p w14:paraId="2091D8E4">
            <w:pPr>
              <w:rPr>
                <w:rFonts w:hint="eastAsia" w:ascii="宋体" w:hAnsi="宋体" w:eastAsia="宋体" w:cs="宋体"/>
                <w:color w:val="auto"/>
                <w:sz w:val="21"/>
                <w:highlight w:val="none"/>
              </w:rPr>
            </w:pPr>
          </w:p>
        </w:tc>
        <w:tc>
          <w:tcPr>
            <w:tcW w:w="808" w:type="dxa"/>
            <w:vAlign w:val="top"/>
          </w:tcPr>
          <w:p w14:paraId="1EB2BF67">
            <w:pPr>
              <w:rPr>
                <w:rFonts w:hint="eastAsia" w:ascii="宋体" w:hAnsi="宋体" w:eastAsia="宋体" w:cs="宋体"/>
                <w:color w:val="auto"/>
                <w:sz w:val="21"/>
                <w:highlight w:val="none"/>
              </w:rPr>
            </w:pPr>
          </w:p>
        </w:tc>
        <w:tc>
          <w:tcPr>
            <w:tcW w:w="852" w:type="dxa"/>
            <w:vAlign w:val="top"/>
          </w:tcPr>
          <w:p w14:paraId="13C594AD">
            <w:pPr>
              <w:rPr>
                <w:rFonts w:hint="eastAsia" w:ascii="宋体" w:hAnsi="宋体" w:eastAsia="宋体" w:cs="宋体"/>
                <w:color w:val="auto"/>
                <w:sz w:val="21"/>
                <w:highlight w:val="none"/>
              </w:rPr>
            </w:pPr>
          </w:p>
        </w:tc>
        <w:tc>
          <w:tcPr>
            <w:tcW w:w="734" w:type="dxa"/>
            <w:vAlign w:val="top"/>
          </w:tcPr>
          <w:p w14:paraId="20D4E1F6">
            <w:pPr>
              <w:rPr>
                <w:rFonts w:hint="eastAsia" w:ascii="宋体" w:hAnsi="宋体" w:eastAsia="宋体" w:cs="宋体"/>
                <w:color w:val="auto"/>
                <w:sz w:val="21"/>
                <w:highlight w:val="none"/>
              </w:rPr>
            </w:pPr>
          </w:p>
        </w:tc>
        <w:tc>
          <w:tcPr>
            <w:tcW w:w="911" w:type="dxa"/>
            <w:vAlign w:val="top"/>
          </w:tcPr>
          <w:p w14:paraId="5C8E74E9">
            <w:pPr>
              <w:rPr>
                <w:rFonts w:hint="eastAsia" w:ascii="宋体" w:hAnsi="宋体" w:eastAsia="宋体" w:cs="宋体"/>
                <w:color w:val="auto"/>
                <w:sz w:val="21"/>
                <w:highlight w:val="none"/>
              </w:rPr>
            </w:pPr>
          </w:p>
        </w:tc>
        <w:tc>
          <w:tcPr>
            <w:tcW w:w="1087" w:type="dxa"/>
            <w:vAlign w:val="top"/>
          </w:tcPr>
          <w:p w14:paraId="4A890126">
            <w:pPr>
              <w:rPr>
                <w:rFonts w:hint="eastAsia" w:ascii="宋体" w:hAnsi="宋体" w:eastAsia="宋体" w:cs="宋体"/>
                <w:color w:val="auto"/>
                <w:sz w:val="21"/>
                <w:highlight w:val="none"/>
              </w:rPr>
            </w:pPr>
          </w:p>
        </w:tc>
        <w:tc>
          <w:tcPr>
            <w:tcW w:w="883" w:type="dxa"/>
            <w:vAlign w:val="top"/>
          </w:tcPr>
          <w:p w14:paraId="1FAC7466">
            <w:pPr>
              <w:rPr>
                <w:rFonts w:hint="eastAsia" w:ascii="宋体" w:hAnsi="宋体" w:eastAsia="宋体" w:cs="宋体"/>
                <w:color w:val="auto"/>
                <w:sz w:val="21"/>
                <w:highlight w:val="none"/>
              </w:rPr>
            </w:pPr>
          </w:p>
        </w:tc>
      </w:tr>
      <w:tr w14:paraId="33D67F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715" w:type="dxa"/>
            <w:vAlign w:val="top"/>
          </w:tcPr>
          <w:p w14:paraId="608B1D03">
            <w:pPr>
              <w:rPr>
                <w:rFonts w:hint="eastAsia" w:ascii="宋体" w:hAnsi="宋体" w:eastAsia="宋体" w:cs="宋体"/>
                <w:color w:val="auto"/>
                <w:sz w:val="21"/>
                <w:highlight w:val="none"/>
              </w:rPr>
            </w:pPr>
          </w:p>
        </w:tc>
        <w:tc>
          <w:tcPr>
            <w:tcW w:w="1444" w:type="dxa"/>
            <w:vAlign w:val="top"/>
          </w:tcPr>
          <w:p w14:paraId="6E56C068">
            <w:pPr>
              <w:rPr>
                <w:rFonts w:hint="eastAsia" w:ascii="宋体" w:hAnsi="宋体" w:eastAsia="宋体" w:cs="宋体"/>
                <w:color w:val="auto"/>
                <w:sz w:val="21"/>
                <w:highlight w:val="none"/>
              </w:rPr>
            </w:pPr>
          </w:p>
        </w:tc>
        <w:tc>
          <w:tcPr>
            <w:tcW w:w="852" w:type="dxa"/>
            <w:vAlign w:val="top"/>
          </w:tcPr>
          <w:p w14:paraId="62119999">
            <w:pPr>
              <w:rPr>
                <w:rFonts w:hint="eastAsia" w:ascii="宋体" w:hAnsi="宋体" w:eastAsia="宋体" w:cs="宋体"/>
                <w:color w:val="auto"/>
                <w:sz w:val="21"/>
                <w:highlight w:val="none"/>
              </w:rPr>
            </w:pPr>
          </w:p>
        </w:tc>
        <w:tc>
          <w:tcPr>
            <w:tcW w:w="708" w:type="dxa"/>
            <w:vAlign w:val="top"/>
          </w:tcPr>
          <w:p w14:paraId="6D4EF76F">
            <w:pPr>
              <w:rPr>
                <w:rFonts w:hint="eastAsia" w:ascii="宋体" w:hAnsi="宋体" w:eastAsia="宋体" w:cs="宋体"/>
                <w:color w:val="auto"/>
                <w:sz w:val="21"/>
                <w:highlight w:val="none"/>
              </w:rPr>
            </w:pPr>
          </w:p>
        </w:tc>
        <w:tc>
          <w:tcPr>
            <w:tcW w:w="808" w:type="dxa"/>
            <w:vAlign w:val="top"/>
          </w:tcPr>
          <w:p w14:paraId="678E2016">
            <w:pPr>
              <w:rPr>
                <w:rFonts w:hint="eastAsia" w:ascii="宋体" w:hAnsi="宋体" w:eastAsia="宋体" w:cs="宋体"/>
                <w:color w:val="auto"/>
                <w:sz w:val="21"/>
                <w:highlight w:val="none"/>
              </w:rPr>
            </w:pPr>
          </w:p>
        </w:tc>
        <w:tc>
          <w:tcPr>
            <w:tcW w:w="852" w:type="dxa"/>
            <w:vAlign w:val="top"/>
          </w:tcPr>
          <w:p w14:paraId="35A823EA">
            <w:pPr>
              <w:rPr>
                <w:rFonts w:hint="eastAsia" w:ascii="宋体" w:hAnsi="宋体" w:eastAsia="宋体" w:cs="宋体"/>
                <w:color w:val="auto"/>
                <w:sz w:val="21"/>
                <w:highlight w:val="none"/>
              </w:rPr>
            </w:pPr>
          </w:p>
        </w:tc>
        <w:tc>
          <w:tcPr>
            <w:tcW w:w="734" w:type="dxa"/>
            <w:vAlign w:val="top"/>
          </w:tcPr>
          <w:p w14:paraId="4974556C">
            <w:pPr>
              <w:rPr>
                <w:rFonts w:hint="eastAsia" w:ascii="宋体" w:hAnsi="宋体" w:eastAsia="宋体" w:cs="宋体"/>
                <w:color w:val="auto"/>
                <w:sz w:val="21"/>
                <w:highlight w:val="none"/>
              </w:rPr>
            </w:pPr>
          </w:p>
        </w:tc>
        <w:tc>
          <w:tcPr>
            <w:tcW w:w="911" w:type="dxa"/>
            <w:vAlign w:val="top"/>
          </w:tcPr>
          <w:p w14:paraId="6D04525B">
            <w:pPr>
              <w:rPr>
                <w:rFonts w:hint="eastAsia" w:ascii="宋体" w:hAnsi="宋体" w:eastAsia="宋体" w:cs="宋体"/>
                <w:color w:val="auto"/>
                <w:sz w:val="21"/>
                <w:highlight w:val="none"/>
              </w:rPr>
            </w:pPr>
          </w:p>
        </w:tc>
        <w:tc>
          <w:tcPr>
            <w:tcW w:w="1087" w:type="dxa"/>
            <w:vAlign w:val="top"/>
          </w:tcPr>
          <w:p w14:paraId="1BF0D028">
            <w:pPr>
              <w:rPr>
                <w:rFonts w:hint="eastAsia" w:ascii="宋体" w:hAnsi="宋体" w:eastAsia="宋体" w:cs="宋体"/>
                <w:color w:val="auto"/>
                <w:sz w:val="21"/>
                <w:highlight w:val="none"/>
              </w:rPr>
            </w:pPr>
          </w:p>
        </w:tc>
        <w:tc>
          <w:tcPr>
            <w:tcW w:w="883" w:type="dxa"/>
            <w:vAlign w:val="top"/>
          </w:tcPr>
          <w:p w14:paraId="0434D6A4">
            <w:pPr>
              <w:rPr>
                <w:rFonts w:hint="eastAsia" w:ascii="宋体" w:hAnsi="宋体" w:eastAsia="宋体" w:cs="宋体"/>
                <w:color w:val="auto"/>
                <w:sz w:val="21"/>
                <w:highlight w:val="none"/>
              </w:rPr>
            </w:pPr>
          </w:p>
        </w:tc>
      </w:tr>
      <w:tr w14:paraId="61D687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715" w:type="dxa"/>
            <w:vAlign w:val="top"/>
          </w:tcPr>
          <w:p w14:paraId="3461D682">
            <w:pPr>
              <w:rPr>
                <w:rFonts w:hint="eastAsia" w:ascii="宋体" w:hAnsi="宋体" w:eastAsia="宋体" w:cs="宋体"/>
                <w:color w:val="auto"/>
                <w:sz w:val="21"/>
                <w:highlight w:val="none"/>
              </w:rPr>
            </w:pPr>
          </w:p>
        </w:tc>
        <w:tc>
          <w:tcPr>
            <w:tcW w:w="1444" w:type="dxa"/>
            <w:vAlign w:val="top"/>
          </w:tcPr>
          <w:p w14:paraId="24160B4D">
            <w:pPr>
              <w:rPr>
                <w:rFonts w:hint="eastAsia" w:ascii="宋体" w:hAnsi="宋体" w:eastAsia="宋体" w:cs="宋体"/>
                <w:color w:val="auto"/>
                <w:sz w:val="21"/>
                <w:highlight w:val="none"/>
              </w:rPr>
            </w:pPr>
          </w:p>
        </w:tc>
        <w:tc>
          <w:tcPr>
            <w:tcW w:w="852" w:type="dxa"/>
            <w:vAlign w:val="top"/>
          </w:tcPr>
          <w:p w14:paraId="2664AD8D">
            <w:pPr>
              <w:rPr>
                <w:rFonts w:hint="eastAsia" w:ascii="宋体" w:hAnsi="宋体" w:eastAsia="宋体" w:cs="宋体"/>
                <w:color w:val="auto"/>
                <w:sz w:val="21"/>
                <w:highlight w:val="none"/>
              </w:rPr>
            </w:pPr>
          </w:p>
        </w:tc>
        <w:tc>
          <w:tcPr>
            <w:tcW w:w="708" w:type="dxa"/>
            <w:vAlign w:val="top"/>
          </w:tcPr>
          <w:p w14:paraId="7C7DFF87">
            <w:pPr>
              <w:rPr>
                <w:rFonts w:hint="eastAsia" w:ascii="宋体" w:hAnsi="宋体" w:eastAsia="宋体" w:cs="宋体"/>
                <w:color w:val="auto"/>
                <w:sz w:val="21"/>
                <w:highlight w:val="none"/>
              </w:rPr>
            </w:pPr>
          </w:p>
        </w:tc>
        <w:tc>
          <w:tcPr>
            <w:tcW w:w="808" w:type="dxa"/>
            <w:vAlign w:val="top"/>
          </w:tcPr>
          <w:p w14:paraId="6D7918B4">
            <w:pPr>
              <w:rPr>
                <w:rFonts w:hint="eastAsia" w:ascii="宋体" w:hAnsi="宋体" w:eastAsia="宋体" w:cs="宋体"/>
                <w:color w:val="auto"/>
                <w:sz w:val="21"/>
                <w:highlight w:val="none"/>
              </w:rPr>
            </w:pPr>
          </w:p>
        </w:tc>
        <w:tc>
          <w:tcPr>
            <w:tcW w:w="852" w:type="dxa"/>
            <w:vAlign w:val="top"/>
          </w:tcPr>
          <w:p w14:paraId="264D7537">
            <w:pPr>
              <w:rPr>
                <w:rFonts w:hint="eastAsia" w:ascii="宋体" w:hAnsi="宋体" w:eastAsia="宋体" w:cs="宋体"/>
                <w:color w:val="auto"/>
                <w:sz w:val="21"/>
                <w:highlight w:val="none"/>
              </w:rPr>
            </w:pPr>
          </w:p>
        </w:tc>
        <w:tc>
          <w:tcPr>
            <w:tcW w:w="734" w:type="dxa"/>
            <w:vAlign w:val="top"/>
          </w:tcPr>
          <w:p w14:paraId="01F60B39">
            <w:pPr>
              <w:rPr>
                <w:rFonts w:hint="eastAsia" w:ascii="宋体" w:hAnsi="宋体" w:eastAsia="宋体" w:cs="宋体"/>
                <w:color w:val="auto"/>
                <w:sz w:val="21"/>
                <w:highlight w:val="none"/>
              </w:rPr>
            </w:pPr>
          </w:p>
        </w:tc>
        <w:tc>
          <w:tcPr>
            <w:tcW w:w="911" w:type="dxa"/>
            <w:vAlign w:val="top"/>
          </w:tcPr>
          <w:p w14:paraId="45920765">
            <w:pPr>
              <w:rPr>
                <w:rFonts w:hint="eastAsia" w:ascii="宋体" w:hAnsi="宋体" w:eastAsia="宋体" w:cs="宋体"/>
                <w:color w:val="auto"/>
                <w:sz w:val="21"/>
                <w:highlight w:val="none"/>
              </w:rPr>
            </w:pPr>
          </w:p>
        </w:tc>
        <w:tc>
          <w:tcPr>
            <w:tcW w:w="1087" w:type="dxa"/>
            <w:vAlign w:val="top"/>
          </w:tcPr>
          <w:p w14:paraId="71065CAC">
            <w:pPr>
              <w:rPr>
                <w:rFonts w:hint="eastAsia" w:ascii="宋体" w:hAnsi="宋体" w:eastAsia="宋体" w:cs="宋体"/>
                <w:color w:val="auto"/>
                <w:sz w:val="21"/>
                <w:highlight w:val="none"/>
              </w:rPr>
            </w:pPr>
          </w:p>
        </w:tc>
        <w:tc>
          <w:tcPr>
            <w:tcW w:w="883" w:type="dxa"/>
            <w:vAlign w:val="top"/>
          </w:tcPr>
          <w:p w14:paraId="7894ADAE">
            <w:pPr>
              <w:rPr>
                <w:rFonts w:hint="eastAsia" w:ascii="宋体" w:hAnsi="宋体" w:eastAsia="宋体" w:cs="宋体"/>
                <w:color w:val="auto"/>
                <w:sz w:val="21"/>
                <w:highlight w:val="none"/>
              </w:rPr>
            </w:pPr>
          </w:p>
        </w:tc>
      </w:tr>
      <w:tr w14:paraId="69C228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715" w:type="dxa"/>
            <w:vAlign w:val="top"/>
          </w:tcPr>
          <w:p w14:paraId="16B32ACA">
            <w:pPr>
              <w:rPr>
                <w:rFonts w:hint="eastAsia" w:ascii="宋体" w:hAnsi="宋体" w:eastAsia="宋体" w:cs="宋体"/>
                <w:color w:val="auto"/>
                <w:sz w:val="21"/>
                <w:highlight w:val="none"/>
              </w:rPr>
            </w:pPr>
          </w:p>
        </w:tc>
        <w:tc>
          <w:tcPr>
            <w:tcW w:w="1444" w:type="dxa"/>
            <w:vAlign w:val="top"/>
          </w:tcPr>
          <w:p w14:paraId="4C312FE8">
            <w:pPr>
              <w:rPr>
                <w:rFonts w:hint="eastAsia" w:ascii="宋体" w:hAnsi="宋体" w:eastAsia="宋体" w:cs="宋体"/>
                <w:color w:val="auto"/>
                <w:sz w:val="21"/>
                <w:highlight w:val="none"/>
              </w:rPr>
            </w:pPr>
          </w:p>
        </w:tc>
        <w:tc>
          <w:tcPr>
            <w:tcW w:w="852" w:type="dxa"/>
            <w:vAlign w:val="top"/>
          </w:tcPr>
          <w:p w14:paraId="08DD1FE5">
            <w:pPr>
              <w:rPr>
                <w:rFonts w:hint="eastAsia" w:ascii="宋体" w:hAnsi="宋体" w:eastAsia="宋体" w:cs="宋体"/>
                <w:color w:val="auto"/>
                <w:sz w:val="21"/>
                <w:highlight w:val="none"/>
              </w:rPr>
            </w:pPr>
          </w:p>
        </w:tc>
        <w:tc>
          <w:tcPr>
            <w:tcW w:w="708" w:type="dxa"/>
            <w:vAlign w:val="top"/>
          </w:tcPr>
          <w:p w14:paraId="461B4A7B">
            <w:pPr>
              <w:rPr>
                <w:rFonts w:hint="eastAsia" w:ascii="宋体" w:hAnsi="宋体" w:eastAsia="宋体" w:cs="宋体"/>
                <w:color w:val="auto"/>
                <w:sz w:val="21"/>
                <w:highlight w:val="none"/>
              </w:rPr>
            </w:pPr>
          </w:p>
        </w:tc>
        <w:tc>
          <w:tcPr>
            <w:tcW w:w="808" w:type="dxa"/>
            <w:vAlign w:val="top"/>
          </w:tcPr>
          <w:p w14:paraId="5552FD85">
            <w:pPr>
              <w:rPr>
                <w:rFonts w:hint="eastAsia" w:ascii="宋体" w:hAnsi="宋体" w:eastAsia="宋体" w:cs="宋体"/>
                <w:color w:val="auto"/>
                <w:sz w:val="21"/>
                <w:highlight w:val="none"/>
              </w:rPr>
            </w:pPr>
          </w:p>
        </w:tc>
        <w:tc>
          <w:tcPr>
            <w:tcW w:w="852" w:type="dxa"/>
            <w:vAlign w:val="top"/>
          </w:tcPr>
          <w:p w14:paraId="7C5691C5">
            <w:pPr>
              <w:rPr>
                <w:rFonts w:hint="eastAsia" w:ascii="宋体" w:hAnsi="宋体" w:eastAsia="宋体" w:cs="宋体"/>
                <w:color w:val="auto"/>
                <w:sz w:val="21"/>
                <w:highlight w:val="none"/>
              </w:rPr>
            </w:pPr>
          </w:p>
        </w:tc>
        <w:tc>
          <w:tcPr>
            <w:tcW w:w="734" w:type="dxa"/>
            <w:vAlign w:val="top"/>
          </w:tcPr>
          <w:p w14:paraId="795C044C">
            <w:pPr>
              <w:rPr>
                <w:rFonts w:hint="eastAsia" w:ascii="宋体" w:hAnsi="宋体" w:eastAsia="宋体" w:cs="宋体"/>
                <w:color w:val="auto"/>
                <w:sz w:val="21"/>
                <w:highlight w:val="none"/>
              </w:rPr>
            </w:pPr>
          </w:p>
        </w:tc>
        <w:tc>
          <w:tcPr>
            <w:tcW w:w="911" w:type="dxa"/>
            <w:vAlign w:val="top"/>
          </w:tcPr>
          <w:p w14:paraId="1653C39F">
            <w:pPr>
              <w:rPr>
                <w:rFonts w:hint="eastAsia" w:ascii="宋体" w:hAnsi="宋体" w:eastAsia="宋体" w:cs="宋体"/>
                <w:color w:val="auto"/>
                <w:sz w:val="21"/>
                <w:highlight w:val="none"/>
              </w:rPr>
            </w:pPr>
          </w:p>
        </w:tc>
        <w:tc>
          <w:tcPr>
            <w:tcW w:w="1087" w:type="dxa"/>
            <w:vAlign w:val="top"/>
          </w:tcPr>
          <w:p w14:paraId="6677E647">
            <w:pPr>
              <w:rPr>
                <w:rFonts w:hint="eastAsia" w:ascii="宋体" w:hAnsi="宋体" w:eastAsia="宋体" w:cs="宋体"/>
                <w:color w:val="auto"/>
                <w:sz w:val="21"/>
                <w:highlight w:val="none"/>
              </w:rPr>
            </w:pPr>
          </w:p>
        </w:tc>
        <w:tc>
          <w:tcPr>
            <w:tcW w:w="883" w:type="dxa"/>
            <w:vAlign w:val="top"/>
          </w:tcPr>
          <w:p w14:paraId="73FD0E6F">
            <w:pPr>
              <w:rPr>
                <w:rFonts w:hint="eastAsia" w:ascii="宋体" w:hAnsi="宋体" w:eastAsia="宋体" w:cs="宋体"/>
                <w:color w:val="auto"/>
                <w:sz w:val="21"/>
                <w:highlight w:val="none"/>
              </w:rPr>
            </w:pPr>
          </w:p>
        </w:tc>
      </w:tr>
      <w:tr w14:paraId="7CF3E8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715" w:type="dxa"/>
            <w:vAlign w:val="top"/>
          </w:tcPr>
          <w:p w14:paraId="58A4DB65">
            <w:pPr>
              <w:rPr>
                <w:rFonts w:hint="eastAsia" w:ascii="宋体" w:hAnsi="宋体" w:eastAsia="宋体" w:cs="宋体"/>
                <w:color w:val="auto"/>
                <w:sz w:val="21"/>
                <w:highlight w:val="none"/>
              </w:rPr>
            </w:pPr>
          </w:p>
        </w:tc>
        <w:tc>
          <w:tcPr>
            <w:tcW w:w="1444" w:type="dxa"/>
            <w:vAlign w:val="top"/>
          </w:tcPr>
          <w:p w14:paraId="1A086069">
            <w:pPr>
              <w:rPr>
                <w:rFonts w:hint="eastAsia" w:ascii="宋体" w:hAnsi="宋体" w:eastAsia="宋体" w:cs="宋体"/>
                <w:color w:val="auto"/>
                <w:sz w:val="21"/>
                <w:highlight w:val="none"/>
              </w:rPr>
            </w:pPr>
          </w:p>
        </w:tc>
        <w:tc>
          <w:tcPr>
            <w:tcW w:w="852" w:type="dxa"/>
            <w:vAlign w:val="top"/>
          </w:tcPr>
          <w:p w14:paraId="7EE5EF9F">
            <w:pPr>
              <w:rPr>
                <w:rFonts w:hint="eastAsia" w:ascii="宋体" w:hAnsi="宋体" w:eastAsia="宋体" w:cs="宋体"/>
                <w:color w:val="auto"/>
                <w:sz w:val="21"/>
                <w:highlight w:val="none"/>
              </w:rPr>
            </w:pPr>
          </w:p>
        </w:tc>
        <w:tc>
          <w:tcPr>
            <w:tcW w:w="708" w:type="dxa"/>
            <w:vAlign w:val="top"/>
          </w:tcPr>
          <w:p w14:paraId="44F82D13">
            <w:pPr>
              <w:rPr>
                <w:rFonts w:hint="eastAsia" w:ascii="宋体" w:hAnsi="宋体" w:eastAsia="宋体" w:cs="宋体"/>
                <w:color w:val="auto"/>
                <w:sz w:val="21"/>
                <w:highlight w:val="none"/>
              </w:rPr>
            </w:pPr>
          </w:p>
        </w:tc>
        <w:tc>
          <w:tcPr>
            <w:tcW w:w="808" w:type="dxa"/>
            <w:vAlign w:val="top"/>
          </w:tcPr>
          <w:p w14:paraId="1E1EFD23">
            <w:pPr>
              <w:rPr>
                <w:rFonts w:hint="eastAsia" w:ascii="宋体" w:hAnsi="宋体" w:eastAsia="宋体" w:cs="宋体"/>
                <w:color w:val="auto"/>
                <w:sz w:val="21"/>
                <w:highlight w:val="none"/>
              </w:rPr>
            </w:pPr>
          </w:p>
        </w:tc>
        <w:tc>
          <w:tcPr>
            <w:tcW w:w="852" w:type="dxa"/>
            <w:vAlign w:val="top"/>
          </w:tcPr>
          <w:p w14:paraId="7606DAF5">
            <w:pPr>
              <w:rPr>
                <w:rFonts w:hint="eastAsia" w:ascii="宋体" w:hAnsi="宋体" w:eastAsia="宋体" w:cs="宋体"/>
                <w:color w:val="auto"/>
                <w:sz w:val="21"/>
                <w:highlight w:val="none"/>
              </w:rPr>
            </w:pPr>
          </w:p>
        </w:tc>
        <w:tc>
          <w:tcPr>
            <w:tcW w:w="734" w:type="dxa"/>
            <w:vAlign w:val="top"/>
          </w:tcPr>
          <w:p w14:paraId="52DBAAB7">
            <w:pPr>
              <w:rPr>
                <w:rFonts w:hint="eastAsia" w:ascii="宋体" w:hAnsi="宋体" w:eastAsia="宋体" w:cs="宋体"/>
                <w:color w:val="auto"/>
                <w:sz w:val="21"/>
                <w:highlight w:val="none"/>
              </w:rPr>
            </w:pPr>
          </w:p>
        </w:tc>
        <w:tc>
          <w:tcPr>
            <w:tcW w:w="911" w:type="dxa"/>
            <w:vAlign w:val="top"/>
          </w:tcPr>
          <w:p w14:paraId="1D0131D1">
            <w:pPr>
              <w:rPr>
                <w:rFonts w:hint="eastAsia" w:ascii="宋体" w:hAnsi="宋体" w:eastAsia="宋体" w:cs="宋体"/>
                <w:color w:val="auto"/>
                <w:sz w:val="21"/>
                <w:highlight w:val="none"/>
              </w:rPr>
            </w:pPr>
          </w:p>
        </w:tc>
        <w:tc>
          <w:tcPr>
            <w:tcW w:w="1087" w:type="dxa"/>
            <w:vAlign w:val="top"/>
          </w:tcPr>
          <w:p w14:paraId="0D6AA02D">
            <w:pPr>
              <w:rPr>
                <w:rFonts w:hint="eastAsia" w:ascii="宋体" w:hAnsi="宋体" w:eastAsia="宋体" w:cs="宋体"/>
                <w:color w:val="auto"/>
                <w:sz w:val="21"/>
                <w:highlight w:val="none"/>
              </w:rPr>
            </w:pPr>
          </w:p>
        </w:tc>
        <w:tc>
          <w:tcPr>
            <w:tcW w:w="883" w:type="dxa"/>
            <w:vAlign w:val="top"/>
          </w:tcPr>
          <w:p w14:paraId="613CB22A">
            <w:pPr>
              <w:rPr>
                <w:rFonts w:hint="eastAsia" w:ascii="宋体" w:hAnsi="宋体" w:eastAsia="宋体" w:cs="宋体"/>
                <w:color w:val="auto"/>
                <w:sz w:val="21"/>
                <w:highlight w:val="none"/>
              </w:rPr>
            </w:pPr>
          </w:p>
        </w:tc>
      </w:tr>
    </w:tbl>
    <w:p w14:paraId="3B6F8557">
      <w:pPr>
        <w:pStyle w:val="4"/>
        <w:rPr>
          <w:rFonts w:hint="eastAsia" w:ascii="宋体" w:hAnsi="宋体" w:eastAsia="宋体" w:cs="宋体"/>
          <w:color w:val="auto"/>
          <w:highlight w:val="none"/>
        </w:rPr>
      </w:pPr>
    </w:p>
    <w:p w14:paraId="6AA31119">
      <w:pPr>
        <w:rPr>
          <w:rFonts w:hint="eastAsia" w:ascii="宋体" w:hAnsi="宋体" w:eastAsia="宋体" w:cs="宋体"/>
          <w:color w:val="auto"/>
          <w:highlight w:val="none"/>
        </w:rPr>
        <w:sectPr>
          <w:footerReference r:id="rId50" w:type="default"/>
          <w:pgSz w:w="11907" w:h="16839"/>
          <w:pgMar w:top="400" w:right="1594" w:bottom="1114" w:left="1313" w:header="0" w:footer="913" w:gutter="0"/>
          <w:pgNumType w:fmt="decimal"/>
          <w:cols w:space="720" w:num="1"/>
        </w:sectPr>
      </w:pPr>
    </w:p>
    <w:p w14:paraId="13B59DA1">
      <w:pPr>
        <w:pStyle w:val="4"/>
        <w:spacing w:line="248" w:lineRule="auto"/>
        <w:rPr>
          <w:rFonts w:hint="eastAsia" w:ascii="宋体" w:hAnsi="宋体" w:eastAsia="宋体" w:cs="宋体"/>
          <w:color w:val="auto"/>
          <w:highlight w:val="none"/>
        </w:rPr>
      </w:pPr>
    </w:p>
    <w:p w14:paraId="7293DF8C">
      <w:pPr>
        <w:pStyle w:val="4"/>
        <w:spacing w:line="248" w:lineRule="auto"/>
        <w:rPr>
          <w:rFonts w:hint="eastAsia" w:ascii="宋体" w:hAnsi="宋体" w:eastAsia="宋体" w:cs="宋体"/>
          <w:color w:val="auto"/>
          <w:highlight w:val="none"/>
        </w:rPr>
      </w:pPr>
    </w:p>
    <w:p w14:paraId="574E3B05">
      <w:pPr>
        <w:pStyle w:val="4"/>
        <w:spacing w:line="248" w:lineRule="auto"/>
        <w:rPr>
          <w:rFonts w:hint="eastAsia" w:ascii="宋体" w:hAnsi="宋体" w:eastAsia="宋体" w:cs="宋体"/>
          <w:color w:val="auto"/>
          <w:highlight w:val="none"/>
        </w:rPr>
      </w:pPr>
    </w:p>
    <w:p w14:paraId="16720BDC">
      <w:pPr>
        <w:spacing w:before="91" w:line="222" w:lineRule="auto"/>
        <w:ind w:left="18"/>
        <w:rPr>
          <w:rFonts w:hint="eastAsia" w:ascii="宋体" w:hAnsi="宋体" w:eastAsia="宋体" w:cs="宋体"/>
          <w:color w:val="auto"/>
          <w:sz w:val="28"/>
          <w:szCs w:val="28"/>
          <w:highlight w:val="none"/>
        </w:rPr>
      </w:pPr>
      <w:r>
        <w:rPr>
          <w:rFonts w:hint="eastAsia" w:ascii="宋体" w:hAnsi="宋体" w:eastAsia="宋体" w:cs="宋体"/>
          <w:color w:val="auto"/>
          <w:spacing w:val="-9"/>
          <w:sz w:val="28"/>
          <w:szCs w:val="28"/>
          <w:highlight w:val="none"/>
        </w:rPr>
        <w:t>附件</w:t>
      </w:r>
      <w:r>
        <w:rPr>
          <w:rFonts w:hint="eastAsia" w:ascii="宋体" w:hAnsi="宋体" w:eastAsia="宋体" w:cs="宋体"/>
          <w:color w:val="auto"/>
          <w:spacing w:val="-60"/>
          <w:sz w:val="28"/>
          <w:szCs w:val="28"/>
          <w:highlight w:val="none"/>
        </w:rPr>
        <w:t xml:space="preserve"> </w:t>
      </w:r>
      <w:r>
        <w:rPr>
          <w:rFonts w:hint="eastAsia" w:ascii="宋体" w:hAnsi="宋体" w:eastAsia="宋体" w:cs="宋体"/>
          <w:color w:val="auto"/>
          <w:spacing w:val="-9"/>
          <w:sz w:val="28"/>
          <w:szCs w:val="28"/>
          <w:highlight w:val="none"/>
        </w:rPr>
        <w:t>3：</w:t>
      </w:r>
    </w:p>
    <w:p w14:paraId="755AABCB">
      <w:pPr>
        <w:pStyle w:val="4"/>
        <w:spacing w:line="247" w:lineRule="auto"/>
        <w:rPr>
          <w:rFonts w:hint="eastAsia" w:ascii="宋体" w:hAnsi="宋体" w:eastAsia="宋体" w:cs="宋体"/>
          <w:color w:val="auto"/>
          <w:highlight w:val="none"/>
        </w:rPr>
      </w:pPr>
    </w:p>
    <w:p w14:paraId="32C8BC78">
      <w:pPr>
        <w:pStyle w:val="4"/>
        <w:spacing w:line="248" w:lineRule="auto"/>
        <w:rPr>
          <w:rFonts w:hint="eastAsia" w:ascii="宋体" w:hAnsi="宋体" w:eastAsia="宋体" w:cs="宋体"/>
          <w:color w:val="auto"/>
          <w:highlight w:val="none"/>
        </w:rPr>
      </w:pPr>
    </w:p>
    <w:p w14:paraId="11E9DB54">
      <w:pPr>
        <w:pStyle w:val="4"/>
        <w:spacing w:line="248" w:lineRule="auto"/>
        <w:rPr>
          <w:rFonts w:hint="eastAsia" w:ascii="宋体" w:hAnsi="宋体" w:eastAsia="宋体" w:cs="宋体"/>
          <w:color w:val="auto"/>
          <w:highlight w:val="none"/>
        </w:rPr>
      </w:pPr>
    </w:p>
    <w:p w14:paraId="200E793A">
      <w:pPr>
        <w:spacing w:before="155" w:line="194" w:lineRule="auto"/>
        <w:ind w:left="3136"/>
        <w:rPr>
          <w:rFonts w:hint="eastAsia" w:ascii="宋体" w:hAnsi="宋体" w:eastAsia="宋体" w:cs="宋体"/>
          <w:color w:val="auto"/>
          <w:sz w:val="36"/>
          <w:szCs w:val="36"/>
          <w:highlight w:val="none"/>
        </w:rPr>
      </w:pPr>
      <w:r>
        <w:rPr>
          <w:rFonts w:hint="eastAsia" w:ascii="宋体" w:hAnsi="宋体" w:eastAsia="宋体" w:cs="宋体"/>
          <w:color w:val="auto"/>
          <w:spacing w:val="-2"/>
          <w:sz w:val="36"/>
          <w:szCs w:val="36"/>
          <w:highlight w:val="none"/>
        </w:rPr>
        <w:t>工程质量保修书</w:t>
      </w:r>
    </w:p>
    <w:p w14:paraId="0418D39E">
      <w:pPr>
        <w:pStyle w:val="4"/>
        <w:spacing w:line="264" w:lineRule="auto"/>
        <w:rPr>
          <w:rFonts w:hint="eastAsia" w:ascii="宋体" w:hAnsi="宋体" w:eastAsia="宋体" w:cs="宋体"/>
          <w:color w:val="auto"/>
          <w:highlight w:val="none"/>
        </w:rPr>
      </w:pPr>
    </w:p>
    <w:p w14:paraId="3C5B25F2">
      <w:pPr>
        <w:pStyle w:val="4"/>
        <w:spacing w:line="265" w:lineRule="auto"/>
        <w:rPr>
          <w:rFonts w:hint="eastAsia" w:ascii="宋体" w:hAnsi="宋体" w:eastAsia="宋体" w:cs="宋体"/>
          <w:color w:val="auto"/>
          <w:highlight w:val="none"/>
        </w:rPr>
      </w:pPr>
    </w:p>
    <w:p w14:paraId="557332AF">
      <w:pPr>
        <w:spacing w:before="68" w:line="221" w:lineRule="auto"/>
        <w:ind w:left="423"/>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发包人（全称</w:t>
      </w:r>
      <w:r>
        <w:rPr>
          <w:rFonts w:hint="eastAsia" w:ascii="宋体" w:hAnsi="宋体" w:eastAsia="宋体" w:cs="宋体"/>
          <w:color w:val="auto"/>
          <w:sz w:val="21"/>
          <w:szCs w:val="21"/>
          <w:highlight w:val="none"/>
        </w:rPr>
        <w:t>）：</w:t>
      </w:r>
    </w:p>
    <w:p w14:paraId="485D4A9C">
      <w:pPr>
        <w:spacing w:before="186" w:line="221" w:lineRule="auto"/>
        <w:ind w:left="420"/>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承包人（全称</w:t>
      </w:r>
      <w:r>
        <w:rPr>
          <w:rFonts w:hint="eastAsia" w:ascii="宋体" w:hAnsi="宋体" w:eastAsia="宋体" w:cs="宋体"/>
          <w:color w:val="auto"/>
          <w:spacing w:val="1"/>
          <w:sz w:val="21"/>
          <w:szCs w:val="21"/>
          <w:highlight w:val="none"/>
        </w:rPr>
        <w:t>）：</w:t>
      </w:r>
    </w:p>
    <w:p w14:paraId="7998AF11">
      <w:pPr>
        <w:spacing w:before="191" w:line="221" w:lineRule="auto"/>
        <w:ind w:left="422"/>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为保证（工程名称）在合理使用期限内正常使用，发包人承包人协商一致签订工程质量保修</w:t>
      </w:r>
    </w:p>
    <w:p w14:paraId="6F305E93">
      <w:pPr>
        <w:spacing w:before="188" w:line="220" w:lineRule="auto"/>
        <w:ind w:left="4"/>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书。承包人在质量保修期内按照有关管理规定及双方约定承担工程质量保修责任。</w:t>
      </w:r>
    </w:p>
    <w:p w14:paraId="23C34621">
      <w:pPr>
        <w:spacing w:before="69" w:line="221" w:lineRule="auto"/>
        <w:ind w:left="425"/>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一、工程质量保修范围和内容</w:t>
      </w:r>
    </w:p>
    <w:p w14:paraId="6D8120F0">
      <w:pPr>
        <w:spacing w:before="181" w:line="387" w:lineRule="auto"/>
        <w:ind w:firstLine="423"/>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凡属于承包人原因造成的各部位的质量问题或其他缺陷，及由此维修造成发包人</w:t>
      </w:r>
      <w:r>
        <w:rPr>
          <w:rFonts w:hint="eastAsia" w:ascii="宋体" w:hAnsi="宋体" w:eastAsia="宋体" w:cs="宋体"/>
          <w:color w:val="auto"/>
          <w:spacing w:val="-3"/>
          <w:sz w:val="21"/>
          <w:szCs w:val="21"/>
          <w:highlight w:val="none"/>
        </w:rPr>
        <w:t>的全部损失，</w:t>
      </w:r>
      <w:r>
        <w:rPr>
          <w:rFonts w:hint="eastAsia" w:ascii="宋体" w:hAnsi="宋体" w:eastAsia="宋体" w:cs="宋体"/>
          <w:color w:val="auto"/>
          <w:spacing w:val="-1"/>
          <w:sz w:val="21"/>
          <w:szCs w:val="21"/>
          <w:highlight w:val="none"/>
        </w:rPr>
        <w:t>均属于承包人保修责任范围；不属于承包人责任，但是经双方协商由乙方施工的，承包人应配合</w:t>
      </w:r>
    </w:p>
    <w:p w14:paraId="7DAE2946">
      <w:pPr>
        <w:spacing w:before="1" w:line="220" w:lineRule="auto"/>
        <w:ind w:left="3"/>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维修，费用由责任方承担。具体质量保修内容双方约</w:t>
      </w:r>
      <w:r>
        <w:rPr>
          <w:rFonts w:hint="eastAsia" w:ascii="宋体" w:hAnsi="宋体" w:eastAsia="宋体" w:cs="宋体"/>
          <w:color w:val="auto"/>
          <w:spacing w:val="-2"/>
          <w:sz w:val="21"/>
          <w:szCs w:val="21"/>
          <w:highlight w:val="none"/>
        </w:rPr>
        <w:t>定如下：</w:t>
      </w:r>
    </w:p>
    <w:p w14:paraId="2AAC34FE">
      <w:pPr>
        <w:spacing w:before="68" w:line="221" w:lineRule="auto"/>
        <w:ind w:left="425"/>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二、质量保修期</w:t>
      </w:r>
    </w:p>
    <w:p w14:paraId="5577AF4F">
      <w:pPr>
        <w:spacing w:before="181" w:line="387" w:lineRule="auto"/>
        <w:ind w:right="161" w:firstLine="42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质量保修期从工程实际竣工之日算起。分单项竣工验收的工程，按单项工程分别计算质量保</w:t>
      </w:r>
      <w:r>
        <w:rPr>
          <w:rFonts w:hint="eastAsia" w:ascii="宋体" w:hAnsi="宋体" w:eastAsia="宋体" w:cs="宋体"/>
          <w:color w:val="auto"/>
          <w:spacing w:val="-8"/>
          <w:sz w:val="21"/>
          <w:szCs w:val="21"/>
          <w:highlight w:val="none"/>
        </w:rPr>
        <w:t>修期。</w:t>
      </w:r>
    </w:p>
    <w:p w14:paraId="1D3B3F51">
      <w:pPr>
        <w:spacing w:before="1" w:line="220" w:lineRule="auto"/>
        <w:ind w:left="42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质量保修期自竣工验收合格之日起计算。</w:t>
      </w:r>
    </w:p>
    <w:p w14:paraId="7E9076C8">
      <w:pPr>
        <w:spacing w:before="68" w:line="221" w:lineRule="auto"/>
        <w:ind w:left="422"/>
        <w:rPr>
          <w:rFonts w:hint="eastAsia" w:ascii="宋体" w:hAnsi="宋体" w:eastAsia="宋体" w:cs="宋体"/>
          <w:color w:val="auto"/>
          <w:sz w:val="21"/>
          <w:szCs w:val="21"/>
          <w:highlight w:val="none"/>
        </w:rPr>
      </w:pPr>
      <w:r>
        <w:rPr>
          <w:rFonts w:hint="eastAsia" w:ascii="宋体" w:hAnsi="宋体" w:eastAsia="宋体" w:cs="宋体"/>
          <w:b/>
          <w:bCs/>
          <w:color w:val="auto"/>
          <w:spacing w:val="-3"/>
          <w:sz w:val="21"/>
          <w:szCs w:val="21"/>
          <w:highlight w:val="none"/>
        </w:rPr>
        <w:t>三、质量保修责任</w:t>
      </w:r>
    </w:p>
    <w:p w14:paraId="5AF7F13C">
      <w:pPr>
        <w:spacing w:before="184" w:line="359" w:lineRule="auto"/>
        <w:ind w:right="160" w:firstLine="436"/>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1、承包方自工程竣工验收合格之日起，按工程保修计划定期进行巡检。在冬、雨季节增加巡</w:t>
      </w:r>
      <w:r>
        <w:rPr>
          <w:rFonts w:hint="eastAsia" w:ascii="宋体" w:hAnsi="宋体" w:eastAsia="宋体" w:cs="宋体"/>
          <w:color w:val="auto"/>
          <w:spacing w:val="-5"/>
          <w:sz w:val="21"/>
          <w:szCs w:val="21"/>
          <w:highlight w:val="none"/>
        </w:rPr>
        <w:t>检次数。对发现的任何质量缺陷，应书面通知发包方、监理单位（总监理工程</w:t>
      </w:r>
      <w:r>
        <w:rPr>
          <w:rFonts w:hint="eastAsia" w:ascii="宋体" w:hAnsi="宋体" w:eastAsia="宋体" w:cs="宋体"/>
          <w:color w:val="auto"/>
          <w:spacing w:val="-6"/>
          <w:sz w:val="21"/>
          <w:szCs w:val="21"/>
          <w:highlight w:val="none"/>
        </w:rPr>
        <w:t>师</w:t>
      </w:r>
      <w:r>
        <w:rPr>
          <w:rFonts w:hint="eastAsia" w:ascii="宋体" w:hAnsi="宋体" w:eastAsia="宋体" w:cs="宋体"/>
          <w:color w:val="auto"/>
          <w:spacing w:val="-33"/>
          <w:sz w:val="21"/>
          <w:szCs w:val="21"/>
          <w:highlight w:val="none"/>
        </w:rPr>
        <w:t>），</w:t>
      </w:r>
      <w:r>
        <w:rPr>
          <w:rFonts w:hint="eastAsia" w:ascii="宋体" w:hAnsi="宋体" w:eastAsia="宋体" w:cs="宋体"/>
          <w:color w:val="auto"/>
          <w:spacing w:val="-6"/>
          <w:sz w:val="21"/>
          <w:szCs w:val="21"/>
          <w:highlight w:val="none"/>
        </w:rPr>
        <w:t>协助发包方、</w:t>
      </w:r>
      <w:r>
        <w:rPr>
          <w:rFonts w:hint="eastAsia" w:ascii="宋体" w:hAnsi="宋体" w:eastAsia="宋体" w:cs="宋体"/>
          <w:color w:val="auto"/>
          <w:spacing w:val="-2"/>
          <w:sz w:val="21"/>
          <w:szCs w:val="21"/>
          <w:highlight w:val="none"/>
        </w:rPr>
        <w:t>监理单位进行检查，判断其性质及责任。当判定上述缺陷责任完全属于承包方时，承</w:t>
      </w:r>
      <w:r>
        <w:rPr>
          <w:rFonts w:hint="eastAsia" w:ascii="宋体" w:hAnsi="宋体" w:eastAsia="宋体" w:cs="宋体"/>
          <w:color w:val="auto"/>
          <w:spacing w:val="-3"/>
          <w:sz w:val="21"/>
          <w:szCs w:val="21"/>
          <w:highlight w:val="none"/>
        </w:rPr>
        <w:t>包方应在</w:t>
      </w:r>
      <w:r>
        <w:rPr>
          <w:rFonts w:hint="eastAsia" w:ascii="宋体" w:hAnsi="宋体" w:eastAsia="宋体" w:cs="宋体"/>
          <w:color w:val="auto"/>
          <w:spacing w:val="-48"/>
          <w:sz w:val="21"/>
          <w:szCs w:val="21"/>
          <w:highlight w:val="none"/>
        </w:rPr>
        <w:t xml:space="preserve"> </w:t>
      </w:r>
      <w:r>
        <w:rPr>
          <w:rFonts w:hint="eastAsia" w:ascii="宋体" w:hAnsi="宋体" w:eastAsia="宋体" w:cs="宋体"/>
          <w:color w:val="auto"/>
          <w:spacing w:val="-3"/>
          <w:sz w:val="21"/>
          <w:szCs w:val="21"/>
          <w:highlight w:val="none"/>
        </w:rPr>
        <w:t>24</w:t>
      </w:r>
      <w:r>
        <w:rPr>
          <w:rFonts w:hint="eastAsia" w:ascii="宋体" w:hAnsi="宋体" w:eastAsia="宋体" w:cs="宋体"/>
          <w:color w:val="auto"/>
          <w:spacing w:val="-1"/>
          <w:sz w:val="21"/>
          <w:szCs w:val="21"/>
          <w:highlight w:val="none"/>
        </w:rPr>
        <w:t>小时内及时、无条件的履行保修义务，并对造成的损失承担赔偿责任；当判定上述缺陷不属于或不完全属于承包方时，发包方应提出修复及费用分摊方案，确认后，由承包方（或发包方另行委</w:t>
      </w:r>
      <w:r>
        <w:rPr>
          <w:rFonts w:hint="eastAsia" w:ascii="宋体" w:hAnsi="宋体" w:eastAsia="宋体" w:cs="宋体"/>
          <w:color w:val="auto"/>
          <w:spacing w:val="-3"/>
          <w:sz w:val="21"/>
          <w:szCs w:val="21"/>
          <w:highlight w:val="none"/>
        </w:rPr>
        <w:t>托）进行实施。</w:t>
      </w:r>
    </w:p>
    <w:p w14:paraId="6E92F190">
      <w:pPr>
        <w:spacing w:before="186" w:line="305" w:lineRule="auto"/>
        <w:ind w:right="187" w:firstLine="416"/>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2、在保修期内，承包方未履行保修义务，或工程出现质量问题但短期无法修复，或因工程质</w:t>
      </w:r>
      <w:r>
        <w:rPr>
          <w:rFonts w:hint="eastAsia" w:ascii="宋体" w:hAnsi="宋体" w:eastAsia="宋体" w:cs="宋体"/>
          <w:color w:val="auto"/>
          <w:sz w:val="21"/>
          <w:szCs w:val="21"/>
          <w:highlight w:val="none"/>
        </w:rPr>
        <w:t>量缺陷造成其他方面的损失，按有关规定，经发包方确认，由承包方承担工程整修全部费用。</w:t>
      </w:r>
    </w:p>
    <w:p w14:paraId="73B25B57">
      <w:pPr>
        <w:spacing w:before="189" w:line="303" w:lineRule="auto"/>
        <w:ind w:left="17" w:right="177" w:firstLine="403"/>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3、在保修期内，无论发包方是否进入、占用或使用本工程，承包方均应继续承担合同中规定</w:t>
      </w:r>
      <w:r>
        <w:rPr>
          <w:rFonts w:hint="eastAsia" w:ascii="宋体" w:hAnsi="宋体" w:eastAsia="宋体" w:cs="宋体"/>
          <w:color w:val="auto"/>
          <w:spacing w:val="-3"/>
          <w:sz w:val="21"/>
          <w:szCs w:val="21"/>
          <w:highlight w:val="none"/>
        </w:rPr>
        <w:t>的责任及义务，直到合同终止。</w:t>
      </w:r>
    </w:p>
    <w:p w14:paraId="0B2BC376">
      <w:pPr>
        <w:spacing w:before="192" w:line="331" w:lineRule="auto"/>
        <w:ind w:right="163" w:firstLine="415"/>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4、承包方在保修期内，进行缺陷修复工作，应事先与有关管</w:t>
      </w:r>
      <w:r>
        <w:rPr>
          <w:rFonts w:hint="eastAsia" w:ascii="宋体" w:hAnsi="宋体" w:eastAsia="宋体" w:cs="宋体"/>
          <w:color w:val="auto"/>
          <w:spacing w:val="-4"/>
          <w:sz w:val="21"/>
          <w:szCs w:val="21"/>
          <w:highlight w:val="none"/>
        </w:rPr>
        <w:t>理单位取得联系，制定合理的整</w:t>
      </w:r>
      <w:r>
        <w:rPr>
          <w:rFonts w:hint="eastAsia" w:ascii="宋体" w:hAnsi="宋体" w:eastAsia="宋体" w:cs="宋体"/>
          <w:color w:val="auto"/>
          <w:spacing w:val="-1"/>
          <w:sz w:val="21"/>
          <w:szCs w:val="21"/>
          <w:highlight w:val="none"/>
        </w:rPr>
        <w:t>修方案，经发包方同意后实施；如需占用路面，应得到交通管理部门的同意，以确保公共交通的</w:t>
      </w:r>
      <w:r>
        <w:rPr>
          <w:rFonts w:hint="eastAsia" w:ascii="宋体" w:hAnsi="宋体" w:eastAsia="宋体" w:cs="宋体"/>
          <w:color w:val="auto"/>
          <w:spacing w:val="-8"/>
          <w:sz w:val="21"/>
          <w:szCs w:val="21"/>
          <w:highlight w:val="none"/>
        </w:rPr>
        <w:t>安全。</w:t>
      </w:r>
    </w:p>
    <w:p w14:paraId="7C49ABCE">
      <w:pPr>
        <w:spacing w:before="190" w:line="234"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5、监理单位在工程质量保修期内的工作</w:t>
      </w:r>
    </w:p>
    <w:p w14:paraId="18477BE3">
      <w:pPr>
        <w:spacing w:line="234" w:lineRule="auto"/>
        <w:rPr>
          <w:rFonts w:hint="eastAsia" w:ascii="宋体" w:hAnsi="宋体" w:eastAsia="宋体" w:cs="宋体"/>
          <w:color w:val="auto"/>
          <w:sz w:val="21"/>
          <w:szCs w:val="21"/>
          <w:highlight w:val="none"/>
        </w:rPr>
        <w:sectPr>
          <w:footerReference r:id="rId51" w:type="default"/>
          <w:pgSz w:w="11907" w:h="16839"/>
          <w:pgMar w:top="400" w:right="1531" w:bottom="1114" w:left="1427" w:header="0" w:footer="913" w:gutter="0"/>
          <w:pgNumType w:fmt="decimal"/>
          <w:cols w:space="720" w:num="1"/>
        </w:sectPr>
      </w:pPr>
    </w:p>
    <w:p w14:paraId="15DED8DB">
      <w:pPr>
        <w:pStyle w:val="4"/>
        <w:spacing w:line="277" w:lineRule="auto"/>
        <w:rPr>
          <w:rFonts w:hint="eastAsia" w:ascii="宋体" w:hAnsi="宋体" w:eastAsia="宋体" w:cs="宋体"/>
          <w:color w:val="auto"/>
          <w:highlight w:val="none"/>
        </w:rPr>
      </w:pPr>
    </w:p>
    <w:p w14:paraId="51410EA8">
      <w:pPr>
        <w:pStyle w:val="4"/>
        <w:spacing w:line="278" w:lineRule="auto"/>
        <w:rPr>
          <w:rFonts w:hint="eastAsia" w:ascii="宋体" w:hAnsi="宋体" w:eastAsia="宋体" w:cs="宋体"/>
          <w:color w:val="auto"/>
          <w:highlight w:val="none"/>
        </w:rPr>
      </w:pPr>
    </w:p>
    <w:p w14:paraId="65A8C6BC">
      <w:pPr>
        <w:pStyle w:val="4"/>
        <w:spacing w:line="278" w:lineRule="auto"/>
        <w:rPr>
          <w:rFonts w:hint="eastAsia" w:ascii="宋体" w:hAnsi="宋体" w:eastAsia="宋体" w:cs="宋体"/>
          <w:color w:val="auto"/>
          <w:highlight w:val="none"/>
        </w:rPr>
      </w:pPr>
    </w:p>
    <w:p w14:paraId="50E7E846">
      <w:pPr>
        <w:spacing w:before="68" w:line="303" w:lineRule="auto"/>
        <w:ind w:right="2" w:firstLine="41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①、执行监理合同的约定，监督、检查承包方的工作，发现承包方未履行保修义务，除书面</w:t>
      </w:r>
      <w:r>
        <w:rPr>
          <w:rFonts w:hint="eastAsia" w:ascii="宋体" w:hAnsi="宋体" w:eastAsia="宋体" w:cs="宋体"/>
          <w:color w:val="auto"/>
          <w:spacing w:val="-2"/>
          <w:sz w:val="21"/>
          <w:szCs w:val="21"/>
          <w:highlight w:val="none"/>
        </w:rPr>
        <w:t>通知承包方，还应书面上报发包方。</w:t>
      </w:r>
    </w:p>
    <w:p w14:paraId="34E96458">
      <w:pPr>
        <w:spacing w:before="191" w:line="218" w:lineRule="auto"/>
        <w:ind w:left="419"/>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②、审批承包方编制的工程质量缺陷修整方案。</w:t>
      </w:r>
    </w:p>
    <w:p w14:paraId="26DC0DBB">
      <w:pPr>
        <w:spacing w:before="191" w:line="218" w:lineRule="auto"/>
        <w:ind w:right="20"/>
        <w:jc w:val="right"/>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③、承包方完成工程质量缺陷的修整后，组织有关部门</w:t>
      </w:r>
      <w:r>
        <w:rPr>
          <w:rFonts w:hint="eastAsia" w:ascii="宋体" w:hAnsi="宋体" w:eastAsia="宋体" w:cs="宋体"/>
          <w:color w:val="auto"/>
          <w:spacing w:val="-7"/>
          <w:sz w:val="21"/>
          <w:szCs w:val="21"/>
          <w:highlight w:val="none"/>
        </w:rPr>
        <w:t>进行验收，并将结果书面上报发包方。</w:t>
      </w:r>
    </w:p>
    <w:p w14:paraId="7E12DBA6">
      <w:pPr>
        <w:spacing w:before="191" w:line="234"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6、质量保修完成后，由发包人组织验收。</w:t>
      </w:r>
    </w:p>
    <w:p w14:paraId="723743DC">
      <w:pPr>
        <w:spacing w:before="54" w:line="221" w:lineRule="auto"/>
        <w:ind w:left="443"/>
        <w:rPr>
          <w:rFonts w:hint="eastAsia" w:ascii="宋体" w:hAnsi="宋体" w:eastAsia="宋体" w:cs="宋体"/>
          <w:color w:val="auto"/>
          <w:sz w:val="21"/>
          <w:szCs w:val="21"/>
          <w:highlight w:val="none"/>
        </w:rPr>
      </w:pPr>
      <w:r>
        <w:rPr>
          <w:rFonts w:hint="eastAsia" w:ascii="宋体" w:hAnsi="宋体" w:eastAsia="宋体" w:cs="宋体"/>
          <w:b/>
          <w:bCs/>
          <w:color w:val="auto"/>
          <w:spacing w:val="-6"/>
          <w:sz w:val="21"/>
          <w:szCs w:val="21"/>
          <w:highlight w:val="none"/>
        </w:rPr>
        <w:t>四、保修费用</w:t>
      </w:r>
    </w:p>
    <w:p w14:paraId="0341A63A">
      <w:pPr>
        <w:spacing w:before="181" w:line="221" w:lineRule="auto"/>
        <w:ind w:left="421"/>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保修费用由造成质量缺陷的责任方承担。</w:t>
      </w:r>
    </w:p>
    <w:p w14:paraId="3CDE9C1F">
      <w:pPr>
        <w:spacing w:before="68" w:line="221" w:lineRule="auto"/>
        <w:ind w:left="426"/>
        <w:rPr>
          <w:rFonts w:hint="eastAsia" w:ascii="宋体" w:hAnsi="宋体" w:eastAsia="宋体" w:cs="宋体"/>
          <w:color w:val="auto"/>
          <w:sz w:val="21"/>
          <w:szCs w:val="21"/>
          <w:highlight w:val="none"/>
        </w:rPr>
      </w:pPr>
      <w:r>
        <w:rPr>
          <w:rFonts w:hint="eastAsia" w:ascii="宋体" w:hAnsi="宋体" w:eastAsia="宋体" w:cs="宋体"/>
          <w:b/>
          <w:bCs/>
          <w:color w:val="auto"/>
          <w:spacing w:val="-4"/>
          <w:sz w:val="21"/>
          <w:szCs w:val="21"/>
          <w:highlight w:val="none"/>
        </w:rPr>
        <w:t>五、其他</w:t>
      </w:r>
    </w:p>
    <w:p w14:paraId="30147C51">
      <w:pPr>
        <w:spacing w:before="182" w:line="387"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双方约定的其他工程质量保修事项：</w:t>
      </w:r>
      <w:r>
        <w:rPr>
          <w:rFonts w:hint="eastAsia" w:ascii="宋体" w:hAnsi="宋体" w:eastAsia="宋体" w:cs="宋体"/>
          <w:color w:val="auto"/>
          <w:spacing w:val="-1"/>
          <w:sz w:val="21"/>
          <w:szCs w:val="21"/>
          <w:highlight w:val="none"/>
          <w:u w:val="single" w:color="auto"/>
        </w:rPr>
        <w:t>若承包方不能按期约定期限内履行保修责任，发包方有权自行维修，所产生的费用从质量保证金中扣除。</w:t>
      </w:r>
    </w:p>
    <w:p w14:paraId="28C72AFC">
      <w:pPr>
        <w:spacing w:before="1" w:line="387" w:lineRule="auto"/>
        <w:ind w:left="17" w:right="1" w:firstLine="404"/>
        <w:rPr>
          <w:rFonts w:hint="eastAsia" w:ascii="宋体" w:hAnsi="宋体" w:eastAsia="宋体" w:cs="宋体"/>
          <w:color w:val="auto"/>
          <w:sz w:val="21"/>
          <w:szCs w:val="21"/>
          <w:highlight w:val="none"/>
        </w:rPr>
      </w:pPr>
      <w:r>
        <w:rPr>
          <w:rFonts w:hint="eastAsia" w:ascii="宋体" w:hAnsi="宋体" w:eastAsia="宋体" w:cs="宋体"/>
          <w:color w:val="auto"/>
          <w:spacing w:val="-1"/>
          <w:sz w:val="21"/>
          <w:szCs w:val="21"/>
          <w:highlight w:val="none"/>
        </w:rPr>
        <w:t>本工程质量保修书，由施工合同发包人、承包人双方在竣工验收前共同签署，作为施工合同</w:t>
      </w:r>
      <w:r>
        <w:rPr>
          <w:rFonts w:hint="eastAsia" w:ascii="宋体" w:hAnsi="宋体" w:eastAsia="宋体" w:cs="宋体"/>
          <w:color w:val="auto"/>
          <w:spacing w:val="-3"/>
          <w:sz w:val="21"/>
          <w:szCs w:val="21"/>
          <w:highlight w:val="none"/>
        </w:rPr>
        <w:t>附件，其有效期限至保修期满。</w:t>
      </w:r>
    </w:p>
    <w:p w14:paraId="650111F8">
      <w:pPr>
        <w:pStyle w:val="4"/>
        <w:spacing w:line="271" w:lineRule="auto"/>
        <w:rPr>
          <w:rFonts w:hint="eastAsia" w:ascii="宋体" w:hAnsi="宋体" w:eastAsia="宋体" w:cs="宋体"/>
          <w:color w:val="auto"/>
          <w:highlight w:val="none"/>
        </w:rPr>
      </w:pPr>
    </w:p>
    <w:p w14:paraId="32388C18">
      <w:pPr>
        <w:pStyle w:val="4"/>
        <w:spacing w:line="272" w:lineRule="auto"/>
        <w:rPr>
          <w:rFonts w:hint="eastAsia" w:ascii="宋体" w:hAnsi="宋体" w:eastAsia="宋体" w:cs="宋体"/>
          <w:color w:val="auto"/>
          <w:highlight w:val="none"/>
        </w:rPr>
      </w:pPr>
    </w:p>
    <w:p w14:paraId="5907B40F">
      <w:pPr>
        <w:pStyle w:val="4"/>
        <w:spacing w:line="272" w:lineRule="auto"/>
        <w:rPr>
          <w:rFonts w:hint="eastAsia" w:ascii="宋体" w:hAnsi="宋体" w:eastAsia="宋体" w:cs="宋体"/>
          <w:color w:val="auto"/>
          <w:highlight w:val="none"/>
        </w:rPr>
      </w:pPr>
    </w:p>
    <w:p w14:paraId="73F1F461">
      <w:pPr>
        <w:spacing w:before="69" w:line="220" w:lineRule="auto"/>
        <w:ind w:left="424"/>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发包人（公章</w:t>
      </w:r>
      <w:r>
        <w:rPr>
          <w:rFonts w:hint="eastAsia" w:ascii="宋体" w:hAnsi="宋体" w:eastAsia="宋体" w:cs="宋体"/>
          <w:color w:val="auto"/>
          <w:spacing w:val="-1"/>
          <w:sz w:val="21"/>
          <w:szCs w:val="21"/>
          <w:highlight w:val="none"/>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4"/>
          <w:sz w:val="21"/>
          <w:szCs w:val="21"/>
          <w:highlight w:val="none"/>
        </w:rPr>
        <w:t>承包人（公章</w:t>
      </w:r>
      <w:r>
        <w:rPr>
          <w:rFonts w:hint="eastAsia" w:ascii="宋体" w:hAnsi="宋体" w:eastAsia="宋体" w:cs="宋体"/>
          <w:color w:val="auto"/>
          <w:spacing w:val="-1"/>
          <w:sz w:val="21"/>
          <w:szCs w:val="21"/>
          <w:highlight w:val="none"/>
        </w:rPr>
        <w:t>）：</w:t>
      </w:r>
    </w:p>
    <w:p w14:paraId="7391DC0C">
      <w:pPr>
        <w:pStyle w:val="4"/>
        <w:spacing w:line="306" w:lineRule="auto"/>
        <w:rPr>
          <w:rFonts w:hint="eastAsia" w:ascii="宋体" w:hAnsi="宋体" w:eastAsia="宋体" w:cs="宋体"/>
          <w:color w:val="auto"/>
          <w:highlight w:val="none"/>
        </w:rPr>
      </w:pPr>
    </w:p>
    <w:p w14:paraId="3FD33396">
      <w:pPr>
        <w:pStyle w:val="4"/>
        <w:spacing w:line="307" w:lineRule="auto"/>
        <w:rPr>
          <w:rFonts w:hint="eastAsia" w:ascii="宋体" w:hAnsi="宋体" w:eastAsia="宋体" w:cs="宋体"/>
          <w:color w:val="auto"/>
          <w:highlight w:val="none"/>
        </w:rPr>
      </w:pPr>
    </w:p>
    <w:p w14:paraId="6666B2CC">
      <w:pPr>
        <w:spacing w:before="69" w:line="221" w:lineRule="auto"/>
        <w:ind w:left="42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法定代表人或                           </w:t>
      </w:r>
      <w:r>
        <w:rPr>
          <w:rFonts w:hint="eastAsia" w:ascii="宋体" w:hAnsi="宋体" w:eastAsia="宋体" w:cs="宋体"/>
          <w:color w:val="auto"/>
          <w:spacing w:val="-1"/>
          <w:sz w:val="21"/>
          <w:szCs w:val="21"/>
          <w:highlight w:val="none"/>
        </w:rPr>
        <w:t>法定代表人或</w:t>
      </w:r>
    </w:p>
    <w:p w14:paraId="12A55CFD">
      <w:pPr>
        <w:spacing w:before="217" w:line="221" w:lineRule="auto"/>
        <w:ind w:left="420"/>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委托代理人（签字</w:t>
      </w:r>
      <w:r>
        <w:rPr>
          <w:rFonts w:hint="eastAsia" w:ascii="宋体" w:hAnsi="宋体" w:eastAsia="宋体" w:cs="宋体"/>
          <w:color w:val="auto"/>
          <w:spacing w:val="-1"/>
          <w:sz w:val="21"/>
          <w:szCs w:val="21"/>
          <w:highlight w:val="none"/>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2"/>
          <w:sz w:val="21"/>
          <w:szCs w:val="21"/>
          <w:highlight w:val="none"/>
        </w:rPr>
        <w:t>委托代理人（签字</w:t>
      </w:r>
      <w:r>
        <w:rPr>
          <w:rFonts w:hint="eastAsia" w:ascii="宋体" w:hAnsi="宋体" w:eastAsia="宋体" w:cs="宋体"/>
          <w:color w:val="auto"/>
          <w:spacing w:val="-1"/>
          <w:sz w:val="21"/>
          <w:szCs w:val="21"/>
          <w:highlight w:val="none"/>
        </w:rPr>
        <w:t>）：</w:t>
      </w:r>
    </w:p>
    <w:p w14:paraId="0FD3AE67">
      <w:pPr>
        <w:pStyle w:val="4"/>
        <w:spacing w:line="306" w:lineRule="auto"/>
        <w:rPr>
          <w:rFonts w:hint="eastAsia" w:ascii="宋体" w:hAnsi="宋体" w:eastAsia="宋体" w:cs="宋体"/>
          <w:color w:val="auto"/>
          <w:highlight w:val="none"/>
        </w:rPr>
      </w:pPr>
    </w:p>
    <w:p w14:paraId="5469DBDC">
      <w:pPr>
        <w:pStyle w:val="4"/>
        <w:spacing w:line="306" w:lineRule="auto"/>
        <w:rPr>
          <w:rFonts w:hint="eastAsia" w:ascii="宋体" w:hAnsi="宋体" w:eastAsia="宋体" w:cs="宋体"/>
          <w:color w:val="auto"/>
          <w:highlight w:val="none"/>
        </w:rPr>
      </w:pPr>
    </w:p>
    <w:p w14:paraId="38338078">
      <w:pPr>
        <w:spacing w:before="69" w:line="221" w:lineRule="auto"/>
        <w:ind w:left="1787"/>
        <w:rPr>
          <w:rFonts w:hint="eastAsia" w:ascii="宋体" w:hAnsi="宋体" w:eastAsia="宋体" w:cs="宋体"/>
          <w:color w:val="auto"/>
          <w:sz w:val="21"/>
          <w:szCs w:val="21"/>
          <w:highlight w:val="none"/>
        </w:rPr>
      </w:pPr>
      <w:r>
        <w:rPr>
          <w:rFonts w:hint="eastAsia" w:ascii="宋体" w:hAnsi="宋体" w:eastAsia="宋体" w:cs="宋体"/>
          <w:color w:val="auto"/>
          <w:spacing w:val="-14"/>
          <w:sz w:val="21"/>
          <w:szCs w:val="21"/>
          <w:highlight w:val="none"/>
        </w:rPr>
        <w:t>年</w:t>
      </w:r>
      <w:r>
        <w:rPr>
          <w:rFonts w:hint="eastAsia" w:ascii="宋体" w:hAnsi="宋体" w:eastAsia="宋体" w:cs="宋体"/>
          <w:color w:val="auto"/>
          <w:spacing w:val="4"/>
          <w:sz w:val="21"/>
          <w:szCs w:val="21"/>
          <w:highlight w:val="none"/>
        </w:rPr>
        <w:t xml:space="preserve">   </w:t>
      </w:r>
      <w:r>
        <w:rPr>
          <w:rFonts w:hint="eastAsia" w:ascii="宋体" w:hAnsi="宋体" w:eastAsia="宋体" w:cs="宋体"/>
          <w:color w:val="auto"/>
          <w:spacing w:val="-14"/>
          <w:sz w:val="21"/>
          <w:szCs w:val="21"/>
          <w:highlight w:val="none"/>
        </w:rPr>
        <w:t>月</w:t>
      </w:r>
      <w:r>
        <w:rPr>
          <w:rFonts w:hint="eastAsia" w:ascii="宋体" w:hAnsi="宋体" w:eastAsia="宋体" w:cs="宋体"/>
          <w:color w:val="auto"/>
          <w:spacing w:val="14"/>
          <w:sz w:val="21"/>
          <w:szCs w:val="21"/>
          <w:highlight w:val="none"/>
        </w:rPr>
        <w:t xml:space="preserve">   </w:t>
      </w:r>
      <w:r>
        <w:rPr>
          <w:rFonts w:hint="eastAsia" w:ascii="宋体" w:hAnsi="宋体" w:eastAsia="宋体" w:cs="宋体"/>
          <w:color w:val="auto"/>
          <w:spacing w:val="-14"/>
          <w:sz w:val="21"/>
          <w:szCs w:val="21"/>
          <w:highlight w:val="none"/>
        </w:rPr>
        <w:t>日</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14"/>
          <w:sz w:val="21"/>
          <w:szCs w:val="21"/>
          <w:highlight w:val="none"/>
        </w:rPr>
        <w:t>年</w:t>
      </w:r>
      <w:r>
        <w:rPr>
          <w:rFonts w:hint="eastAsia" w:ascii="宋体" w:hAnsi="宋体" w:eastAsia="宋体" w:cs="宋体"/>
          <w:color w:val="auto"/>
          <w:spacing w:val="7"/>
          <w:sz w:val="21"/>
          <w:szCs w:val="21"/>
          <w:highlight w:val="none"/>
        </w:rPr>
        <w:t xml:space="preserve">   </w:t>
      </w:r>
      <w:r>
        <w:rPr>
          <w:rFonts w:hint="eastAsia" w:ascii="宋体" w:hAnsi="宋体" w:eastAsia="宋体" w:cs="宋体"/>
          <w:color w:val="auto"/>
          <w:spacing w:val="-14"/>
          <w:sz w:val="21"/>
          <w:szCs w:val="21"/>
          <w:highlight w:val="none"/>
        </w:rPr>
        <w:t>月</w:t>
      </w:r>
      <w:r>
        <w:rPr>
          <w:rFonts w:hint="eastAsia" w:ascii="宋体" w:hAnsi="宋体" w:eastAsia="宋体" w:cs="宋体"/>
          <w:color w:val="auto"/>
          <w:spacing w:val="14"/>
          <w:sz w:val="21"/>
          <w:szCs w:val="21"/>
          <w:highlight w:val="none"/>
        </w:rPr>
        <w:t xml:space="preserve">   </w:t>
      </w:r>
      <w:r>
        <w:rPr>
          <w:rFonts w:hint="eastAsia" w:ascii="宋体" w:hAnsi="宋体" w:eastAsia="宋体" w:cs="宋体"/>
          <w:color w:val="auto"/>
          <w:spacing w:val="-14"/>
          <w:sz w:val="21"/>
          <w:szCs w:val="21"/>
          <w:highlight w:val="none"/>
        </w:rPr>
        <w:t>日</w:t>
      </w:r>
    </w:p>
    <w:p w14:paraId="4D9CD59E">
      <w:pPr>
        <w:spacing w:line="221" w:lineRule="auto"/>
        <w:rPr>
          <w:rFonts w:hint="eastAsia" w:ascii="宋体" w:hAnsi="宋体" w:eastAsia="宋体" w:cs="宋体"/>
          <w:color w:val="auto"/>
          <w:sz w:val="21"/>
          <w:szCs w:val="21"/>
          <w:highlight w:val="none"/>
        </w:rPr>
        <w:sectPr>
          <w:footerReference r:id="rId52" w:type="default"/>
          <w:pgSz w:w="11907" w:h="16839"/>
          <w:pgMar w:top="400" w:right="1692" w:bottom="1114" w:left="1426" w:header="0" w:footer="913" w:gutter="0"/>
          <w:pgNumType w:fmt="decimal"/>
          <w:cols w:space="720" w:num="1"/>
        </w:sectPr>
      </w:pPr>
    </w:p>
    <w:p w14:paraId="3EF3623A">
      <w:pPr>
        <w:pStyle w:val="4"/>
        <w:spacing w:line="260" w:lineRule="auto"/>
        <w:rPr>
          <w:rFonts w:hint="eastAsia" w:ascii="宋体" w:hAnsi="宋体" w:eastAsia="宋体" w:cs="宋体"/>
          <w:color w:val="auto"/>
          <w:highlight w:val="none"/>
        </w:rPr>
      </w:pPr>
    </w:p>
    <w:p w14:paraId="7A135333">
      <w:pPr>
        <w:pStyle w:val="4"/>
        <w:spacing w:line="260" w:lineRule="auto"/>
        <w:rPr>
          <w:rFonts w:hint="eastAsia" w:ascii="宋体" w:hAnsi="宋体" w:eastAsia="宋体" w:cs="宋体"/>
          <w:color w:val="auto"/>
          <w:highlight w:val="none"/>
        </w:rPr>
      </w:pPr>
    </w:p>
    <w:p w14:paraId="73CE6534">
      <w:pPr>
        <w:pStyle w:val="4"/>
        <w:spacing w:line="261" w:lineRule="auto"/>
        <w:rPr>
          <w:rFonts w:hint="eastAsia" w:ascii="宋体" w:hAnsi="宋体" w:eastAsia="宋体" w:cs="宋体"/>
          <w:color w:val="auto"/>
          <w:highlight w:val="none"/>
        </w:rPr>
      </w:pPr>
    </w:p>
    <w:p w14:paraId="2AC3C7BE">
      <w:pPr>
        <w:spacing w:before="101" w:line="224" w:lineRule="auto"/>
        <w:ind w:left="1989"/>
        <w:rPr>
          <w:rFonts w:hint="eastAsia" w:ascii="宋体" w:hAnsi="宋体" w:eastAsia="宋体" w:cs="宋体"/>
          <w:color w:val="auto"/>
          <w:sz w:val="31"/>
          <w:szCs w:val="31"/>
          <w:highlight w:val="none"/>
        </w:rPr>
      </w:pPr>
      <w:r>
        <w:rPr>
          <w:rFonts w:hint="eastAsia" w:ascii="宋体" w:hAnsi="宋体" w:eastAsia="宋体" w:cs="宋体"/>
          <w:b/>
          <w:bCs/>
          <w:color w:val="auto"/>
          <w:spacing w:val="6"/>
          <w:sz w:val="31"/>
          <w:szCs w:val="31"/>
          <w:highlight w:val="none"/>
        </w:rPr>
        <w:t>周口市政府采购合同融资政策告知函</w:t>
      </w:r>
    </w:p>
    <w:p w14:paraId="1044184C">
      <w:pPr>
        <w:pStyle w:val="4"/>
        <w:spacing w:line="243" w:lineRule="auto"/>
        <w:rPr>
          <w:rFonts w:hint="eastAsia" w:ascii="宋体" w:hAnsi="宋体" w:eastAsia="宋体" w:cs="宋体"/>
          <w:color w:val="auto"/>
          <w:highlight w:val="none"/>
        </w:rPr>
      </w:pPr>
    </w:p>
    <w:p w14:paraId="7C790AAB">
      <w:pPr>
        <w:pStyle w:val="4"/>
        <w:spacing w:line="243" w:lineRule="auto"/>
        <w:rPr>
          <w:rFonts w:hint="eastAsia" w:ascii="宋体" w:hAnsi="宋体" w:eastAsia="宋体" w:cs="宋体"/>
          <w:color w:val="auto"/>
          <w:highlight w:val="none"/>
        </w:rPr>
      </w:pPr>
    </w:p>
    <w:p w14:paraId="52A51144">
      <w:pPr>
        <w:pStyle w:val="4"/>
        <w:spacing w:line="243" w:lineRule="auto"/>
        <w:rPr>
          <w:rFonts w:hint="eastAsia" w:ascii="宋体" w:hAnsi="宋体" w:eastAsia="宋体" w:cs="宋体"/>
          <w:color w:val="auto"/>
          <w:highlight w:val="none"/>
        </w:rPr>
      </w:pPr>
    </w:p>
    <w:p w14:paraId="2BFB073B">
      <w:pPr>
        <w:pStyle w:val="4"/>
        <w:spacing w:line="243" w:lineRule="auto"/>
        <w:rPr>
          <w:rFonts w:hint="eastAsia" w:ascii="宋体" w:hAnsi="宋体" w:eastAsia="宋体" w:cs="宋体"/>
          <w:color w:val="auto"/>
          <w:highlight w:val="none"/>
        </w:rPr>
      </w:pPr>
    </w:p>
    <w:p w14:paraId="33EF2293">
      <w:pPr>
        <w:pStyle w:val="4"/>
        <w:spacing w:line="244" w:lineRule="auto"/>
        <w:rPr>
          <w:rFonts w:hint="eastAsia" w:ascii="宋体" w:hAnsi="宋体" w:eastAsia="宋体" w:cs="宋体"/>
          <w:color w:val="auto"/>
          <w:highlight w:val="none"/>
        </w:rPr>
      </w:pPr>
    </w:p>
    <w:p w14:paraId="3319BF73">
      <w:pPr>
        <w:pStyle w:val="4"/>
        <w:spacing w:line="244" w:lineRule="auto"/>
        <w:rPr>
          <w:rFonts w:hint="eastAsia" w:ascii="宋体" w:hAnsi="宋体" w:eastAsia="宋体" w:cs="宋体"/>
          <w:color w:val="auto"/>
          <w:highlight w:val="none"/>
        </w:rPr>
      </w:pPr>
    </w:p>
    <w:p w14:paraId="53DEF6D2">
      <w:pPr>
        <w:spacing w:before="78" w:line="219" w:lineRule="auto"/>
        <w:ind w:left="242"/>
        <w:rPr>
          <w:rFonts w:hint="eastAsia" w:ascii="宋体" w:hAnsi="宋体" w:eastAsia="宋体" w:cs="宋体"/>
          <w:color w:val="auto"/>
          <w:sz w:val="24"/>
          <w:szCs w:val="24"/>
          <w:highlight w:val="none"/>
        </w:rPr>
      </w:pPr>
      <w:r>
        <w:rPr>
          <w:rFonts w:hint="eastAsia" w:ascii="宋体" w:hAnsi="宋体" w:eastAsia="宋体" w:cs="宋体"/>
          <w:color w:val="auto"/>
          <w:spacing w:val="-11"/>
          <w:sz w:val="24"/>
          <w:szCs w:val="24"/>
          <w:highlight w:val="none"/>
        </w:rPr>
        <w:t>各供应商：</w:t>
      </w:r>
    </w:p>
    <w:p w14:paraId="32D5A65B">
      <w:pPr>
        <w:spacing w:before="147" w:line="219" w:lineRule="auto"/>
        <w:ind w:left="240"/>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欢迎贵公司参与周口市政府采购活动！</w:t>
      </w:r>
    </w:p>
    <w:p w14:paraId="54D377D9">
      <w:pPr>
        <w:spacing w:before="146" w:line="241" w:lineRule="auto"/>
        <w:ind w:firstLine="239"/>
        <w:jc w:val="both"/>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政府采购合同融资是河南省财政厅支持中小微企业发展，针对参与政府采购活动的供应商融资难、融资贵问题推出的一项融资政策。贵公司若成为本次政府采购项目的</w:t>
      </w:r>
      <w:r>
        <w:rPr>
          <w:rFonts w:hint="eastAsia" w:ascii="宋体" w:hAnsi="宋体" w:eastAsia="宋体" w:cs="宋体"/>
          <w:color w:val="auto"/>
          <w:spacing w:val="-6"/>
          <w:sz w:val="24"/>
          <w:szCs w:val="24"/>
          <w:highlight w:val="none"/>
        </w:rPr>
        <w:t>中标成交供应商，可持政府采购合同向金融机构申请贷款，无需抵押、担保， 融资机</w:t>
      </w:r>
      <w:r>
        <w:rPr>
          <w:rFonts w:hint="eastAsia" w:ascii="宋体" w:hAnsi="宋体" w:eastAsia="宋体" w:cs="宋体"/>
          <w:color w:val="auto"/>
          <w:spacing w:val="-3"/>
          <w:sz w:val="24"/>
          <w:szCs w:val="24"/>
          <w:highlight w:val="none"/>
        </w:rPr>
        <w:t>构将根据《河南省政府采购合同融资工作实</w:t>
      </w:r>
      <w:r>
        <w:rPr>
          <w:rFonts w:hint="eastAsia" w:ascii="宋体" w:hAnsi="宋体" w:eastAsia="宋体" w:cs="宋体"/>
          <w:color w:val="auto"/>
          <w:spacing w:val="-4"/>
          <w:sz w:val="24"/>
          <w:szCs w:val="24"/>
          <w:highlight w:val="none"/>
        </w:rPr>
        <w:t>施方案》（豫财购〔2017〕10</w:t>
      </w:r>
      <w:r>
        <w:rPr>
          <w:rFonts w:hint="eastAsia" w:ascii="宋体" w:hAnsi="宋体" w:eastAsia="宋体" w:cs="宋体"/>
          <w:color w:val="auto"/>
          <w:spacing w:val="-44"/>
          <w:sz w:val="24"/>
          <w:szCs w:val="24"/>
          <w:highlight w:val="none"/>
        </w:rPr>
        <w:t xml:space="preserve"> </w:t>
      </w:r>
      <w:r>
        <w:rPr>
          <w:rFonts w:hint="eastAsia" w:ascii="宋体" w:hAnsi="宋体" w:eastAsia="宋体" w:cs="宋体"/>
          <w:color w:val="auto"/>
          <w:spacing w:val="-4"/>
          <w:sz w:val="24"/>
          <w:szCs w:val="24"/>
          <w:highlight w:val="none"/>
        </w:rPr>
        <w:t>号</w:t>
      </w:r>
      <w:r>
        <w:rPr>
          <w:rFonts w:hint="eastAsia" w:ascii="宋体" w:hAnsi="宋体" w:eastAsia="宋体" w:cs="宋体"/>
          <w:color w:val="auto"/>
          <w:spacing w:val="-22"/>
          <w:sz w:val="24"/>
          <w:szCs w:val="24"/>
          <w:highlight w:val="none"/>
        </w:rPr>
        <w:t>），</w:t>
      </w:r>
      <w:r>
        <w:rPr>
          <w:rFonts w:hint="eastAsia" w:ascii="宋体" w:hAnsi="宋体" w:eastAsia="宋体" w:cs="宋体"/>
          <w:color w:val="auto"/>
          <w:spacing w:val="-4"/>
          <w:sz w:val="24"/>
          <w:szCs w:val="24"/>
          <w:highlight w:val="none"/>
        </w:rPr>
        <w:t>按照</w:t>
      </w:r>
      <w:r>
        <w:rPr>
          <w:rFonts w:hint="eastAsia" w:ascii="宋体" w:hAnsi="宋体" w:eastAsia="宋体" w:cs="宋体"/>
          <w:color w:val="auto"/>
          <w:spacing w:val="-3"/>
          <w:sz w:val="24"/>
          <w:szCs w:val="24"/>
          <w:highlight w:val="none"/>
        </w:rPr>
        <w:t>双方自愿的原则提供便捷、优惠的贷款服务。</w:t>
      </w:r>
    </w:p>
    <w:p w14:paraId="0881222C">
      <w:pPr>
        <w:spacing w:before="115" w:line="243" w:lineRule="auto"/>
        <w:ind w:left="10" w:right="1" w:firstLine="226"/>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贷款渠道和提供贷款的金融机构，可在河南省政府采购网“河南省政府采购合同融</w:t>
      </w:r>
      <w:r>
        <w:rPr>
          <w:rFonts w:hint="eastAsia" w:ascii="宋体" w:hAnsi="宋体" w:eastAsia="宋体" w:cs="宋体"/>
          <w:color w:val="auto"/>
          <w:spacing w:val="-6"/>
          <w:sz w:val="24"/>
          <w:szCs w:val="24"/>
          <w:highlight w:val="none"/>
        </w:rPr>
        <w:t>资平台”查询联系。</w:t>
      </w:r>
    </w:p>
    <w:sectPr>
      <w:footerReference r:id="rId53" w:type="default"/>
      <w:pgSz w:w="11907" w:h="16839"/>
      <w:pgMar w:top="1157" w:right="1349" w:bottom="1157" w:left="1406" w:header="0" w:footer="913"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36748">
    <w:pPr>
      <w:spacing w:line="223" w:lineRule="auto"/>
      <w:ind w:left="4350"/>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F16EF">
    <w:pPr>
      <w:spacing w:line="220" w:lineRule="auto"/>
      <w:ind w:left="429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F16E6A">
                          <w:pPr>
                            <w:pStyle w:val="5"/>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14:paraId="77F16E6A">
                    <w:pPr>
                      <w:pStyle w:val="5"/>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29BA0">
    <w:pPr>
      <w:spacing w:line="223"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FAE264">
                          <w:pPr>
                            <w:pStyle w:val="5"/>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6BFAE264">
                    <w:pPr>
                      <w:pStyle w:val="5"/>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C6880">
    <w:pPr>
      <w:spacing w:line="220" w:lineRule="auto"/>
      <w:ind w:left="429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876C02">
                          <w:pPr>
                            <w:pStyle w:val="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14:paraId="17876C02">
                    <w:pPr>
                      <w:pStyle w:val="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60042">
    <w:pPr>
      <w:spacing w:line="220" w:lineRule="auto"/>
      <w:ind w:left="429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AF05B6">
                          <w:pPr>
                            <w:pStyle w:val="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14:paraId="01AF05B6">
                    <w:pPr>
                      <w:pStyle w:val="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A9C14">
    <w:pPr>
      <w:spacing w:line="220" w:lineRule="auto"/>
      <w:ind w:left="429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C101E6">
                          <w:pPr>
                            <w:pStyle w:val="5"/>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14:paraId="21C101E6">
                    <w:pPr>
                      <w:pStyle w:val="5"/>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0323">
    <w:pPr>
      <w:spacing w:line="220" w:lineRule="auto"/>
      <w:ind w:left="42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02C4CB">
                          <w:pPr>
                            <w:pStyle w:val="5"/>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14:paraId="7D02C4CB">
                    <w:pPr>
                      <w:pStyle w:val="5"/>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BA72F">
    <w:pPr>
      <w:spacing w:line="220" w:lineRule="auto"/>
      <w:ind w:left="448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E630E0">
                          <w:pPr>
                            <w:pStyle w:val="5"/>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14:paraId="1CE630E0">
                    <w:pPr>
                      <w:pStyle w:val="5"/>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31CAF">
    <w:pPr>
      <w:spacing w:line="220" w:lineRule="auto"/>
      <w:ind w:left="429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028ED">
                          <w:pPr>
                            <w:pStyle w:val="5"/>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14:paraId="2C8028ED">
                    <w:pPr>
                      <w:pStyle w:val="5"/>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EBE71">
    <w:pPr>
      <w:spacing w:line="220" w:lineRule="auto"/>
      <w:ind w:left="456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BF973E">
                          <w:pPr>
                            <w:pStyle w:val="5"/>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14:paraId="41BF973E">
                    <w:pPr>
                      <w:pStyle w:val="5"/>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24C89">
    <w:pPr>
      <w:spacing w:line="220" w:lineRule="auto"/>
      <w:ind w:left="457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146637">
                          <w:pPr>
                            <w:pStyle w:val="5"/>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14:paraId="7F146637">
                    <w:pPr>
                      <w:pStyle w:val="5"/>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3591A">
    <w:pPr>
      <w:spacing w:line="223" w:lineRule="auto"/>
      <w:ind w:left="43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25EA29">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6725EA29">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0F1B2">
    <w:pPr>
      <w:spacing w:line="220" w:lineRule="auto"/>
      <w:ind w:left="431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6B6827">
                          <w:pPr>
                            <w:pStyle w:val="5"/>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14:paraId="3E6B6827">
                    <w:pPr>
                      <w:pStyle w:val="5"/>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3710E">
    <w:pPr>
      <w:spacing w:line="220" w:lineRule="auto"/>
      <w:ind w:left="430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95047D">
                          <w:pPr>
                            <w:pStyle w:val="5"/>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14:paraId="0095047D">
                    <w:pPr>
                      <w:pStyle w:val="5"/>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E6603">
    <w:pPr>
      <w:spacing w:line="220" w:lineRule="auto"/>
      <w:ind w:left="435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06C203">
                          <w:pPr>
                            <w:pStyle w:val="5"/>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14:paraId="5706C203">
                    <w:pPr>
                      <w:pStyle w:val="5"/>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A6219">
    <w:pPr>
      <w:spacing w:line="220" w:lineRule="auto"/>
      <w:ind w:left="43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23E669">
                          <w:pPr>
                            <w:pStyle w:val="5"/>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14:paraId="1E23E669">
                    <w:pPr>
                      <w:pStyle w:val="5"/>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89521">
    <w:pPr>
      <w:spacing w:line="220" w:lineRule="auto"/>
      <w:ind w:left="43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42A63C">
                          <w:pPr>
                            <w:pStyle w:val="5"/>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14:paraId="5242A63C">
                    <w:pPr>
                      <w:pStyle w:val="5"/>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49C42">
    <w:pPr>
      <w:spacing w:line="220" w:lineRule="auto"/>
      <w:ind w:left="43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C49793">
                          <w:pPr>
                            <w:pStyle w:val="5"/>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14:paraId="12C49793">
                    <w:pPr>
                      <w:pStyle w:val="5"/>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E7246">
    <w:pPr>
      <w:spacing w:line="220" w:lineRule="auto"/>
      <w:ind w:left="43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7CD908">
                          <w:pPr>
                            <w:pStyle w:val="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14:paraId="377CD908">
                    <w:pPr>
                      <w:pStyle w:val="5"/>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DFE2">
    <w:pPr>
      <w:spacing w:line="220" w:lineRule="auto"/>
      <w:ind w:left="43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2776A1">
                          <w:pPr>
                            <w:pStyle w:val="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MkPw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MkPwzAgAAYwQAAA4AAAAAAAAAAQAgAAAAHwEAAGRycy9lMm9Eb2MueG1sUEsF&#10;BgAAAAAGAAYAWQEAAMQFAAAAAA==&#10;">
              <v:fill on="f" focussize="0,0"/>
              <v:stroke on="f" weight="0.5pt"/>
              <v:imagedata o:title=""/>
              <o:lock v:ext="edit" aspectratio="f"/>
              <v:textbox inset="0mm,0mm,0mm,0mm" style="mso-fit-shape-to-text:t;">
                <w:txbxContent>
                  <w:p w14:paraId="192776A1">
                    <w:pPr>
                      <w:pStyle w:val="5"/>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3E1AD">
    <w:pPr>
      <w:spacing w:line="220" w:lineRule="auto"/>
      <w:ind w:left="431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F957F6">
                          <w:pPr>
                            <w:pStyle w:val="5"/>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f5R8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Ef5R8zAgAAYwQAAA4AAAAAAAAAAQAgAAAAHwEAAGRycy9lMm9Eb2MueG1sUEsF&#10;BgAAAAAGAAYAWQEAAMQFAAAAAA==&#10;">
              <v:fill on="f" focussize="0,0"/>
              <v:stroke on="f" weight="0.5pt"/>
              <v:imagedata o:title=""/>
              <o:lock v:ext="edit" aspectratio="f"/>
              <v:textbox inset="0mm,0mm,0mm,0mm" style="mso-fit-shape-to-text:t;">
                <w:txbxContent>
                  <w:p w14:paraId="1BF957F6">
                    <w:pPr>
                      <w:pStyle w:val="5"/>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7368E">
    <w:pPr>
      <w:spacing w:line="220" w:lineRule="auto"/>
      <w:ind w:left="39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5" name="文本框 8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83B34C">
                          <w:pPr>
                            <w:pStyle w:val="5"/>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3cvA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3cvAzAgAAYwQAAA4AAAAAAAAAAQAgAAAAHwEAAGRycy9lMm9Eb2MueG1sUEsF&#10;BgAAAAAGAAYAWQEAAMQFAAAAAA==&#10;">
              <v:fill on="f" focussize="0,0"/>
              <v:stroke on="f" weight="0.5pt"/>
              <v:imagedata o:title=""/>
              <o:lock v:ext="edit" aspectratio="f"/>
              <v:textbox inset="0mm,0mm,0mm,0mm" style="mso-fit-shape-to-text:t;">
                <w:txbxContent>
                  <w:p w14:paraId="4D83B34C">
                    <w:pPr>
                      <w:pStyle w:val="5"/>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6CA1B">
    <w:pPr>
      <w:spacing w:line="220" w:lineRule="auto"/>
      <w:ind w:left="424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5DDFC3">
                          <w:pPr>
                            <w:pStyle w:val="5"/>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675DDFC3">
                    <w:pPr>
                      <w:pStyle w:val="5"/>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397B4">
    <w:pPr>
      <w:spacing w:line="220" w:lineRule="auto"/>
      <w:ind w:left="430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6" name="文本框 8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A4067E">
                          <w:pPr>
                            <w:pStyle w:val="5"/>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Juxs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Em7GzICAABjBAAADgAAAAAAAAABACAAAAAfAQAAZHJzL2Uyb0RvYy54bWxQSwUG&#10;AAAAAAYABgBZAQAAwwUAAAAA&#10;">
              <v:fill on="f" focussize="0,0"/>
              <v:stroke on="f" weight="0.5pt"/>
              <v:imagedata o:title=""/>
              <o:lock v:ext="edit" aspectratio="f"/>
              <v:textbox inset="0mm,0mm,0mm,0mm" style="mso-fit-shape-to-text:t;">
                <w:txbxContent>
                  <w:p w14:paraId="78A4067E">
                    <w:pPr>
                      <w:pStyle w:val="5"/>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E5304">
    <w:pPr>
      <w:spacing w:line="220" w:lineRule="auto"/>
      <w:ind w:left="430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7" name="文本框 8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C45E9B">
                          <w:pPr>
                            <w:pStyle w:val="5"/>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hLPQ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bhLPQzAgAAYwQAAA4AAAAAAAAAAQAgAAAAHwEAAGRycy9lMm9Eb2MueG1sUEsF&#10;BgAAAAAGAAYAWQEAAMQFAAAAAA==&#10;">
              <v:fill on="f" focussize="0,0"/>
              <v:stroke on="f" weight="0.5pt"/>
              <v:imagedata o:title=""/>
              <o:lock v:ext="edit" aspectratio="f"/>
              <v:textbox inset="0mm,0mm,0mm,0mm" style="mso-fit-shape-to-text:t;">
                <w:txbxContent>
                  <w:p w14:paraId="2BC45E9B">
                    <w:pPr>
                      <w:pStyle w:val="5"/>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B3562">
    <w:pPr>
      <w:spacing w:line="220" w:lineRule="auto"/>
      <w:ind w:left="429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8" name="文本框 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4CA2C1">
                          <w:pPr>
                            <w:pStyle w:val="5"/>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IA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lB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kgBjICAABjBAAADgAAAAAAAAABACAAAAAfAQAAZHJzL2Uyb0RvYy54bWxQSwUG&#10;AAAAAAYABgBZAQAAwwUAAAAA&#10;">
              <v:fill on="f" focussize="0,0"/>
              <v:stroke on="f" weight="0.5pt"/>
              <v:imagedata o:title=""/>
              <o:lock v:ext="edit" aspectratio="f"/>
              <v:textbox inset="0mm,0mm,0mm,0mm" style="mso-fit-shape-to-text:t;">
                <w:txbxContent>
                  <w:p w14:paraId="774CA2C1">
                    <w:pPr>
                      <w:pStyle w:val="5"/>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E86BF">
    <w:pPr>
      <w:spacing w:line="220" w:lineRule="auto"/>
      <w:ind w:left="39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F20DB1">
                          <w:pPr>
                            <w:pStyle w:val="5"/>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27F20DB1">
                    <w:pPr>
                      <w:pStyle w:val="5"/>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B4B09">
    <w:pPr>
      <w:spacing w:line="220" w:lineRule="auto"/>
      <w:ind w:left="430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DADCF7">
                          <w:pPr>
                            <w:pStyle w:val="5"/>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Oos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OoszAgAAYwQAAA4AAAAAAAAAAQAgAAAAHwEAAGRycy9lMm9Eb2MueG1sUEsF&#10;BgAAAAAGAAYAWQEAAMQFAAAAAA==&#10;">
              <v:fill on="f" focussize="0,0"/>
              <v:stroke on="f" weight="0.5pt"/>
              <v:imagedata o:title=""/>
              <o:lock v:ext="edit" aspectratio="f"/>
              <v:textbox inset="0mm,0mm,0mm,0mm" style="mso-fit-shape-to-text:t;">
                <w:txbxContent>
                  <w:p w14:paraId="64DADCF7">
                    <w:pPr>
                      <w:pStyle w:val="5"/>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3406D">
    <w:pPr>
      <w:spacing w:line="220" w:lineRule="auto"/>
      <w:ind w:left="430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3" name="文本框 9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D2DB28">
                          <w:pPr>
                            <w:pStyle w:val="5"/>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7rWQ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7rWQzAgAAYwQAAA4AAAAAAAAAAQAgAAAAHwEAAGRycy9lMm9Eb2MueG1sUEsF&#10;BgAAAAAGAAYAWQEAAMQFAAAAAA==&#10;">
              <v:fill on="f" focussize="0,0"/>
              <v:stroke on="f" weight="0.5pt"/>
              <v:imagedata o:title=""/>
              <o:lock v:ext="edit" aspectratio="f"/>
              <v:textbox inset="0mm,0mm,0mm,0mm" style="mso-fit-shape-to-text:t;">
                <w:txbxContent>
                  <w:p w14:paraId="35D2DB28">
                    <w:pPr>
                      <w:pStyle w:val="5"/>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18AF7">
    <w:pPr>
      <w:spacing w:line="220" w:lineRule="auto"/>
      <w:ind w:left="430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94" name="文本框 9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345577">
                          <w:pPr>
                            <w:pStyle w:val="5"/>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o2Ic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o2IczAgAAYwQAAA4AAAAAAAAAAQAgAAAAHwEAAGRycy9lMm9Eb2MueG1sUEsF&#10;BgAAAAAGAAYAWQEAAMQFAAAAAA==&#10;">
              <v:fill on="f" focussize="0,0"/>
              <v:stroke on="f" weight="0.5pt"/>
              <v:imagedata o:title=""/>
              <o:lock v:ext="edit" aspectratio="f"/>
              <v:textbox inset="0mm,0mm,0mm,0mm" style="mso-fit-shape-to-text:t;">
                <w:txbxContent>
                  <w:p w14:paraId="79345577">
                    <w:pPr>
                      <w:pStyle w:val="5"/>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98277">
    <w:pPr>
      <w:spacing w:line="220" w:lineRule="auto"/>
      <w:ind w:left="430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95" name="文本框 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1CD7B4">
                          <w:pPr>
                            <w:pStyle w:val="5"/>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AT2g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AT2gzAgAAYwQAAA4AAAAAAAAAAQAgAAAAHwEAAGRycy9lMm9Eb2MueG1sUEsF&#10;BgAAAAAGAAYAWQEAAMQFAAAAAA==&#10;">
              <v:fill on="f" focussize="0,0"/>
              <v:stroke on="f" weight="0.5pt"/>
              <v:imagedata o:title=""/>
              <o:lock v:ext="edit" aspectratio="f"/>
              <v:textbox inset="0mm,0mm,0mm,0mm" style="mso-fit-shape-to-text:t;">
                <w:txbxContent>
                  <w:p w14:paraId="7D1CD7B4">
                    <w:pPr>
                      <w:pStyle w:val="5"/>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EE1B7">
    <w:pPr>
      <w:spacing w:line="220" w:lineRule="auto"/>
      <w:ind w:left="431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96" name="文本框 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0684E6">
                          <w:pPr>
                            <w:pStyle w:val="5"/>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hoMzAgAAYwQAAA4AAABkcnMvZTJvRG9jLnhtbK1UzY7TMBC+I/EO&#10;lu80aRFVqZ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D+hoMzAgAAYwQAAA4AAAAAAAAAAQAgAAAAHwEAAGRycy9lMm9Eb2MueG1sUEsF&#10;BgAAAAAGAAYAWQEAAMQFAAAAAA==&#10;">
              <v:fill on="f" focussize="0,0"/>
              <v:stroke on="f" weight="0.5pt"/>
              <v:imagedata o:title=""/>
              <o:lock v:ext="edit" aspectratio="f"/>
              <v:textbox inset="0mm,0mm,0mm,0mm" style="mso-fit-shape-to-text:t;">
                <w:txbxContent>
                  <w:p w14:paraId="5A0684E6">
                    <w:pPr>
                      <w:pStyle w:val="5"/>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3E290">
    <w:pPr>
      <w:spacing w:line="220" w:lineRule="auto"/>
      <w:ind w:left="441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97" name="文本框 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BFA96D">
                          <w:pPr>
                            <w:pStyle w:val="5"/>
                          </w:pPr>
                          <w:r>
                            <w:fldChar w:fldCharType="begin"/>
                          </w:r>
                          <w:r>
                            <w:instrText xml:space="preserve"> PAGE  \* MERGEFORMAT </w:instrText>
                          </w:r>
                          <w:r>
                            <w:fldChar w:fldCharType="separate"/>
                          </w:r>
                          <w:r>
                            <w:t>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WEWw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m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WEWwzAgAAYwQAAA4AAAAAAAAAAQAgAAAAHwEAAGRycy9lMm9Eb2MueG1sUEsF&#10;BgAAAAAGAAYAWQEAAMQFAAAAAA==&#10;">
              <v:fill on="f" focussize="0,0"/>
              <v:stroke on="f" weight="0.5pt"/>
              <v:imagedata o:title=""/>
              <o:lock v:ext="edit" aspectratio="f"/>
              <v:textbox inset="0mm,0mm,0mm,0mm" style="mso-fit-shape-to-text:t;">
                <w:txbxContent>
                  <w:p w14:paraId="1FBFA96D">
                    <w:pPr>
                      <w:pStyle w:val="5"/>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E515E">
    <w:pPr>
      <w:spacing w:line="220" w:lineRule="auto"/>
      <w:ind w:left="43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DD6092">
                          <w:pPr>
                            <w:pStyle w:val="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14:paraId="1EDD6092">
                    <w:pPr>
                      <w:pStyle w:val="5"/>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2A612">
    <w:pPr>
      <w:spacing w:line="220" w:lineRule="auto"/>
      <w:ind w:left="430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98" name="文本框 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E8BD3D">
                          <w:pPr>
                            <w:pStyle w:val="5"/>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teHZ4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teHZ4zAgAAYwQAAA4AAAAAAAAAAQAgAAAAHwEAAGRycy9lMm9Eb2MueG1sUEsF&#10;BgAAAAAGAAYAWQEAAMQFAAAAAA==&#10;">
              <v:fill on="f" focussize="0,0"/>
              <v:stroke on="f" weight="0.5pt"/>
              <v:imagedata o:title=""/>
              <o:lock v:ext="edit" aspectratio="f"/>
              <v:textbox inset="0mm,0mm,0mm,0mm" style="mso-fit-shape-to-text:t;">
                <w:txbxContent>
                  <w:p w14:paraId="30E8BD3D">
                    <w:pPr>
                      <w:pStyle w:val="5"/>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40D2A">
    <w:pPr>
      <w:spacing w:line="220" w:lineRule="auto"/>
      <w:ind w:left="430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41311">
                          <w:pPr>
                            <w:pStyle w:val="5"/>
                          </w:pPr>
                          <w:r>
                            <w:fldChar w:fldCharType="begin"/>
                          </w:r>
                          <w:r>
                            <w:instrText xml:space="preserve"> PAGE  \* MERGEFORMAT </w:instrText>
                          </w:r>
                          <w:r>
                            <w:fldChar w:fldCharType="separate"/>
                          </w:r>
                          <w:r>
                            <w:t>72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2inEzAgAAYw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n2inEzAgAAYwQAAA4AAAAAAAAAAQAgAAAAHwEAAGRycy9lMm9Eb2MueG1sUEsF&#10;BgAAAAAGAAYAWQEAAMQFAAAAAA==&#10;">
              <v:fill on="f" focussize="0,0"/>
              <v:stroke on="f" weight="0.5pt"/>
              <v:imagedata o:title=""/>
              <o:lock v:ext="edit" aspectratio="f"/>
              <v:textbox inset="0mm,0mm,0mm,0mm" style="mso-fit-shape-to-text:t;">
                <w:txbxContent>
                  <w:p w14:paraId="63141311">
                    <w:pPr>
                      <w:pStyle w:val="5"/>
                    </w:pPr>
                    <w:r>
                      <w:fldChar w:fldCharType="begin"/>
                    </w:r>
                    <w:r>
                      <w:instrText xml:space="preserve"> PAGE  \* MERGEFORMAT </w:instrText>
                    </w:r>
                    <w:r>
                      <w:fldChar w:fldCharType="separate"/>
                    </w:r>
                    <w:r>
                      <w:t>72</w:t>
                    </w:r>
                    <w:r>
                      <w:fldChar w:fldCharType="end"/>
                    </w:r>
                  </w:p>
                </w:txbxContent>
              </v:textbox>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E3969">
    <w:pPr>
      <w:spacing w:line="220" w:lineRule="auto"/>
      <w:ind w:left="430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0" name="文本框 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62742">
                          <w:pPr>
                            <w:pStyle w:val="5"/>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TnCo8x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5wqPMQIAAGUEAAAOAAAAAAAAAAEAIAAAAB8BAABkcnMvZTJvRG9jLnhtbFBLBQYA&#10;AAAABgAGAFkBAADCBQAAAAA=&#10;">
              <v:fill on="f" focussize="0,0"/>
              <v:stroke on="f" weight="0.5pt"/>
              <v:imagedata o:title=""/>
              <o:lock v:ext="edit" aspectratio="f"/>
              <v:textbox inset="0mm,0mm,0mm,0mm" style="mso-fit-shape-to-text:t;">
                <w:txbxContent>
                  <w:p w14:paraId="47062742">
                    <w:pPr>
                      <w:pStyle w:val="5"/>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5E6DE">
    <w:pPr>
      <w:spacing w:line="220" w:lineRule="auto"/>
      <w:ind w:left="434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1CB7A7">
                          <w:pPr>
                            <w:pStyle w:val="5"/>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581CB7A7">
                    <w:pPr>
                      <w:pStyle w:val="5"/>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9969F">
    <w:pPr>
      <w:spacing w:line="223" w:lineRule="auto"/>
      <w:ind w:left="432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4FA65D">
                          <w:pPr>
                            <w:pStyle w:val="5"/>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424FA65D">
                    <w:pPr>
                      <w:pStyle w:val="5"/>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2ADCF">
    <w:pPr>
      <w:spacing w:line="223" w:lineRule="auto"/>
      <w:ind w:left="429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F38875">
                          <w:pPr>
                            <w:pStyle w:val="5"/>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56F38875">
                    <w:pPr>
                      <w:pStyle w:val="5"/>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41E5F">
    <w:pPr>
      <w:spacing w:line="220" w:lineRule="auto"/>
      <w:ind w:left="430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6AC71B">
                          <w:pPr>
                            <w:pStyle w:val="5"/>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646AC71B">
                    <w:pPr>
                      <w:pStyle w:val="5"/>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CF81A">
    <w:pPr>
      <w:spacing w:line="223" w:lineRule="auto"/>
      <w:ind w:left="516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B21396">
                          <w:pPr>
                            <w:pStyle w:val="5"/>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08B21396">
                    <w:pPr>
                      <w:pStyle w:val="5"/>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713DA">
    <w:pPr>
      <w:spacing w:before="63" w:line="220" w:lineRule="auto"/>
      <w:rPr>
        <w:rFonts w:ascii="宋体" w:hAnsi="宋体" w:eastAsia="宋体" w:cs="宋体"/>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13EE0">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98F35">
    <w:pPr>
      <w:spacing w:before="63" w:line="220" w:lineRule="auto"/>
      <w:rPr>
        <w:rFonts w:ascii="宋体" w:hAnsi="宋体" w:eastAsia="宋体" w:cs="宋体"/>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76CEA">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2154B">
    <w:pPr>
      <w:spacing w:before="63" w:line="220" w:lineRule="auto"/>
      <w:rPr>
        <w:rFonts w:ascii="宋体" w:hAnsi="宋体" w:eastAsia="宋体" w:cs="宋体"/>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A1762">
    <w:pPr>
      <w:spacing w:before="63" w:line="220" w:lineRule="auto"/>
      <w:ind w:left="9"/>
      <w:rPr>
        <w:rFonts w:ascii="宋体" w:hAnsi="宋体" w:eastAsia="宋体" w:cs="宋体"/>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8FA02">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3C2FBB"/>
    <w:multiLevelType w:val="singleLevel"/>
    <w:tmpl w:val="D53C2FBB"/>
    <w:lvl w:ilvl="0" w:tentative="0">
      <w:start w:val="1"/>
      <w:numFmt w:val="decimal"/>
      <w:suff w:val="nothing"/>
      <w:lvlText w:val="%1、"/>
      <w:lvlJc w:val="left"/>
    </w:lvl>
  </w:abstractNum>
  <w:abstractNum w:abstractNumId="1">
    <w:nsid w:val="D68488E7"/>
    <w:multiLevelType w:val="singleLevel"/>
    <w:tmpl w:val="D68488E7"/>
    <w:lvl w:ilvl="0" w:tentative="0">
      <w:start w:val="3"/>
      <w:numFmt w:val="decimal"/>
      <w:lvlText w:val="%1."/>
      <w:lvlJc w:val="left"/>
      <w:pPr>
        <w:tabs>
          <w:tab w:val="left" w:pos="312"/>
        </w:tabs>
      </w:pPr>
    </w:lvl>
  </w:abstractNum>
  <w:abstractNum w:abstractNumId="2">
    <w:nsid w:val="03035DA2"/>
    <w:multiLevelType w:val="singleLevel"/>
    <w:tmpl w:val="03035DA2"/>
    <w:lvl w:ilvl="0" w:tentative="0">
      <w:start w:val="5"/>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0749E3"/>
    <w:rsid w:val="00A97848"/>
    <w:rsid w:val="02C93CB5"/>
    <w:rsid w:val="031B23FD"/>
    <w:rsid w:val="0640137E"/>
    <w:rsid w:val="09D43E4A"/>
    <w:rsid w:val="0EEA097F"/>
    <w:rsid w:val="12F94C57"/>
    <w:rsid w:val="16526560"/>
    <w:rsid w:val="16DF309E"/>
    <w:rsid w:val="188A418A"/>
    <w:rsid w:val="1AD25EC1"/>
    <w:rsid w:val="1C2A6070"/>
    <w:rsid w:val="1F9C4CF0"/>
    <w:rsid w:val="21083DC5"/>
    <w:rsid w:val="255A71DF"/>
    <w:rsid w:val="25A93D6E"/>
    <w:rsid w:val="25B552B1"/>
    <w:rsid w:val="27D8394B"/>
    <w:rsid w:val="2B0D6AA1"/>
    <w:rsid w:val="2F2B1BEC"/>
    <w:rsid w:val="32285103"/>
    <w:rsid w:val="3392652C"/>
    <w:rsid w:val="369D12D4"/>
    <w:rsid w:val="375F1CFE"/>
    <w:rsid w:val="3A43603C"/>
    <w:rsid w:val="3CFC4F9E"/>
    <w:rsid w:val="44545280"/>
    <w:rsid w:val="48DD10FF"/>
    <w:rsid w:val="4DE84AD8"/>
    <w:rsid w:val="50833AC0"/>
    <w:rsid w:val="51CE0489"/>
    <w:rsid w:val="558508DF"/>
    <w:rsid w:val="574A6804"/>
    <w:rsid w:val="635129D6"/>
    <w:rsid w:val="63D74261"/>
    <w:rsid w:val="647F41B9"/>
    <w:rsid w:val="711C4915"/>
    <w:rsid w:val="74936DE6"/>
    <w:rsid w:val="7DB303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7" Type="http://schemas.openxmlformats.org/officeDocument/2006/relationships/fontTable" Target="fontTable.xml"/><Relationship Id="rId86" Type="http://schemas.openxmlformats.org/officeDocument/2006/relationships/numbering" Target="numbering.xml"/><Relationship Id="rId85" Type="http://schemas.openxmlformats.org/officeDocument/2006/relationships/customXml" Target="../customXml/item1.xml"/><Relationship Id="rId84" Type="http://schemas.openxmlformats.org/officeDocument/2006/relationships/image" Target="media/image15.emf"/><Relationship Id="rId83" Type="http://schemas.openxmlformats.org/officeDocument/2006/relationships/oleObject" Target="embeddings/oleObject15.bin"/><Relationship Id="rId82" Type="http://schemas.openxmlformats.org/officeDocument/2006/relationships/image" Target="media/image14.emf"/><Relationship Id="rId81" Type="http://schemas.openxmlformats.org/officeDocument/2006/relationships/oleObject" Target="embeddings/oleObject14.bin"/><Relationship Id="rId80" Type="http://schemas.openxmlformats.org/officeDocument/2006/relationships/image" Target="media/image13.emf"/><Relationship Id="rId8" Type="http://schemas.openxmlformats.org/officeDocument/2006/relationships/footer" Target="footer4.xml"/><Relationship Id="rId79" Type="http://schemas.openxmlformats.org/officeDocument/2006/relationships/oleObject" Target="embeddings/oleObject13.bin"/><Relationship Id="rId78" Type="http://schemas.openxmlformats.org/officeDocument/2006/relationships/image" Target="media/image12.emf"/><Relationship Id="rId77" Type="http://schemas.openxmlformats.org/officeDocument/2006/relationships/oleObject" Target="embeddings/oleObject12.bin"/><Relationship Id="rId76" Type="http://schemas.openxmlformats.org/officeDocument/2006/relationships/image" Target="media/image11.emf"/><Relationship Id="rId75" Type="http://schemas.openxmlformats.org/officeDocument/2006/relationships/oleObject" Target="embeddings/oleObject11.bin"/><Relationship Id="rId74" Type="http://schemas.openxmlformats.org/officeDocument/2006/relationships/image" Target="media/image10.emf"/><Relationship Id="rId73" Type="http://schemas.openxmlformats.org/officeDocument/2006/relationships/oleObject" Target="embeddings/oleObject10.bin"/><Relationship Id="rId72" Type="http://schemas.openxmlformats.org/officeDocument/2006/relationships/image" Target="media/image9.emf"/><Relationship Id="rId71" Type="http://schemas.openxmlformats.org/officeDocument/2006/relationships/oleObject" Target="embeddings/oleObject9.bin"/><Relationship Id="rId70" Type="http://schemas.openxmlformats.org/officeDocument/2006/relationships/image" Target="media/image8.emf"/><Relationship Id="rId7" Type="http://schemas.openxmlformats.org/officeDocument/2006/relationships/footer" Target="footer3.xml"/><Relationship Id="rId69" Type="http://schemas.openxmlformats.org/officeDocument/2006/relationships/oleObject" Target="embeddings/oleObject8.bin"/><Relationship Id="rId68" Type="http://schemas.openxmlformats.org/officeDocument/2006/relationships/image" Target="media/image7.emf"/><Relationship Id="rId67" Type="http://schemas.openxmlformats.org/officeDocument/2006/relationships/oleObject" Target="embeddings/oleObject7.bin"/><Relationship Id="rId66" Type="http://schemas.openxmlformats.org/officeDocument/2006/relationships/image" Target="media/image6.emf"/><Relationship Id="rId65" Type="http://schemas.openxmlformats.org/officeDocument/2006/relationships/oleObject" Target="embeddings/oleObject6.bin"/><Relationship Id="rId64" Type="http://schemas.openxmlformats.org/officeDocument/2006/relationships/image" Target="media/image5.emf"/><Relationship Id="rId63" Type="http://schemas.openxmlformats.org/officeDocument/2006/relationships/oleObject" Target="embeddings/oleObject5.bin"/><Relationship Id="rId62" Type="http://schemas.openxmlformats.org/officeDocument/2006/relationships/image" Target="media/image4.emf"/><Relationship Id="rId61" Type="http://schemas.openxmlformats.org/officeDocument/2006/relationships/oleObject" Target="embeddings/oleObject4.bin"/><Relationship Id="rId60" Type="http://schemas.openxmlformats.org/officeDocument/2006/relationships/image" Target="media/image3.emf"/><Relationship Id="rId6" Type="http://schemas.openxmlformats.org/officeDocument/2006/relationships/footer" Target="footer2.xml"/><Relationship Id="rId59" Type="http://schemas.openxmlformats.org/officeDocument/2006/relationships/oleObject" Target="embeddings/oleObject3.bin"/><Relationship Id="rId58" Type="http://schemas.openxmlformats.org/officeDocument/2006/relationships/image" Target="media/image2.emf"/><Relationship Id="rId57" Type="http://schemas.openxmlformats.org/officeDocument/2006/relationships/oleObject" Target="embeddings/oleObject2.bin"/><Relationship Id="rId56" Type="http://schemas.openxmlformats.org/officeDocument/2006/relationships/image" Target="media/image1.emf"/><Relationship Id="rId55" Type="http://schemas.openxmlformats.org/officeDocument/2006/relationships/oleObject" Target="embeddings/oleObject1.bin"/><Relationship Id="rId54" Type="http://schemas.openxmlformats.org/officeDocument/2006/relationships/theme" Target="theme/theme1.xml"/><Relationship Id="rId53" Type="http://schemas.openxmlformats.org/officeDocument/2006/relationships/footer" Target="footer42.xml"/><Relationship Id="rId52" Type="http://schemas.openxmlformats.org/officeDocument/2006/relationships/footer" Target="footer41.xml"/><Relationship Id="rId51" Type="http://schemas.openxmlformats.org/officeDocument/2006/relationships/footer" Target="footer40.xml"/><Relationship Id="rId50" Type="http://schemas.openxmlformats.org/officeDocument/2006/relationships/footer" Target="footer39.xml"/><Relationship Id="rId5" Type="http://schemas.openxmlformats.org/officeDocument/2006/relationships/footer" Target="footer1.xml"/><Relationship Id="rId49" Type="http://schemas.openxmlformats.org/officeDocument/2006/relationships/footer" Target="footer38.xml"/><Relationship Id="rId48" Type="http://schemas.openxmlformats.org/officeDocument/2006/relationships/footer" Target="footer37.xml"/><Relationship Id="rId47" Type="http://schemas.openxmlformats.org/officeDocument/2006/relationships/footer" Target="footer36.xml"/><Relationship Id="rId46" Type="http://schemas.openxmlformats.org/officeDocument/2006/relationships/footer" Target="footer35.xml"/><Relationship Id="rId45" Type="http://schemas.openxmlformats.org/officeDocument/2006/relationships/footer" Target="footer34.xml"/><Relationship Id="rId44" Type="http://schemas.openxmlformats.org/officeDocument/2006/relationships/footer" Target="footer33.xml"/><Relationship Id="rId43" Type="http://schemas.openxmlformats.org/officeDocument/2006/relationships/footer" Target="footer32.xml"/><Relationship Id="rId42" Type="http://schemas.openxmlformats.org/officeDocument/2006/relationships/footer" Target="footer31.xml"/><Relationship Id="rId41" Type="http://schemas.openxmlformats.org/officeDocument/2006/relationships/footer" Target="footer30.xml"/><Relationship Id="rId40" Type="http://schemas.openxmlformats.org/officeDocument/2006/relationships/footer" Target="footer29.xml"/><Relationship Id="rId4" Type="http://schemas.openxmlformats.org/officeDocument/2006/relationships/endnotes" Target="endnotes.xml"/><Relationship Id="rId39" Type="http://schemas.openxmlformats.org/officeDocument/2006/relationships/header" Target="header7.xml"/><Relationship Id="rId38" Type="http://schemas.openxmlformats.org/officeDocument/2006/relationships/footer" Target="footer28.xml"/><Relationship Id="rId37" Type="http://schemas.openxmlformats.org/officeDocument/2006/relationships/header" Target="header6.xml"/><Relationship Id="rId36" Type="http://schemas.openxmlformats.org/officeDocument/2006/relationships/footer" Target="footer27.xml"/><Relationship Id="rId35" Type="http://schemas.openxmlformats.org/officeDocument/2006/relationships/header" Target="header5.xml"/><Relationship Id="rId34" Type="http://schemas.openxmlformats.org/officeDocument/2006/relationships/footer" Target="footer26.xml"/><Relationship Id="rId33" Type="http://schemas.openxmlformats.org/officeDocument/2006/relationships/footer" Target="footer25.xml"/><Relationship Id="rId32" Type="http://schemas.openxmlformats.org/officeDocument/2006/relationships/header" Target="header4.xml"/><Relationship Id="rId31" Type="http://schemas.openxmlformats.org/officeDocument/2006/relationships/footer" Target="footer24.xml"/><Relationship Id="rId30" Type="http://schemas.openxmlformats.org/officeDocument/2006/relationships/header" Target="header3.xml"/><Relationship Id="rId3" Type="http://schemas.openxmlformats.org/officeDocument/2006/relationships/footnotes" Target="footnotes.xml"/><Relationship Id="rId29" Type="http://schemas.openxmlformats.org/officeDocument/2006/relationships/footer" Target="footer23.xml"/><Relationship Id="rId28" Type="http://schemas.openxmlformats.org/officeDocument/2006/relationships/footer" Target="footer22.xml"/><Relationship Id="rId27" Type="http://schemas.openxmlformats.org/officeDocument/2006/relationships/footer" Target="footer21.xml"/><Relationship Id="rId26" Type="http://schemas.openxmlformats.org/officeDocument/2006/relationships/footer" Target="footer20.xml"/><Relationship Id="rId25" Type="http://schemas.openxmlformats.org/officeDocument/2006/relationships/footer" Target="footer19.xml"/><Relationship Id="rId24" Type="http://schemas.openxmlformats.org/officeDocument/2006/relationships/footer" Target="footer18.xml"/><Relationship Id="rId23" Type="http://schemas.openxmlformats.org/officeDocument/2006/relationships/footer" Target="footer17.xml"/><Relationship Id="rId22" Type="http://schemas.openxmlformats.org/officeDocument/2006/relationships/footer" Target="footer16.xml"/><Relationship Id="rId21" Type="http://schemas.openxmlformats.org/officeDocument/2006/relationships/footer" Target="footer15.xml"/><Relationship Id="rId20" Type="http://schemas.openxmlformats.org/officeDocument/2006/relationships/footer" Target="footer14.xml"/><Relationship Id="rId2" Type="http://schemas.openxmlformats.org/officeDocument/2006/relationships/settings" Target="settings.xml"/><Relationship Id="rId19" Type="http://schemas.openxmlformats.org/officeDocument/2006/relationships/header" Target="header2.xml"/><Relationship Id="rId18" Type="http://schemas.openxmlformats.org/officeDocument/2006/relationships/footer" Target="footer13.xml"/><Relationship Id="rId17" Type="http://schemas.openxmlformats.org/officeDocument/2006/relationships/header" Target="header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76</Pages>
  <Words>19517</Words>
  <Characters>20617</Characters>
  <TotalTime>2</TotalTime>
  <ScaleCrop>false</ScaleCrop>
  <LinksUpToDate>false</LinksUpToDate>
  <CharactersWithSpaces>21468</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2025-11-11T15:09:00Z</dcterms:created>
  <dc:creator>HUAWEI</dc:creator>
  <cp:lastModifiedBy>王园园</cp:lastModifiedBy>
  <dcterms:modified xsi:type="dcterms:W3CDTF">2025-12-08T01:39:06Z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2025-11-24T15:00:17Z</vt:filetime>
  </property>
  <property fmtid="{D5CDD505-2E9C-101B-9397-08002B2CF9AE}" pid="4" name="KSOTemplateDocerSaveRecord">
    <vt:lpwstr>eyJoZGlkIjoiYzQ0NTY5NWM5NDAxMmUwZmJmM2QyOGM1OGJlNmJiM2MiLCJ1c2VySWQiOiI0OTk5NTUxNDkifQ==</vt:lpwstr>
  </property>
  <property fmtid="{D5CDD505-2E9C-101B-9397-08002B2CF9AE}" pid="5" name="KSOProductBuildVer">
    <vt:lpwstr>2052-12.1.0.23542</vt:lpwstr>
  </property>
  <property fmtid="{D5CDD505-2E9C-101B-9397-08002B2CF9AE}" pid="6" name="ICV">
    <vt:lpwstr>0BF19092B61B42A2A0117926A3AEDB80_12</vt:lpwstr>
  </property>
</Properties>
</file>