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D6A057">
      <w:pPr>
        <w:pStyle w:val="2"/>
        <w:tabs>
          <w:tab w:val="left" w:pos="0"/>
        </w:tabs>
        <w:autoSpaceDE w:val="0"/>
        <w:autoSpaceDN w:val="0"/>
        <w:adjustRightInd w:val="0"/>
        <w:spacing w:before="0" w:after="0" w:line="360" w:lineRule="auto"/>
        <w:ind w:left="992"/>
        <w:jc w:val="center"/>
        <w:rPr>
          <w:rFonts w:hint="eastAsia" w:hAnsi="宋体"/>
          <w:color w:val="auto"/>
          <w:highlight w:val="none"/>
        </w:rPr>
      </w:pPr>
      <w:r>
        <w:rPr>
          <w:rFonts w:hint="eastAsia" w:hAnsi="宋体"/>
          <w:color w:val="auto"/>
          <w:highlight w:val="none"/>
        </w:rPr>
        <w:t>采购需求</w:t>
      </w:r>
    </w:p>
    <w:p w14:paraId="2FA48D11">
      <w:pPr>
        <w:pStyle w:val="4"/>
        <w:spacing w:before="27" w:line="350" w:lineRule="auto"/>
        <w:rPr>
          <w:rFonts w:hint="eastAsia" w:ascii="宋体" w:hAnsi="宋体" w:eastAsia="宋体"/>
          <w:b/>
          <w:color w:val="auto"/>
          <w:spacing w:val="-2"/>
          <w:sz w:val="24"/>
          <w:szCs w:val="24"/>
          <w:highlight w:val="none"/>
          <w:lang w:eastAsia="zh-CN"/>
        </w:rPr>
      </w:pPr>
      <w:r>
        <w:rPr>
          <w:rFonts w:hint="eastAsia" w:ascii="宋体" w:hAnsi="宋体"/>
          <w:b/>
          <w:color w:val="auto"/>
          <w:spacing w:val="-2"/>
          <w:sz w:val="24"/>
          <w:szCs w:val="24"/>
          <w:highlight w:val="none"/>
        </w:rPr>
        <w:t>一、</w:t>
      </w:r>
      <w:r>
        <w:rPr>
          <w:rFonts w:ascii="宋体" w:hAnsi="宋体"/>
          <w:b/>
          <w:color w:val="auto"/>
          <w:spacing w:val="-2"/>
          <w:sz w:val="24"/>
          <w:szCs w:val="24"/>
          <w:highlight w:val="none"/>
        </w:rPr>
        <w:t>项目名称：</w:t>
      </w:r>
      <w:r>
        <w:rPr>
          <w:rFonts w:hint="eastAsia" w:ascii="宋体" w:hAnsi="宋体"/>
          <w:color w:val="auto"/>
          <w:spacing w:val="-2"/>
          <w:sz w:val="24"/>
          <w:szCs w:val="24"/>
          <w:highlight w:val="none"/>
          <w:lang w:eastAsia="zh-CN"/>
        </w:rPr>
        <w:t>正阳县中医院采购医疗设备项目</w:t>
      </w:r>
    </w:p>
    <w:p w14:paraId="7AB72FDE">
      <w:pPr>
        <w:pStyle w:val="4"/>
        <w:spacing w:before="27" w:line="350" w:lineRule="auto"/>
        <w:rPr>
          <w:rFonts w:hint="eastAsia" w:ascii="宋体" w:hAnsi="宋体"/>
          <w:b/>
          <w:color w:val="auto"/>
          <w:spacing w:val="-2"/>
          <w:sz w:val="24"/>
          <w:szCs w:val="24"/>
          <w:highlight w:val="none"/>
        </w:rPr>
      </w:pPr>
      <w:r>
        <w:rPr>
          <w:rFonts w:hint="eastAsia" w:ascii="宋体" w:hAnsi="宋体"/>
          <w:b/>
          <w:color w:val="auto"/>
          <w:spacing w:val="-2"/>
          <w:sz w:val="24"/>
          <w:szCs w:val="24"/>
          <w:highlight w:val="none"/>
        </w:rPr>
        <w:t>二、项目背景介绍：</w:t>
      </w:r>
      <w:r>
        <w:rPr>
          <w:rFonts w:hint="eastAsia" w:ascii="宋体" w:hAnsi="宋体"/>
          <w:b w:val="0"/>
          <w:bCs/>
          <w:color w:val="auto"/>
          <w:spacing w:val="-2"/>
          <w:sz w:val="24"/>
          <w:szCs w:val="24"/>
          <w:highlight w:val="none"/>
        </w:rPr>
        <w:t>正阳县中医院为加强基础服务能力，补充医院短板，创建三级医院，增强基本医疗服务水平，提高医疗服务质量，提升人民群众的就医体验，根据临床工作及学科发展需求，经研究决定，拟采购肾病科设备一批</w:t>
      </w:r>
      <w:r>
        <w:rPr>
          <w:rFonts w:hint="eastAsia" w:ascii="宋体" w:hAnsi="宋体"/>
          <w:color w:val="auto"/>
          <w:spacing w:val="-2"/>
          <w:sz w:val="24"/>
          <w:szCs w:val="24"/>
          <w:highlight w:val="none"/>
        </w:rPr>
        <w:t>。</w:t>
      </w:r>
    </w:p>
    <w:p w14:paraId="27FB6996">
      <w:pPr>
        <w:spacing w:line="360" w:lineRule="auto"/>
        <w:rPr>
          <w:rFonts w:hint="eastAsia" w:ascii="宋体" w:hAnsi="宋体" w:cs="仿宋"/>
          <w:color w:val="auto"/>
          <w:sz w:val="24"/>
          <w:highlight w:val="none"/>
        </w:rPr>
      </w:pPr>
      <w:r>
        <w:rPr>
          <w:rFonts w:hint="eastAsia" w:ascii="宋体" w:hAnsi="宋体"/>
          <w:b/>
          <w:color w:val="auto"/>
          <w:spacing w:val="-2"/>
          <w:sz w:val="24"/>
          <w:highlight w:val="none"/>
        </w:rPr>
        <w:t>三</w:t>
      </w:r>
      <w:r>
        <w:rPr>
          <w:rFonts w:ascii="宋体" w:hAnsi="宋体"/>
          <w:b/>
          <w:color w:val="auto"/>
          <w:spacing w:val="-2"/>
          <w:sz w:val="24"/>
          <w:highlight w:val="none"/>
        </w:rPr>
        <w:t>、招标范围：</w:t>
      </w:r>
      <w:r>
        <w:rPr>
          <w:rFonts w:hint="eastAsia" w:ascii="宋体" w:hAnsi="宋体"/>
          <w:color w:val="auto"/>
          <w:spacing w:val="-2"/>
          <w:sz w:val="24"/>
          <w:highlight w:val="none"/>
          <w:lang w:eastAsia="zh-CN"/>
        </w:rPr>
        <w:t>正阳县中医院拟采购肾病科设备一批。</w:t>
      </w:r>
      <w:r>
        <w:rPr>
          <w:rFonts w:hint="eastAsia" w:ascii="宋体" w:hAnsi="宋体" w:cs="仿宋"/>
          <w:color w:val="auto"/>
          <w:sz w:val="24"/>
          <w:highlight w:val="none"/>
        </w:rPr>
        <w:t>本项目不分包，具体内容详见如下；</w:t>
      </w:r>
    </w:p>
    <w:tbl>
      <w:tblPr>
        <w:tblStyle w:val="8"/>
        <w:tblW w:w="94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9"/>
        <w:gridCol w:w="3210"/>
        <w:gridCol w:w="997"/>
        <w:gridCol w:w="1790"/>
        <w:gridCol w:w="2551"/>
      </w:tblGrid>
      <w:tr w14:paraId="0C4DC6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869" w:type="dxa"/>
            <w:noWrap w:val="0"/>
            <w:vAlign w:val="center"/>
          </w:tcPr>
          <w:p w14:paraId="76DA1C73">
            <w:pPr>
              <w:spacing w:line="560" w:lineRule="exact"/>
              <w:jc w:val="center"/>
              <w:rPr>
                <w:rFonts w:hint="eastAsia" w:ascii="宋体" w:hAnsi="宋体" w:cs="宋体"/>
                <w:b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auto"/>
                <w:sz w:val="24"/>
                <w:highlight w:val="none"/>
              </w:rPr>
              <w:t>序号</w:t>
            </w:r>
          </w:p>
        </w:tc>
        <w:tc>
          <w:tcPr>
            <w:tcW w:w="3210" w:type="dxa"/>
            <w:noWrap w:val="0"/>
            <w:vAlign w:val="center"/>
          </w:tcPr>
          <w:p w14:paraId="2DA5A468">
            <w:pPr>
              <w:spacing w:line="560" w:lineRule="exact"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highlight w:val="none"/>
                <w:lang w:eastAsia="zh-CN"/>
              </w:rPr>
              <w:t>标的物名称</w:t>
            </w:r>
          </w:p>
        </w:tc>
        <w:tc>
          <w:tcPr>
            <w:tcW w:w="997" w:type="dxa"/>
            <w:noWrap w:val="0"/>
            <w:vAlign w:val="center"/>
          </w:tcPr>
          <w:p w14:paraId="1DD8B39D">
            <w:pPr>
              <w:spacing w:line="560" w:lineRule="exact"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sz w:val="24"/>
                <w:highlight w:val="none"/>
                <w:lang w:eastAsia="zh-CN"/>
              </w:rPr>
              <w:t>数量</w:t>
            </w:r>
          </w:p>
        </w:tc>
        <w:tc>
          <w:tcPr>
            <w:tcW w:w="1790" w:type="dxa"/>
            <w:noWrap w:val="0"/>
            <w:vAlign w:val="center"/>
          </w:tcPr>
          <w:p w14:paraId="023E4862">
            <w:pPr>
              <w:spacing w:line="560" w:lineRule="exact"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sz w:val="24"/>
                <w:highlight w:val="none"/>
                <w:lang w:eastAsia="zh-CN"/>
              </w:rPr>
              <w:t>预算金额（元）</w:t>
            </w:r>
          </w:p>
        </w:tc>
        <w:tc>
          <w:tcPr>
            <w:tcW w:w="2551" w:type="dxa"/>
            <w:noWrap w:val="0"/>
            <w:vAlign w:val="center"/>
          </w:tcPr>
          <w:p w14:paraId="12327F40">
            <w:pPr>
              <w:spacing w:line="560" w:lineRule="exact"/>
              <w:jc w:val="center"/>
              <w:rPr>
                <w:rFonts w:hint="eastAsia" w:ascii="宋体" w:hAnsi="宋体" w:cs="宋体"/>
                <w:b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sz w:val="24"/>
                <w:highlight w:val="none"/>
                <w:lang w:eastAsia="zh-CN"/>
              </w:rPr>
              <w:t>备注</w:t>
            </w:r>
          </w:p>
        </w:tc>
      </w:tr>
      <w:tr w14:paraId="3DA62B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869" w:type="dxa"/>
            <w:noWrap w:val="0"/>
            <w:vAlign w:val="center"/>
          </w:tcPr>
          <w:p w14:paraId="3282E367">
            <w:pPr>
              <w:spacing w:line="560" w:lineRule="exact"/>
              <w:jc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</w:rPr>
              <w:t>1</w:t>
            </w:r>
          </w:p>
        </w:tc>
        <w:tc>
          <w:tcPr>
            <w:tcW w:w="3210" w:type="dxa"/>
            <w:noWrap w:val="0"/>
            <w:vAlign w:val="center"/>
          </w:tcPr>
          <w:p w14:paraId="0AC338ED">
            <w:pPr>
              <w:spacing w:line="560" w:lineRule="exact"/>
              <w:jc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</w:rPr>
              <w:t>透析机（单泵）</w:t>
            </w:r>
          </w:p>
        </w:tc>
        <w:tc>
          <w:tcPr>
            <w:tcW w:w="997" w:type="dxa"/>
            <w:noWrap w:val="0"/>
            <w:vAlign w:val="center"/>
          </w:tcPr>
          <w:p w14:paraId="38635A23">
            <w:pPr>
              <w:spacing w:line="56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</w:rPr>
              <w:t>1</w:t>
            </w:r>
            <w:r>
              <w:rPr>
                <w:rFonts w:hint="eastAsia" w:ascii="宋体" w:hAnsi="宋体" w:cs="宋体"/>
                <w:color w:val="auto"/>
                <w:sz w:val="24"/>
                <w:highlight w:val="none"/>
                <w:lang w:val="en-US" w:eastAsia="zh-CN"/>
              </w:rPr>
              <w:t>6台</w:t>
            </w:r>
          </w:p>
        </w:tc>
        <w:tc>
          <w:tcPr>
            <w:tcW w:w="1790" w:type="dxa"/>
            <w:vMerge w:val="restart"/>
            <w:noWrap w:val="0"/>
            <w:vAlign w:val="center"/>
          </w:tcPr>
          <w:p w14:paraId="483EA80F">
            <w:pPr>
              <w:spacing w:line="560" w:lineRule="exact"/>
              <w:jc w:val="center"/>
              <w:rPr>
                <w:rFonts w:hint="default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  <w:lang w:val="en-US" w:eastAsia="zh-CN"/>
              </w:rPr>
              <w:t>3850000.00</w:t>
            </w:r>
          </w:p>
        </w:tc>
        <w:tc>
          <w:tcPr>
            <w:tcW w:w="2551" w:type="dxa"/>
            <w:vMerge w:val="restart"/>
            <w:noWrap w:val="0"/>
            <w:vAlign w:val="center"/>
          </w:tcPr>
          <w:p w14:paraId="0FCB9BF7">
            <w:pPr>
              <w:spacing w:line="56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4"/>
                <w:highlight w:val="none"/>
                <w:lang w:eastAsia="zh-CN"/>
              </w:rPr>
              <w:t>核心产品为：透析机（单泵）、血滤机（双泵）、透析水处理机</w:t>
            </w:r>
          </w:p>
        </w:tc>
      </w:tr>
      <w:tr w14:paraId="270113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869" w:type="dxa"/>
            <w:noWrap w:val="0"/>
            <w:vAlign w:val="center"/>
          </w:tcPr>
          <w:p w14:paraId="25A7850E">
            <w:pPr>
              <w:spacing w:line="56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</w:pPr>
            <w:bookmarkStart w:id="0" w:name="_Hlk82446871"/>
            <w:r>
              <w:rPr>
                <w:rFonts w:hint="eastAsia" w:ascii="宋体" w:hAnsi="宋体" w:cs="宋体"/>
                <w:color w:val="auto"/>
                <w:sz w:val="24"/>
                <w:highlight w:val="none"/>
                <w:lang w:val="en-US" w:eastAsia="zh-CN"/>
              </w:rPr>
              <w:t>2</w:t>
            </w:r>
          </w:p>
        </w:tc>
        <w:tc>
          <w:tcPr>
            <w:tcW w:w="3210" w:type="dxa"/>
            <w:noWrap w:val="0"/>
            <w:vAlign w:val="center"/>
          </w:tcPr>
          <w:p w14:paraId="5F9272FA">
            <w:pPr>
              <w:spacing w:line="56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</w:rPr>
              <w:t>血滤机（双泵</w:t>
            </w:r>
            <w:r>
              <w:rPr>
                <w:rFonts w:hint="eastAsia" w:ascii="宋体" w:hAnsi="宋体" w:cs="宋体"/>
                <w:color w:val="auto"/>
                <w:sz w:val="24"/>
                <w:highlight w:val="none"/>
                <w:lang w:eastAsia="zh-CN"/>
              </w:rPr>
              <w:t>）</w:t>
            </w:r>
          </w:p>
        </w:tc>
        <w:tc>
          <w:tcPr>
            <w:tcW w:w="997" w:type="dxa"/>
            <w:noWrap w:val="0"/>
            <w:vAlign w:val="center"/>
          </w:tcPr>
          <w:p w14:paraId="328BE84D">
            <w:pPr>
              <w:spacing w:line="560" w:lineRule="exact"/>
              <w:jc w:val="center"/>
              <w:rPr>
                <w:rFonts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</w:rPr>
              <w:t>4</w:t>
            </w:r>
            <w:r>
              <w:rPr>
                <w:rFonts w:hint="eastAsia" w:ascii="宋体" w:hAnsi="宋体" w:cs="宋体"/>
                <w:color w:val="auto"/>
                <w:sz w:val="24"/>
                <w:highlight w:val="none"/>
                <w:lang w:val="en-US" w:eastAsia="zh-CN"/>
              </w:rPr>
              <w:t>台</w:t>
            </w:r>
          </w:p>
        </w:tc>
        <w:tc>
          <w:tcPr>
            <w:tcW w:w="1790" w:type="dxa"/>
            <w:vMerge w:val="continue"/>
            <w:noWrap w:val="0"/>
            <w:vAlign w:val="center"/>
          </w:tcPr>
          <w:p w14:paraId="22762FAC">
            <w:pPr>
              <w:spacing w:line="560" w:lineRule="exact"/>
              <w:jc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2551" w:type="dxa"/>
            <w:vMerge w:val="continue"/>
            <w:noWrap w:val="0"/>
            <w:vAlign w:val="center"/>
          </w:tcPr>
          <w:p w14:paraId="56FF43DA">
            <w:pPr>
              <w:spacing w:line="560" w:lineRule="exact"/>
              <w:jc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</w:p>
        </w:tc>
      </w:tr>
      <w:tr w14:paraId="0C7A02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869" w:type="dxa"/>
            <w:noWrap w:val="0"/>
            <w:vAlign w:val="center"/>
          </w:tcPr>
          <w:p w14:paraId="7DFA19EF">
            <w:pPr>
              <w:spacing w:line="56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  <w:lang w:val="en-US" w:eastAsia="zh-CN"/>
              </w:rPr>
              <w:t>3</w:t>
            </w:r>
          </w:p>
        </w:tc>
        <w:tc>
          <w:tcPr>
            <w:tcW w:w="3210" w:type="dxa"/>
            <w:noWrap w:val="0"/>
            <w:vAlign w:val="center"/>
          </w:tcPr>
          <w:p w14:paraId="0D47A4CA">
            <w:pPr>
              <w:spacing w:line="560" w:lineRule="exact"/>
              <w:jc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</w:rPr>
              <w:t>空气消毒机</w:t>
            </w:r>
          </w:p>
        </w:tc>
        <w:tc>
          <w:tcPr>
            <w:tcW w:w="997" w:type="dxa"/>
            <w:noWrap w:val="0"/>
            <w:vAlign w:val="center"/>
          </w:tcPr>
          <w:p w14:paraId="41A8B7D4">
            <w:pPr>
              <w:spacing w:line="560" w:lineRule="exact"/>
              <w:jc w:val="center"/>
              <w:rPr>
                <w:rFonts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</w:rPr>
              <w:t>5</w:t>
            </w:r>
            <w:r>
              <w:rPr>
                <w:rFonts w:hint="eastAsia" w:ascii="宋体" w:hAnsi="宋体" w:cs="宋体"/>
                <w:color w:val="auto"/>
                <w:sz w:val="24"/>
                <w:highlight w:val="none"/>
                <w:lang w:val="en-US" w:eastAsia="zh-CN"/>
              </w:rPr>
              <w:t>台</w:t>
            </w:r>
          </w:p>
        </w:tc>
        <w:tc>
          <w:tcPr>
            <w:tcW w:w="1790" w:type="dxa"/>
            <w:vMerge w:val="continue"/>
            <w:noWrap w:val="0"/>
            <w:vAlign w:val="center"/>
          </w:tcPr>
          <w:p w14:paraId="7203CFB3">
            <w:pPr>
              <w:spacing w:line="560" w:lineRule="exact"/>
              <w:jc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2551" w:type="dxa"/>
            <w:vMerge w:val="continue"/>
            <w:noWrap w:val="0"/>
            <w:vAlign w:val="center"/>
          </w:tcPr>
          <w:p w14:paraId="5B6A501B">
            <w:pPr>
              <w:spacing w:line="560" w:lineRule="exact"/>
              <w:jc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</w:p>
        </w:tc>
      </w:tr>
      <w:tr w14:paraId="4C5EA8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869" w:type="dxa"/>
            <w:noWrap w:val="0"/>
            <w:vAlign w:val="center"/>
          </w:tcPr>
          <w:p w14:paraId="1C0FA1A6">
            <w:pPr>
              <w:spacing w:line="56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  <w:lang w:val="en-US" w:eastAsia="zh-CN"/>
              </w:rPr>
              <w:t>4</w:t>
            </w:r>
          </w:p>
        </w:tc>
        <w:tc>
          <w:tcPr>
            <w:tcW w:w="3210" w:type="dxa"/>
            <w:noWrap w:val="0"/>
            <w:vAlign w:val="center"/>
          </w:tcPr>
          <w:p w14:paraId="67C447A9">
            <w:pPr>
              <w:spacing w:line="560" w:lineRule="exact"/>
              <w:jc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</w:rPr>
              <w:t>透析水处理机</w:t>
            </w:r>
          </w:p>
        </w:tc>
        <w:tc>
          <w:tcPr>
            <w:tcW w:w="997" w:type="dxa"/>
            <w:noWrap w:val="0"/>
            <w:vAlign w:val="center"/>
          </w:tcPr>
          <w:p w14:paraId="6B663FA1">
            <w:pPr>
              <w:spacing w:line="56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</w:rPr>
              <w:t>1</w:t>
            </w:r>
            <w:r>
              <w:rPr>
                <w:rFonts w:hint="eastAsia" w:ascii="宋体" w:hAnsi="宋体" w:cs="宋体"/>
                <w:color w:val="auto"/>
                <w:sz w:val="24"/>
                <w:highlight w:val="none"/>
                <w:lang w:eastAsia="zh-CN"/>
              </w:rPr>
              <w:t>套</w:t>
            </w:r>
          </w:p>
        </w:tc>
        <w:tc>
          <w:tcPr>
            <w:tcW w:w="1790" w:type="dxa"/>
            <w:vMerge w:val="continue"/>
            <w:noWrap w:val="0"/>
            <w:vAlign w:val="center"/>
          </w:tcPr>
          <w:p w14:paraId="65B46ACE">
            <w:pPr>
              <w:spacing w:line="560" w:lineRule="exact"/>
              <w:jc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2551" w:type="dxa"/>
            <w:vMerge w:val="continue"/>
            <w:noWrap w:val="0"/>
            <w:vAlign w:val="center"/>
          </w:tcPr>
          <w:p w14:paraId="79AACBEF">
            <w:pPr>
              <w:spacing w:line="560" w:lineRule="exact"/>
              <w:jc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</w:p>
        </w:tc>
      </w:tr>
    </w:tbl>
    <w:p w14:paraId="3F9626BD">
      <w:pPr>
        <w:spacing w:line="360" w:lineRule="auto"/>
        <w:rPr>
          <w:rFonts w:ascii="宋体" w:hAnsi="宋体" w:cs="宋体"/>
          <w:b/>
          <w:bCs/>
          <w:color w:val="auto"/>
          <w:sz w:val="24"/>
          <w:highlight w:val="none"/>
        </w:rPr>
      </w:pPr>
      <w:r>
        <w:rPr>
          <w:rFonts w:hint="eastAsia" w:ascii="宋体" w:hAnsi="宋体" w:cs="宋体"/>
          <w:b/>
          <w:bCs/>
          <w:color w:val="auto"/>
          <w:sz w:val="24"/>
          <w:highlight w:val="none"/>
        </w:rPr>
        <w:t>四、</w:t>
      </w:r>
      <w:r>
        <w:rPr>
          <w:rFonts w:ascii="宋体" w:hAnsi="宋体" w:cs="宋体"/>
          <w:b/>
          <w:bCs/>
          <w:color w:val="auto"/>
          <w:sz w:val="24"/>
          <w:highlight w:val="none"/>
        </w:rPr>
        <w:t>技术</w:t>
      </w:r>
      <w:r>
        <w:rPr>
          <w:rFonts w:hint="eastAsia" w:ascii="宋体" w:hAnsi="宋体" w:cs="宋体"/>
          <w:b/>
          <w:bCs/>
          <w:color w:val="auto"/>
          <w:sz w:val="24"/>
          <w:highlight w:val="none"/>
        </w:rPr>
        <w:t>要求</w:t>
      </w:r>
      <w:r>
        <w:rPr>
          <w:rFonts w:ascii="宋体" w:hAnsi="宋体" w:cs="宋体"/>
          <w:b/>
          <w:bCs/>
          <w:color w:val="auto"/>
          <w:sz w:val="24"/>
          <w:highlight w:val="none"/>
        </w:rPr>
        <w:t>：</w:t>
      </w:r>
    </w:p>
    <w:tbl>
      <w:tblPr>
        <w:tblStyle w:val="9"/>
        <w:tblW w:w="93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3"/>
        <w:gridCol w:w="843"/>
        <w:gridCol w:w="594"/>
        <w:gridCol w:w="1656"/>
        <w:gridCol w:w="5618"/>
      </w:tblGrid>
      <w:tr w14:paraId="597A7F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  <w:jc w:val="center"/>
        </w:trPr>
        <w:tc>
          <w:tcPr>
            <w:tcW w:w="683" w:type="dxa"/>
            <w:noWrap w:val="0"/>
            <w:vAlign w:val="top"/>
          </w:tcPr>
          <w:p w14:paraId="27CE8E98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843" w:type="dxa"/>
            <w:noWrap w:val="0"/>
            <w:vAlign w:val="top"/>
          </w:tcPr>
          <w:p w14:paraId="3FA47BC0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eastAsia="zh-CN"/>
              </w:rPr>
              <w:t>标的物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  <w:t>名称</w:t>
            </w:r>
          </w:p>
        </w:tc>
        <w:tc>
          <w:tcPr>
            <w:tcW w:w="594" w:type="dxa"/>
            <w:noWrap w:val="0"/>
            <w:vAlign w:val="top"/>
          </w:tcPr>
          <w:p w14:paraId="5D62F15E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  <w:t>数量</w:t>
            </w:r>
          </w:p>
        </w:tc>
        <w:tc>
          <w:tcPr>
            <w:tcW w:w="1656" w:type="dxa"/>
            <w:noWrap w:val="0"/>
            <w:vAlign w:val="top"/>
          </w:tcPr>
          <w:p w14:paraId="1ADE3B70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  <w:t>仪器应用</w:t>
            </w:r>
          </w:p>
        </w:tc>
        <w:tc>
          <w:tcPr>
            <w:tcW w:w="5618" w:type="dxa"/>
            <w:noWrap w:val="0"/>
            <w:vAlign w:val="top"/>
          </w:tcPr>
          <w:p w14:paraId="6E164E74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  <w:t>参数要求</w:t>
            </w:r>
          </w:p>
        </w:tc>
      </w:tr>
      <w:tr w14:paraId="0C2281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3" w:type="dxa"/>
            <w:noWrap w:val="0"/>
            <w:vAlign w:val="center"/>
          </w:tcPr>
          <w:p w14:paraId="20C7D3CD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843" w:type="dxa"/>
            <w:noWrap w:val="0"/>
            <w:vAlign w:val="center"/>
          </w:tcPr>
          <w:p w14:paraId="0668E6C7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透析机（单泵）</w:t>
            </w:r>
          </w:p>
        </w:tc>
        <w:tc>
          <w:tcPr>
            <w:tcW w:w="594" w:type="dxa"/>
            <w:noWrap w:val="0"/>
            <w:vAlign w:val="center"/>
          </w:tcPr>
          <w:p w14:paraId="48741634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16台</w:t>
            </w:r>
          </w:p>
        </w:tc>
        <w:tc>
          <w:tcPr>
            <w:tcW w:w="1656" w:type="dxa"/>
            <w:noWrap w:val="0"/>
            <w:vAlign w:val="center"/>
          </w:tcPr>
          <w:p w14:paraId="648BDAD9">
            <w:pPr>
              <w:pStyle w:val="11"/>
              <w:numPr>
                <w:ilvl w:val="0"/>
                <w:numId w:val="0"/>
              </w:numPr>
              <w:spacing w:after="0" w:line="240" w:lineRule="auto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1、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终末期肾病</w:t>
            </w:r>
          </w:p>
          <w:p w14:paraId="55AD4A87">
            <w:pPr>
              <w:pStyle w:val="11"/>
              <w:numPr>
                <w:ilvl w:val="0"/>
                <w:numId w:val="0"/>
              </w:numPr>
              <w:spacing w:after="0" w:line="240" w:lineRule="auto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2、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急性肾损伤</w:t>
            </w:r>
          </w:p>
          <w:p w14:paraId="73D06B8B">
            <w:pPr>
              <w:pStyle w:val="11"/>
              <w:numPr>
                <w:ilvl w:val="0"/>
                <w:numId w:val="0"/>
              </w:numPr>
              <w:spacing w:after="0" w:line="240" w:lineRule="auto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3、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药物或毒物中毒</w:t>
            </w:r>
          </w:p>
          <w:p w14:paraId="6DD01CB1">
            <w:pPr>
              <w:pStyle w:val="11"/>
              <w:numPr>
                <w:ilvl w:val="0"/>
                <w:numId w:val="0"/>
              </w:numPr>
              <w:spacing w:after="0" w:line="240" w:lineRule="auto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4、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严重水、电解质和酸碱平衡紊乱</w:t>
            </w:r>
          </w:p>
          <w:p w14:paraId="48EA8522">
            <w:pPr>
              <w:pStyle w:val="11"/>
              <w:numPr>
                <w:ilvl w:val="0"/>
                <w:numId w:val="0"/>
              </w:numPr>
              <w:spacing w:after="0" w:line="240" w:lineRule="auto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5、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其他（严重高热、低体温，以及常规内科治疗无效的严重水肿、心力衰竭、肝功能衰竭等）</w:t>
            </w:r>
          </w:p>
        </w:tc>
        <w:tc>
          <w:tcPr>
            <w:tcW w:w="5618" w:type="dxa"/>
            <w:noWrap w:val="0"/>
            <w:vAlign w:val="top"/>
          </w:tcPr>
          <w:p w14:paraId="4E9A4513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1血液透析机不小于12英寸彩色触摸显示屏。</w:t>
            </w:r>
          </w:p>
          <w:p w14:paraId="2B46E9A9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1.1机器使用期限≥10年</w:t>
            </w:r>
          </w:p>
          <w:p w14:paraId="12082BCE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1.2具备异常报警功能</w:t>
            </w:r>
          </w:p>
          <w:p w14:paraId="1EDB0CB7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2透析液</w:t>
            </w:r>
          </w:p>
          <w:p w14:paraId="6F333575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 xml:space="preserve">2.1透析液流量范围：300～800ml/min </w:t>
            </w:r>
          </w:p>
          <w:p w14:paraId="79A43198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2.2透析液导电率监测范围：13～15 ms/cm</w:t>
            </w:r>
          </w:p>
          <w:p w14:paraId="139B3659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2.3反馈式电导度监测及配比机制，可分别监测B液电导度与总电导度</w:t>
            </w:r>
          </w:p>
          <w:p w14:paraId="3507A8F1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3压力</w:t>
            </w:r>
          </w:p>
          <w:p w14:paraId="0127377F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3.1动脉压范围:  -400～＋400 mmHg</w:t>
            </w:r>
          </w:p>
          <w:p w14:paraId="37ADDAD6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3.2静脉压范围: -50～＋390 mmHg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ab/>
            </w:r>
          </w:p>
          <w:p w14:paraId="0B46EB6B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4 机器具备透析液温度曲线，透析液流量曲线，肝素曲线等个性化治疗方案</w:t>
            </w:r>
          </w:p>
          <w:p w14:paraId="2CA79A28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5血泵流量： 0，50～600ml/min可调</w:t>
            </w:r>
          </w:p>
          <w:p w14:paraId="604D27AB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6 具有定时器提醒功能,可以输入提醒信息</w:t>
            </w:r>
          </w:p>
          <w:p w14:paraId="71714985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7肝素注射: 0.1～10ml/h</w:t>
            </w:r>
          </w:p>
          <w:p w14:paraId="69CDC6BF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8漏血检测与报警: 光学原理检测</w:t>
            </w:r>
          </w:p>
          <w:p w14:paraId="35454B33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9超滤率: 0, 100～4000ml/h，误差 &lt;1%</w:t>
            </w:r>
          </w:p>
          <w:p w14:paraId="344BE572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1</w:t>
            </w:r>
            <w:bookmarkStart w:id="1" w:name="_Hlk196466033"/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0超滤曲线:可存储设定固定曲线和自定义曲线，满足个性化透析</w:t>
            </w:r>
            <w:bookmarkEnd w:id="1"/>
          </w:p>
          <w:p w14:paraId="03C3EFC2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11具有透析过程中补液功能，能够自动计算总补液量。</w:t>
            </w:r>
          </w:p>
          <w:p w14:paraId="517856E1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12配有透析液过滤器及支架，可过滤透析液。每支透析液过滤器可使用不少于140人</w:t>
            </w:r>
          </w:p>
          <w:p w14:paraId="49DC1CBC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13标配透析充分性功能: 显示Kt/v值</w:t>
            </w:r>
          </w:p>
          <w:p w14:paraId="55C46792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14标配血压计</w:t>
            </w:r>
          </w:p>
          <w:p w14:paraId="1D23C635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15可保存治疗方案与治疗结果，自动保存至少20次病人治疗记录</w:t>
            </w:r>
          </w:p>
          <w:p w14:paraId="40E73ADC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16水供应，水压：0.5-6.0bar</w:t>
            </w:r>
          </w:p>
          <w:p w14:paraId="62B71782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17具有自检功能，自身具有维修菜单，故障自我诊断</w:t>
            </w:r>
          </w:p>
          <w:p w14:paraId="0365031F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18标配内置电池, 保证机器停电后最少使用≥20分钟</w:t>
            </w:r>
          </w:p>
        </w:tc>
      </w:tr>
      <w:tr w14:paraId="0BB3CD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3" w:type="dxa"/>
            <w:noWrap w:val="0"/>
            <w:vAlign w:val="center"/>
          </w:tcPr>
          <w:p w14:paraId="1C642BA7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2</w:t>
            </w:r>
          </w:p>
        </w:tc>
        <w:tc>
          <w:tcPr>
            <w:tcW w:w="843" w:type="dxa"/>
            <w:noWrap w:val="0"/>
            <w:vAlign w:val="center"/>
          </w:tcPr>
          <w:p w14:paraId="6D8F2BA6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血滤机（双泵）</w:t>
            </w:r>
          </w:p>
        </w:tc>
        <w:tc>
          <w:tcPr>
            <w:tcW w:w="594" w:type="dxa"/>
            <w:noWrap w:val="0"/>
            <w:vAlign w:val="center"/>
          </w:tcPr>
          <w:p w14:paraId="11941875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4台</w:t>
            </w:r>
          </w:p>
        </w:tc>
        <w:tc>
          <w:tcPr>
            <w:tcW w:w="1656" w:type="dxa"/>
            <w:noWrap w:val="0"/>
            <w:vAlign w:val="center"/>
          </w:tcPr>
          <w:p w14:paraId="6CC942CA">
            <w:pPr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同单泵透析机，下列情况更具有优势：</w:t>
            </w:r>
          </w:p>
          <w:p w14:paraId="584346BF">
            <w:pPr>
              <w:pStyle w:val="11"/>
              <w:numPr>
                <w:ilvl w:val="0"/>
                <w:numId w:val="0"/>
              </w:numPr>
              <w:spacing w:after="0" w:line="240" w:lineRule="auto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1、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透析不充分</w:t>
            </w:r>
          </w:p>
          <w:p w14:paraId="151BE24F">
            <w:pPr>
              <w:pStyle w:val="11"/>
              <w:numPr>
                <w:ilvl w:val="0"/>
                <w:numId w:val="0"/>
              </w:numPr>
              <w:spacing w:after="0" w:line="240" w:lineRule="auto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2、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透析相关的淀粉样病变</w:t>
            </w:r>
          </w:p>
          <w:p w14:paraId="2B74C84E">
            <w:pPr>
              <w:pStyle w:val="11"/>
              <w:numPr>
                <w:ilvl w:val="0"/>
                <w:numId w:val="0"/>
              </w:numPr>
              <w:spacing w:after="0" w:line="240" w:lineRule="auto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3、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心血管功能不稳定</w:t>
            </w:r>
          </w:p>
          <w:p w14:paraId="55290B26">
            <w:pPr>
              <w:pStyle w:val="11"/>
              <w:numPr>
                <w:ilvl w:val="0"/>
                <w:numId w:val="0"/>
              </w:numPr>
              <w:spacing w:after="0" w:line="240" w:lineRule="auto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4、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神经系统并发症</w:t>
            </w:r>
          </w:p>
        </w:tc>
        <w:tc>
          <w:tcPr>
            <w:tcW w:w="5618" w:type="dxa"/>
            <w:noWrap w:val="0"/>
            <w:vAlign w:val="top"/>
          </w:tcPr>
          <w:p w14:paraId="15F8973B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1.静脉压监测显示范围:-200~+350mmHg，±5mmHg</w:t>
            </w:r>
          </w:p>
          <w:p w14:paraId="11DC8495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2.动脉压监测显示范围:-400~+400mmHg,±5mmHg</w:t>
            </w:r>
          </w:p>
          <w:p w14:paraId="554D5836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3.动脉血泵流量:30-600ml/min</w:t>
            </w:r>
          </w:p>
          <w:p w14:paraId="6BD075D4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4.血泵管径可调，方便各种管路的使用</w:t>
            </w:r>
          </w:p>
          <w:p w14:paraId="3C7095D2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5.具备肝素泵自动注入和追加功能，具备快注功能。</w:t>
            </w:r>
          </w:p>
          <w:p w14:paraId="209548B1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6.具备漏血检测功能，采用光电监测方式。</w:t>
            </w:r>
          </w:p>
          <w:p w14:paraId="2F33E1A9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7.具备透析温度监测功能。</w:t>
            </w:r>
          </w:p>
          <w:p w14:paraId="117A6039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8.透析液流速:300-700ml/min可调。</w:t>
            </w:r>
          </w:p>
          <w:p w14:paraId="591E1DF4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9.透析液温度可控范围33°C-40°C</w:t>
            </w:r>
          </w:p>
          <w:p w14:paraId="72418C8E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10.透析液电导率可任意设置曲线。</w:t>
            </w:r>
          </w:p>
          <w:p w14:paraId="4CF24609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11.透析液配方可兼容任意品牌透析机配方，并保存二种以上的透析液方案。</w:t>
            </w:r>
          </w:p>
          <w:p w14:paraId="4240D8A8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12.配备原厂同品牌透析液过滤器，可产生高纯度的透析液。</w:t>
            </w:r>
          </w:p>
          <w:p w14:paraId="1C5E12F4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13.超滤系统:超滤率:0-5000ml/h，可调.</w:t>
            </w:r>
          </w:p>
          <w:p w14:paraId="692D121A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14.具有个性化超滤程式。</w:t>
            </w:r>
          </w:p>
          <w:p w14:paraId="3F77496E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15.具有热消毒功能，消毒、脱钙一次完成。</w:t>
            </w:r>
          </w:p>
          <w:p w14:paraId="5DD0EC57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16.消毒结束后可自动进入关机或待机状态。</w:t>
            </w:r>
          </w:p>
          <w:p w14:paraId="66C80890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17 待机模式，设备可自动定时内部循环，确保病患安全治疗</w:t>
            </w:r>
          </w:p>
          <w:p w14:paraId="531C080D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18.消毒模式为单通道消毒，避免交叉感染。</w:t>
            </w:r>
          </w:p>
          <w:p w14:paraId="5DDA1D89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19.置换液量范围可达18L/h，并可定量追加置换液。</w:t>
            </w:r>
          </w:p>
          <w:p w14:paraId="6378F880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20.置换液注入方式可进行前/后稀释补液，并可在治疗过程中自由切换。</w:t>
            </w:r>
          </w:p>
          <w:p w14:paraId="49B2C199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21.停电时，储备电池支持体外循环≥20分钟并能正常使用所有监测功能。</w:t>
            </w:r>
          </w:p>
          <w:p w14:paraId="372F4680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22.具备尿素清除率监测</w:t>
            </w:r>
          </w:p>
          <w:p w14:paraId="05B7F228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23.具有原装电子血压监测器及模块</w:t>
            </w:r>
          </w:p>
          <w:p w14:paraId="1C5BAD17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24.可安装内毒素滤器，实现超纯透析</w:t>
            </w:r>
          </w:p>
          <w:p w14:paraId="6CC9173D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25.采用密闭式超滤系统（容量控制）。</w:t>
            </w:r>
          </w:p>
          <w:p w14:paraId="1854EAEA">
            <w:pP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26.全中文操作系统（含治疗报警界面，工程维修界面</w:t>
            </w:r>
          </w:p>
        </w:tc>
      </w:tr>
      <w:tr w14:paraId="01B7F6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3" w:type="dxa"/>
            <w:noWrap w:val="0"/>
            <w:vAlign w:val="center"/>
          </w:tcPr>
          <w:p w14:paraId="733AD70F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3</w:t>
            </w:r>
          </w:p>
        </w:tc>
        <w:tc>
          <w:tcPr>
            <w:tcW w:w="843" w:type="dxa"/>
            <w:noWrap w:val="0"/>
            <w:vAlign w:val="center"/>
          </w:tcPr>
          <w:p w14:paraId="310C0AC6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空气消毒机</w:t>
            </w:r>
          </w:p>
        </w:tc>
        <w:tc>
          <w:tcPr>
            <w:tcW w:w="594" w:type="dxa"/>
            <w:noWrap w:val="0"/>
            <w:vAlign w:val="center"/>
          </w:tcPr>
          <w:p w14:paraId="7B34C7D0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5套</w:t>
            </w:r>
          </w:p>
        </w:tc>
        <w:tc>
          <w:tcPr>
            <w:tcW w:w="1656" w:type="dxa"/>
            <w:noWrap w:val="0"/>
            <w:vAlign w:val="center"/>
          </w:tcPr>
          <w:p w14:paraId="477E22F2">
            <w:pPr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适用环境：人在动态环境及静态环境（医院病区）消毒后空气中细菌总数：部分Ⅱ、Ⅲ类无菌环境标准</w:t>
            </w:r>
          </w:p>
        </w:tc>
        <w:tc>
          <w:tcPr>
            <w:tcW w:w="5618" w:type="dxa"/>
            <w:noWrap w:val="0"/>
            <w:vAlign w:val="center"/>
          </w:tcPr>
          <w:p w14:paraId="086A7558">
            <w:pPr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吊顶式：适用体积要求：150m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superscript"/>
              </w:rPr>
              <w:t>2.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。</w:t>
            </w:r>
          </w:p>
          <w:p w14:paraId="61B68F4E">
            <w:pPr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循环消毒风量：1500m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superscript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/h</w:t>
            </w:r>
          </w:p>
        </w:tc>
      </w:tr>
      <w:tr w14:paraId="7EDAE0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3" w:type="dxa"/>
            <w:noWrap w:val="0"/>
            <w:vAlign w:val="center"/>
          </w:tcPr>
          <w:p w14:paraId="6E4E96FD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4</w:t>
            </w:r>
          </w:p>
        </w:tc>
        <w:tc>
          <w:tcPr>
            <w:tcW w:w="843" w:type="dxa"/>
            <w:noWrap w:val="0"/>
            <w:vAlign w:val="center"/>
          </w:tcPr>
          <w:p w14:paraId="7587135D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透析水处理机</w:t>
            </w:r>
          </w:p>
        </w:tc>
        <w:tc>
          <w:tcPr>
            <w:tcW w:w="594" w:type="dxa"/>
            <w:noWrap w:val="0"/>
            <w:vAlign w:val="center"/>
          </w:tcPr>
          <w:p w14:paraId="7DB3051C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1套</w:t>
            </w:r>
          </w:p>
        </w:tc>
        <w:tc>
          <w:tcPr>
            <w:tcW w:w="1656" w:type="dxa"/>
            <w:noWrap w:val="0"/>
            <w:vAlign w:val="center"/>
          </w:tcPr>
          <w:p w14:paraId="6980EC28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产出水质符合国家血液透析用水标准</w:t>
            </w:r>
          </w:p>
        </w:tc>
        <w:tc>
          <w:tcPr>
            <w:tcW w:w="5618" w:type="dxa"/>
            <w:noWrap w:val="0"/>
            <w:vAlign w:val="top"/>
          </w:tcPr>
          <w:p w14:paraId="171985F6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  <w:p w14:paraId="4D3EB6D5">
            <w:pPr>
              <w:pStyle w:val="3"/>
              <w:numPr>
                <w:ilvl w:val="0"/>
                <w:numId w:val="1"/>
              </w:numPr>
              <w:spacing w:before="0" w:after="0" w:line="240" w:lineRule="auto"/>
              <w:outlineLvl w:val="2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bookmarkStart w:id="2" w:name="_Toc2698"/>
            <w:bookmarkStart w:id="3" w:name="_Toc25070"/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工作条件与电气参数（提供检验报告）</w:t>
            </w:r>
            <w:bookmarkEnd w:id="2"/>
            <w:bookmarkEnd w:id="3"/>
          </w:p>
          <w:p w14:paraId="2D9D8D39">
            <w:pPr>
              <w:widowControl/>
              <w:ind w:left="420" w:firstLine="420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适用于环境温度+5℃——+40℃之间，相对湿度30-80%；</w:t>
            </w:r>
          </w:p>
          <w:p w14:paraId="4E0CC12C">
            <w:pPr>
              <w:widowControl/>
              <w:ind w:left="420" w:firstLine="420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工作电压：三相380V±10%，50Hz连续工作；</w:t>
            </w:r>
          </w:p>
          <w:p w14:paraId="3F3ED982">
            <w:pPr>
              <w:pStyle w:val="3"/>
              <w:numPr>
                <w:ilvl w:val="0"/>
                <w:numId w:val="1"/>
              </w:numPr>
              <w:spacing w:before="0" w:after="0" w:line="240" w:lineRule="auto"/>
              <w:outlineLvl w:val="2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bookmarkStart w:id="4" w:name="_Toc20937"/>
            <w:bookmarkStart w:id="5" w:name="_Toc8326"/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 xml:space="preserve">产水量：≥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u w:val="single"/>
              </w:rPr>
              <w:t>2000L/h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（25℃），水质符合YY0572-2015标准；</w:t>
            </w:r>
            <w:bookmarkEnd w:id="4"/>
            <w:bookmarkEnd w:id="5"/>
          </w:p>
          <w:p w14:paraId="169FFBDA">
            <w:pPr>
              <w:pStyle w:val="3"/>
              <w:numPr>
                <w:ilvl w:val="0"/>
                <w:numId w:val="1"/>
              </w:numPr>
              <w:spacing w:before="0" w:after="0" w:line="240" w:lineRule="auto"/>
              <w:outlineLvl w:val="2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bookmarkStart w:id="6" w:name="_Toc19316"/>
            <w:bookmarkStart w:id="7" w:name="_Toc10753"/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设备具体配置要求：</w:t>
            </w:r>
            <w:bookmarkEnd w:id="6"/>
            <w:bookmarkEnd w:id="7"/>
          </w:p>
          <w:p w14:paraId="45C23DD9">
            <w:pPr>
              <w:widowControl/>
              <w:numPr>
                <w:ilvl w:val="0"/>
                <w:numId w:val="2"/>
              </w:numPr>
              <w:spacing w:after="16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全自动源水加压系统两套</w:t>
            </w:r>
          </w:p>
          <w:p w14:paraId="222DF290">
            <w:pPr>
              <w:widowControl/>
              <w:numPr>
                <w:ilvl w:val="0"/>
                <w:numId w:val="2"/>
              </w:numPr>
              <w:spacing w:after="16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 xml:space="preserve"> 全自动多介质过滤器一套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ab/>
            </w:r>
          </w:p>
          <w:p w14:paraId="1879E2EA">
            <w:pPr>
              <w:widowControl/>
              <w:numPr>
                <w:ilvl w:val="0"/>
                <w:numId w:val="2"/>
              </w:numPr>
              <w:spacing w:after="16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 xml:space="preserve"> 全自动活性炭罐一套</w:t>
            </w:r>
          </w:p>
          <w:p w14:paraId="07FF41F2">
            <w:pPr>
              <w:widowControl/>
              <w:numPr>
                <w:ilvl w:val="0"/>
                <w:numId w:val="2"/>
              </w:numPr>
              <w:spacing w:after="16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全自动软化器一套</w:t>
            </w:r>
          </w:p>
          <w:p w14:paraId="1F88D4C1">
            <w:pPr>
              <w:widowControl/>
              <w:numPr>
                <w:ilvl w:val="0"/>
                <w:numId w:val="2"/>
              </w:numPr>
              <w:spacing w:after="16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双级反渗透主机一套</w:t>
            </w:r>
          </w:p>
          <w:p w14:paraId="6C9C20D6">
            <w:pPr>
              <w:widowControl/>
              <w:numPr>
                <w:ilvl w:val="0"/>
                <w:numId w:val="2"/>
              </w:numPr>
              <w:spacing w:after="16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 xml:space="preserve"> 管道热消毒系统一套 </w:t>
            </w:r>
          </w:p>
          <w:p w14:paraId="782B918D">
            <w:pPr>
              <w:pStyle w:val="3"/>
              <w:numPr>
                <w:ilvl w:val="0"/>
                <w:numId w:val="1"/>
              </w:numPr>
              <w:spacing w:before="0" w:after="0" w:line="240" w:lineRule="auto"/>
              <w:outlineLvl w:val="2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bookmarkStart w:id="8" w:name="_Toc14313"/>
            <w:bookmarkStart w:id="9" w:name="_Toc29813"/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设备性能要求：</w:t>
            </w:r>
            <w:bookmarkEnd w:id="8"/>
            <w:bookmarkEnd w:id="9"/>
          </w:p>
          <w:p w14:paraId="57740B39">
            <w:pPr>
              <w:numPr>
                <w:ilvl w:val="0"/>
                <w:numId w:val="3"/>
              </w:numPr>
              <w:spacing w:after="16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预处理采用自动化控制阀门；采用避光罐体，耐压不小于150PSI。</w:t>
            </w:r>
          </w:p>
          <w:p w14:paraId="06E875BA">
            <w:pPr>
              <w:numPr>
                <w:ilvl w:val="0"/>
                <w:numId w:val="3"/>
              </w:numPr>
              <w:spacing w:after="16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独立的热消毒系统，不和反渗透主机共用，屏幕不小于10英寸。知名PEX管路。（产品注册证需体现热消毒装置）</w:t>
            </w:r>
          </w:p>
          <w:p w14:paraId="2CBE6057">
            <w:pPr>
              <w:numPr>
                <w:ilvl w:val="0"/>
                <w:numId w:val="3"/>
              </w:numPr>
              <w:spacing w:after="16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热消毒具备强制终止功能，可立即终止当前进程，进入清洗过程，热消毒升温、消毒、清洗、待机的过程显示，及系统温度、压力值等的状态显示。</w:t>
            </w:r>
          </w:p>
          <w:p w14:paraId="36C95527">
            <w:pPr>
              <w:numPr>
                <w:ilvl w:val="0"/>
                <w:numId w:val="3"/>
              </w:numPr>
              <w:spacing w:after="16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多介质过滤器采用优质石英砂和锰砂混合填料；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活性炭罐采用活性炭填料，碘吸附值≥1000mg/g;软化罐采用优质树脂填料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。</w:t>
            </w:r>
          </w:p>
          <w:p w14:paraId="5B40FC44">
            <w:pPr>
              <w:numPr>
                <w:ilvl w:val="0"/>
                <w:numId w:val="3"/>
              </w:numPr>
              <w:spacing w:after="16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反渗透膜要求Ro-8040节能型超低压反渗透膜不少于5支。</w:t>
            </w:r>
          </w:p>
          <w:p w14:paraId="7F0A3418">
            <w:pPr>
              <w:numPr>
                <w:ilvl w:val="0"/>
                <w:numId w:val="3"/>
              </w:numPr>
              <w:spacing w:after="16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具有水源保安过滤器，全自动变频控制。整机所有高压泵品牌须与注册检验报告一致。（提供检测报告）</w:t>
            </w:r>
          </w:p>
          <w:p w14:paraId="5DA96292">
            <w:pPr>
              <w:numPr>
                <w:ilvl w:val="0"/>
                <w:numId w:val="3"/>
              </w:numPr>
              <w:spacing w:after="16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采用数字仪表进行在线监测，具备仪表校正功能，电导率、压力、温度和流量实时传输。</w:t>
            </w:r>
          </w:p>
          <w:p w14:paraId="7C2BD579">
            <w:pPr>
              <w:numPr>
                <w:ilvl w:val="0"/>
                <w:numId w:val="3"/>
              </w:numPr>
              <w:spacing w:after="16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具备系统温度控制系统，对主机进水进行连续温度监测和保护功能，夜间自动间隔循环模式；</w:t>
            </w:r>
          </w:p>
          <w:p w14:paraId="19A45518">
            <w:pPr>
              <w:numPr>
                <w:ilvl w:val="0"/>
                <w:numId w:val="3"/>
              </w:numPr>
              <w:spacing w:after="16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具有渗漏检测功能</w:t>
            </w: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病房待机防渗漏在线检测功能，可有效防止无人值守时，设备漏水对公共财物的损坏。（提供检测报告）</w:t>
            </w:r>
          </w:p>
          <w:p w14:paraId="19875E4A">
            <w:pPr>
              <w:numPr>
                <w:ilvl w:val="0"/>
                <w:numId w:val="3"/>
              </w:numPr>
              <w:spacing w:after="16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中英文界面显示，PLC/电器件，不小于10英寸平板人机交互界面提供稳定快速的控制响应，真彩触摸，工艺流程动态显示，各元件的运行情况更直观。（提供检测报告）</w:t>
            </w:r>
          </w:p>
          <w:p w14:paraId="5FF17634">
            <w:pPr>
              <w:numPr>
                <w:ilvl w:val="0"/>
                <w:numId w:val="3"/>
              </w:numPr>
              <w:spacing w:after="16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用户使用权限设定功能，通过密码登录，确保不同的操作人员有不同的操作权限。（提供检测报告）</w:t>
            </w:r>
          </w:p>
          <w:p w14:paraId="569B8B68">
            <w:pPr>
              <w:numPr>
                <w:ilvl w:val="0"/>
                <w:numId w:val="3"/>
              </w:numPr>
              <w:spacing w:after="16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营运数据分析系统，对系统总产水量、系统总用水量、预处理累积处理水量、一二级渗透膜累积处理水量等；对主要部件运行次数及时间，监测记录。（提供检测报告）</w:t>
            </w:r>
          </w:p>
          <w:p w14:paraId="0B351DF6">
            <w:pPr>
              <w:numPr>
                <w:ilvl w:val="0"/>
                <w:numId w:val="3"/>
              </w:numPr>
              <w:spacing w:after="16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浓水排放控制：可对系统排水根据需要个性化设定，实现系统对产水率、回收率的调节与设定。</w:t>
            </w:r>
          </w:p>
          <w:p w14:paraId="0BEEB235">
            <w:pPr>
              <w:numPr>
                <w:ilvl w:val="0"/>
                <w:numId w:val="3"/>
              </w:numPr>
              <w:spacing w:after="16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设备具有双级全自动化学消毒功能，具有全自动一级消毒和全自动二级消毒模式，流程式操作；</w:t>
            </w:r>
          </w:p>
          <w:p w14:paraId="67B591A4">
            <w:pPr>
              <w:numPr>
                <w:ilvl w:val="0"/>
                <w:numId w:val="3"/>
              </w:numPr>
              <w:spacing w:after="16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设备具有全自动故障运行模式，故障一级和故障二级模式；可全自动运行时间表，并自动切换到待机清洗模式，系统的自清洁功能正常运行。</w:t>
            </w:r>
          </w:p>
          <w:p w14:paraId="045C1A3A">
            <w:pPr>
              <w:numPr>
                <w:ilvl w:val="0"/>
                <w:numId w:val="3"/>
              </w:numPr>
              <w:spacing w:after="16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设备具有激活测试模式，手动自动可切换，；可进行应急状态供水。设备一级泵和二级泵有低液位、低压保护功能，泵的进水液位、压力低时，泵停机保护。（提供检测报告）</w:t>
            </w:r>
          </w:p>
          <w:p w14:paraId="26FF4560">
            <w:pPr>
              <w:numPr>
                <w:ilvl w:val="0"/>
                <w:numId w:val="3"/>
              </w:numPr>
              <w:spacing w:after="16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全自动控制功能，根据系统参数中的设定时间机器会自动启停和间隔运行，同时具有一键式强制关机功能。</w:t>
            </w:r>
          </w:p>
          <w:p w14:paraId="0D399592">
            <w:pPr>
              <w:numPr>
                <w:ilvl w:val="0"/>
                <w:numId w:val="3"/>
              </w:numPr>
              <w:spacing w:after="16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设备注册设计使用年限不少于10年。（提供相关证明材料）</w:t>
            </w:r>
          </w:p>
        </w:tc>
      </w:tr>
      <w:bookmarkEnd w:id="0"/>
    </w:tbl>
    <w:p w14:paraId="0BAB9361">
      <w:pPr>
        <w:spacing w:line="360" w:lineRule="auto"/>
        <w:rPr>
          <w:rFonts w:hint="eastAsia" w:ascii="宋体" w:hAnsi="宋体"/>
          <w:color w:val="auto"/>
          <w:sz w:val="24"/>
          <w:highlight w:val="none"/>
        </w:rPr>
      </w:pPr>
      <w:r>
        <w:rPr>
          <w:rFonts w:hint="eastAsia"/>
          <w:b/>
          <w:color w:val="auto"/>
          <w:spacing w:val="-2"/>
          <w:sz w:val="24"/>
          <w:highlight w:val="none"/>
        </w:rPr>
        <w:t>五</w:t>
      </w:r>
      <w:r>
        <w:rPr>
          <w:b/>
          <w:color w:val="auto"/>
          <w:spacing w:val="-2"/>
          <w:sz w:val="24"/>
          <w:highlight w:val="none"/>
        </w:rPr>
        <w:t>、商务要求</w:t>
      </w:r>
      <w:r>
        <w:rPr>
          <w:rFonts w:hint="eastAsia"/>
          <w:b/>
          <w:color w:val="auto"/>
          <w:spacing w:val="-2"/>
          <w:sz w:val="24"/>
          <w:highlight w:val="none"/>
        </w:rPr>
        <w:t>：</w:t>
      </w:r>
    </w:p>
    <w:tbl>
      <w:tblPr>
        <w:tblStyle w:val="8"/>
        <w:tblW w:w="94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79"/>
        <w:gridCol w:w="7139"/>
      </w:tblGrid>
      <w:tr w14:paraId="3BB97B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227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F1295A">
            <w:pPr>
              <w:widowControl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</w:rPr>
              <w:t>质量标准</w:t>
            </w:r>
          </w:p>
        </w:tc>
        <w:tc>
          <w:tcPr>
            <w:tcW w:w="7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1362ECB2">
            <w:pPr>
              <w:widowControl/>
              <w:snapToGrid w:val="0"/>
              <w:spacing w:line="360" w:lineRule="auto"/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全新原厂合格产品，执行国家相关标准、行业标准等标准规范；其中透析水处理机产水水质符合YY0572-2015《血液透析及相关治疗用水》标准。</w:t>
            </w:r>
          </w:p>
        </w:tc>
      </w:tr>
      <w:tr w14:paraId="4D47F2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227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5C2A1E">
            <w:pPr>
              <w:widowControl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</w:rPr>
              <w:t>质量保证期</w:t>
            </w:r>
          </w:p>
        </w:tc>
        <w:tc>
          <w:tcPr>
            <w:tcW w:w="7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25EA1643">
            <w:pPr>
              <w:widowControl/>
              <w:snapToGrid w:val="0"/>
              <w:spacing w:line="360" w:lineRule="auto"/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</w:rPr>
              <w:t>自设备验收合格之日起3年</w:t>
            </w:r>
          </w:p>
        </w:tc>
      </w:tr>
      <w:tr w14:paraId="5AE7A6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27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840D95">
            <w:pPr>
              <w:widowControl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</w:rPr>
              <w:t>验收标准</w:t>
            </w:r>
          </w:p>
        </w:tc>
        <w:tc>
          <w:tcPr>
            <w:tcW w:w="7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18601570">
            <w:pPr>
              <w:spacing w:line="360" w:lineRule="auto"/>
              <w:rPr>
                <w:rFonts w:hint="eastAsia" w:ascii="宋体" w:hAnsi="宋体" w:eastAsia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满足国家、行业及采购人验收标准</w:t>
            </w:r>
          </w:p>
        </w:tc>
      </w:tr>
      <w:tr w14:paraId="11A1B0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227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09A633">
            <w:pPr>
              <w:widowControl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bookmarkStart w:id="10" w:name="_Toc101881256"/>
            <w:bookmarkStart w:id="11" w:name="_Toc103092200"/>
            <w:bookmarkStart w:id="12" w:name="_Toc103585369"/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</w:rPr>
              <w:t>合同签订时间</w:t>
            </w:r>
            <w:bookmarkEnd w:id="10"/>
            <w:bookmarkEnd w:id="11"/>
            <w:bookmarkEnd w:id="12"/>
          </w:p>
        </w:tc>
        <w:tc>
          <w:tcPr>
            <w:tcW w:w="7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3C6CE93F">
            <w:pPr>
              <w:spacing w:line="360" w:lineRule="auto"/>
              <w:rPr>
                <w:rFonts w:hint="eastAsia" w:ascii="宋体" w:hAnsi="宋体" w:eastAsia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中标通知书发出之日起2个工作日内</w:t>
            </w:r>
          </w:p>
        </w:tc>
      </w:tr>
      <w:tr w14:paraId="7C4FB2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227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610028"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交货期及交货地点</w:t>
            </w:r>
          </w:p>
        </w:tc>
        <w:tc>
          <w:tcPr>
            <w:tcW w:w="7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2E48167C"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交货期：签订合同后30日历天内供货安装调试完毕</w:t>
            </w:r>
          </w:p>
          <w:p w14:paraId="11FA04FE">
            <w:pPr>
              <w:spacing w:line="360" w:lineRule="auto"/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交货地点：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正阳县中医院</w:t>
            </w:r>
          </w:p>
        </w:tc>
      </w:tr>
      <w:tr w14:paraId="7A58B7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227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BEFAEF">
            <w:pPr>
              <w:widowControl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</w:rPr>
              <w:t>合同履行期限</w:t>
            </w:r>
          </w:p>
        </w:tc>
        <w:tc>
          <w:tcPr>
            <w:tcW w:w="7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319D9438">
            <w:pPr>
              <w:widowControl/>
              <w:snapToGrid w:val="0"/>
              <w:spacing w:line="360" w:lineRule="auto"/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</w:rPr>
              <w:t>自合同生效至质量保证期结束。</w:t>
            </w:r>
          </w:p>
        </w:tc>
      </w:tr>
      <w:tr w14:paraId="603E48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227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47D61B">
            <w:pPr>
              <w:widowControl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bookmarkStart w:id="13" w:name="_Toc101881260"/>
            <w:bookmarkStart w:id="14" w:name="_Toc103585373"/>
            <w:bookmarkStart w:id="15" w:name="_Toc103092204"/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</w:rPr>
              <w:t>付款方式</w:t>
            </w:r>
            <w:bookmarkEnd w:id="13"/>
            <w:bookmarkEnd w:id="14"/>
            <w:bookmarkEnd w:id="15"/>
          </w:p>
        </w:tc>
        <w:tc>
          <w:tcPr>
            <w:tcW w:w="7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7F3FF52B">
            <w:pPr>
              <w:widowControl/>
              <w:snapToGrid w:val="0"/>
              <w:spacing w:line="360" w:lineRule="auto"/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</w:rPr>
              <w:t>合同签订后支付合同款的30%作为预付款（中小微企业50%），验收合格后一次性付清剩余全部货款。</w:t>
            </w:r>
          </w:p>
        </w:tc>
      </w:tr>
      <w:tr w14:paraId="7264CB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7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A3B400">
            <w:pPr>
              <w:widowControl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</w:rPr>
              <w:t>售后技术服务要求、售后服务保障或维修响应时间要求</w:t>
            </w:r>
          </w:p>
        </w:tc>
        <w:tc>
          <w:tcPr>
            <w:tcW w:w="7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741619F5">
            <w:pPr>
              <w:widowControl/>
              <w:snapToGrid w:val="0"/>
              <w:spacing w:line="360" w:lineRule="auto"/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</w:rPr>
              <w:t>供应商具有完善的售后服务体系</w:t>
            </w: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及详细的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售后服务计划</w:t>
            </w: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</w:rPr>
              <w:t>。负责安装、调试，并保证设备正常运行，供应设备全生命周期的零部件，由原厂工程师对需方管理操作人员免费进行一次培训。保修期内，定期回访、巡检客户设备。接到维修通知时2小时内响应，12小时内到达现场，24小时内解决问题。</w:t>
            </w:r>
          </w:p>
        </w:tc>
      </w:tr>
    </w:tbl>
    <w:p w14:paraId="2E51B019">
      <w:pPr>
        <w:spacing w:line="360" w:lineRule="auto"/>
        <w:rPr>
          <w:rFonts w:hint="eastAsia"/>
          <w:b/>
          <w:color w:val="auto"/>
          <w:spacing w:val="-2"/>
          <w:sz w:val="24"/>
          <w:highlight w:val="none"/>
        </w:rPr>
      </w:pPr>
      <w:r>
        <w:rPr>
          <w:rFonts w:hint="eastAsia"/>
          <w:b/>
          <w:color w:val="auto"/>
          <w:spacing w:val="-2"/>
          <w:sz w:val="24"/>
          <w:highlight w:val="none"/>
        </w:rPr>
        <w:t>六、采购人对项目的特殊要求及说明</w:t>
      </w:r>
    </w:p>
    <w:tbl>
      <w:tblPr>
        <w:tblStyle w:val="8"/>
        <w:tblW w:w="9413" w:type="dxa"/>
        <w:tblInd w:w="-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0"/>
        <w:gridCol w:w="7983"/>
      </w:tblGrid>
      <w:tr w14:paraId="19CF72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4266" w:hRule="atLeast"/>
        </w:trPr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9493C7">
            <w:pPr>
              <w:widowControl/>
              <w:snapToGrid w:val="0"/>
              <w:spacing w:line="360" w:lineRule="auto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采购人的特殊要求及说明</w:t>
            </w:r>
          </w:p>
        </w:tc>
        <w:tc>
          <w:tcPr>
            <w:tcW w:w="7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74D031">
            <w:pPr>
              <w:pStyle w:val="12"/>
              <w:snapToGrid w:val="0"/>
              <w:spacing w:line="360" w:lineRule="auto"/>
              <w:rPr>
                <w:rFonts w:hint="eastAsia"/>
                <w:color w:val="auto"/>
                <w:szCs w:val="24"/>
                <w:highlight w:val="none"/>
              </w:rPr>
            </w:pPr>
            <w:r>
              <w:rPr>
                <w:rFonts w:hint="eastAsia"/>
                <w:color w:val="auto"/>
                <w:szCs w:val="24"/>
                <w:highlight w:val="none"/>
              </w:rPr>
              <w:t>1、依据《政府采购促进中小企业发展管理办法》(财库〔2020〕46号)的规定享受扶持政策获得政府采购合同的，小微企业不得将合同分包给大中型企业，中型企业不得将合同分包给大型企业。</w:t>
            </w:r>
          </w:p>
          <w:p w14:paraId="3C921B98">
            <w:pPr>
              <w:pStyle w:val="12"/>
              <w:snapToGrid w:val="0"/>
              <w:spacing w:line="360" w:lineRule="auto"/>
              <w:rPr>
                <w:rFonts w:hint="eastAsia"/>
                <w:color w:val="auto"/>
                <w:szCs w:val="24"/>
                <w:highlight w:val="none"/>
              </w:rPr>
            </w:pPr>
            <w:r>
              <w:rPr>
                <w:rFonts w:hint="eastAsia"/>
                <w:color w:val="auto"/>
                <w:szCs w:val="24"/>
                <w:highlight w:val="none"/>
              </w:rPr>
              <w:t>2、商品包装和快递包装应符合《商品包装政府采购需求标准（试行）》和《快递包装政府采购需求标准（试行）》规定，商品的包装和快递包装验收标准应符合《商品包装政府采购需求标准（试行）》和《快递包装政府采购需求标准（试行）》规定。</w:t>
            </w:r>
          </w:p>
          <w:p w14:paraId="45FA7ADE">
            <w:pPr>
              <w:pStyle w:val="12"/>
              <w:snapToGrid w:val="0"/>
              <w:spacing w:line="360" w:lineRule="auto"/>
              <w:rPr>
                <w:rFonts w:hint="eastAsia"/>
                <w:color w:val="auto"/>
                <w:spacing w:val="14"/>
                <w:szCs w:val="24"/>
                <w:highlight w:val="none"/>
              </w:rPr>
            </w:pPr>
            <w:r>
              <w:rPr>
                <w:rFonts w:hint="eastAsia"/>
                <w:color w:val="auto"/>
                <w:spacing w:val="14"/>
                <w:szCs w:val="24"/>
                <w:highlight w:val="none"/>
              </w:rPr>
              <w:t>3、供应商应根据招标文件的要求提供技术响应表、商务响应表等内容以对招标文件作出响应。</w:t>
            </w:r>
          </w:p>
          <w:p w14:paraId="77043DBB">
            <w:pPr>
              <w:pStyle w:val="12"/>
              <w:snapToGrid w:val="0"/>
              <w:spacing w:line="360" w:lineRule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Times New Roman" w:eastAsia="宋体" w:cs="Times New Roman"/>
                <w:color w:val="auto"/>
                <w:spacing w:val="14"/>
                <w:szCs w:val="24"/>
                <w:highlight w:val="none"/>
                <w:lang w:val="en-US" w:eastAsia="zh-CN"/>
              </w:rPr>
              <w:t>4、供应商需提供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质量保证措施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供货及安装方案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  <w:t>紧急情况处理预案</w:t>
            </w: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lang w:eastAsia="zh-CN"/>
              </w:rPr>
              <w:t>。</w:t>
            </w:r>
          </w:p>
        </w:tc>
      </w:tr>
    </w:tbl>
    <w:p w14:paraId="4C8B934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2"/>
    <w:multiLevelType w:val="singleLevel"/>
    <w:tmpl w:val="00000002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1">
    <w:nsid w:val="00000003"/>
    <w:multiLevelType w:val="singleLevel"/>
    <w:tmpl w:val="00000003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2">
    <w:nsid w:val="694D0F36"/>
    <w:multiLevelType w:val="singleLevel"/>
    <w:tmpl w:val="694D0F36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B24813"/>
    <w:rsid w:val="6A462D9B"/>
    <w:rsid w:val="7EB2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99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  <w:semiHidden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0"/>
    <w:pPr>
      <w:spacing w:after="120"/>
    </w:pPr>
    <w:rPr>
      <w:szCs w:val="20"/>
    </w:rPr>
  </w:style>
  <w:style w:type="paragraph" w:styleId="5">
    <w:name w:val="Body Text Indent"/>
    <w:basedOn w:val="1"/>
    <w:next w:val="6"/>
    <w:qFormat/>
    <w:uiPriority w:val="0"/>
    <w:pPr>
      <w:spacing w:after="120"/>
      <w:ind w:left="420" w:leftChars="200"/>
    </w:pPr>
    <w:rPr>
      <w:szCs w:val="20"/>
    </w:rPr>
  </w:style>
  <w:style w:type="paragraph" w:styleId="6">
    <w:name w:val="envelope return"/>
    <w:basedOn w:val="1"/>
    <w:qFormat/>
    <w:uiPriority w:val="99"/>
    <w:pPr>
      <w:snapToGrid w:val="0"/>
    </w:pPr>
    <w:rPr>
      <w:rFonts w:ascii="Arial" w:hAnsi="Arial"/>
    </w:rPr>
  </w:style>
  <w:style w:type="paragraph" w:styleId="7">
    <w:name w:val="Body Text First Indent 2"/>
    <w:basedOn w:val="5"/>
    <w:next w:val="1"/>
    <w:qFormat/>
    <w:uiPriority w:val="0"/>
    <w:pPr>
      <w:ind w:firstLine="420" w:firstLineChars="200"/>
    </w:pPr>
    <w:rPr>
      <w:szCs w:val="21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1">
    <w:name w:val="List Paragraph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paragraph" w:customStyle="1" w:styleId="12">
    <w:name w:val="Default"/>
    <w:next w:val="13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Times New Roman"/>
      <w:color w:val="000000"/>
      <w:sz w:val="24"/>
      <w:lang w:val="en-US" w:eastAsia="zh-CN" w:bidi="ar-SA"/>
    </w:rPr>
  </w:style>
  <w:style w:type="paragraph" w:customStyle="1" w:styleId="13">
    <w:name w:val="大标题"/>
    <w:basedOn w:val="1"/>
    <w:next w:val="7"/>
    <w:qFormat/>
    <w:uiPriority w:val="0"/>
    <w:pPr>
      <w:jc w:val="center"/>
    </w:pPr>
    <w:rPr>
      <w:rFonts w:ascii="Arial" w:hAnsi="Arial"/>
      <w:b/>
      <w:sz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3108</Words>
  <Characters>3433</Characters>
  <Lines>0</Lines>
  <Paragraphs>0</Paragraphs>
  <TotalTime>0</TotalTime>
  <ScaleCrop>false</ScaleCrop>
  <LinksUpToDate>false</LinksUpToDate>
  <CharactersWithSpaces>3458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2025-09-08T01:26:00Z</dcterms:created>
  <dc:creator>NTKO</dc:creator>
  <cp:lastModifiedBy>NTKO</cp:lastModifiedBy>
  <dcterms:modified xsi:type="dcterms:W3CDTF">2025-09-08T08:18:07Z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96B2F4FD9FD14E1F882ED4EF32D45A16_11</vt:lpwstr>
  </property>
  <property fmtid="{D5CDD505-2E9C-101B-9397-08002B2CF9AE}" pid="4" name="KSOTemplateDocerSaveRecord">
    <vt:lpwstr>eyJoZGlkIjoiZjhlYjBhZmExYmMwYWMyOWI5NTBiM2EzMTg4YmJkZTEiLCJ1c2VySWQiOiI0NjIzMjUxNjkifQ==</vt:lpwstr>
  </property>
</Properties>
</file>