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color w:val="auto"/>
          <w:sz w:val="24"/>
          <w:szCs w:val="24"/>
          <w:lang w:val="en-US" w:eastAsia="zh-CN"/>
        </w:rPr>
      </w:pPr>
      <w:bookmarkStart w:id="0" w:name="_GoBack"/>
      <w:r>
        <w:rPr>
          <w:rFonts w:hint="eastAsia" w:ascii="宋体" w:hAnsi="宋体" w:eastAsia="宋体" w:cs="宋体"/>
          <w:b/>
          <w:bCs/>
          <w:i w:val="0"/>
          <w:color w:val="auto"/>
          <w:sz w:val="24"/>
          <w:szCs w:val="24"/>
          <w:lang w:val="en-US" w:eastAsia="zh-CN"/>
        </w:rPr>
        <w:t>YZCG</w:t>
      </w:r>
      <w:r>
        <w:rPr>
          <w:rFonts w:hint="eastAsia" w:ascii="宋体" w:hAnsi="宋体" w:eastAsia="宋体" w:cs="宋体"/>
          <w:b/>
          <w:bCs/>
          <w:i w:val="0"/>
          <w:color w:val="auto"/>
          <w:sz w:val="24"/>
          <w:szCs w:val="24"/>
          <w:lang w:val="en-US" w:eastAsia="zh-CN"/>
        </w:rPr>
        <w:t>-DLT2024079禹州市教育体育局韩城办西街小学维修改造项目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i w:val="0"/>
          <w:color w:val="auto"/>
          <w:sz w:val="24"/>
          <w:szCs w:val="24"/>
        </w:rPr>
      </w:pPr>
      <w:r>
        <w:rPr>
          <w:rFonts w:hint="eastAsia" w:ascii="宋体" w:hAnsi="宋体" w:eastAsia="宋体" w:cs="宋体"/>
          <w:b/>
          <w:bCs/>
          <w:i w:val="0"/>
          <w:color w:val="auto"/>
          <w:sz w:val="24"/>
          <w:szCs w:val="24"/>
          <w:lang w:val="en-US" w:eastAsia="zh-CN"/>
        </w:rPr>
        <w:t>竞争性谈判公告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b w:val="0"/>
          <w:i w:val="0"/>
          <w:color w:val="auto"/>
          <w:sz w:val="21"/>
          <w:szCs w:val="21"/>
        </w:rPr>
      </w:pPr>
      <w:r>
        <w:rPr>
          <w:rFonts w:hint="eastAsia" w:ascii="宋体" w:hAnsi="宋体" w:eastAsia="宋体" w:cs="宋体"/>
          <w:b w:val="0"/>
          <w:i w:val="0"/>
          <w:color w:val="auto"/>
          <w:sz w:val="21"/>
          <w:szCs w:val="21"/>
        </w:rPr>
        <w:t>项目概况</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禹州市教育体育局韩城办西街小学维修改造项目</w:t>
      </w:r>
      <w:r>
        <w:rPr>
          <w:rFonts w:hint="eastAsia" w:ascii="宋体" w:hAnsi="宋体" w:eastAsia="宋体" w:cs="宋体"/>
          <w:color w:val="auto"/>
          <w:kern w:val="0"/>
          <w:sz w:val="21"/>
          <w:szCs w:val="21"/>
          <w:lang w:val="en-US" w:eastAsia="zh-CN" w:bidi="ar"/>
        </w:rPr>
        <w:t>的潜在投标人应在谈判响应截止时间前登录《全国公共资源交易平台（河南省·许昌市）》“投标人/供应商登录”入口（</w:t>
      </w:r>
      <w:r>
        <w:rPr>
          <w:rFonts w:hint="eastAsia" w:ascii="宋体" w:hAnsi="宋体" w:eastAsia="宋体" w:cs="宋体"/>
          <w:color w:val="auto"/>
          <w:kern w:val="0"/>
          <w:sz w:val="21"/>
          <w:szCs w:val="21"/>
          <w:lang w:val="en-US" w:eastAsia="zh-CN" w:bidi="ar"/>
        </w:rPr>
        <w:t>http://117.159.53.11:60632/</w:t>
      </w:r>
      <w:r>
        <w:rPr>
          <w:rFonts w:hint="eastAsia" w:ascii="宋体" w:hAnsi="宋体" w:eastAsia="宋体" w:cs="宋体"/>
          <w:color w:val="auto"/>
          <w:kern w:val="0"/>
          <w:sz w:val="21"/>
          <w:szCs w:val="21"/>
          <w:lang w:val="en-US" w:eastAsia="zh-CN" w:bidi="ar"/>
        </w:rPr>
        <w:t>）自行免费下载获取招标文件，并于</w:t>
      </w:r>
      <w:r>
        <w:rPr>
          <w:rFonts w:hint="eastAsia" w:ascii="宋体" w:hAnsi="宋体" w:eastAsia="宋体" w:cs="宋体"/>
          <w:color w:val="auto"/>
          <w:kern w:val="0"/>
          <w:sz w:val="21"/>
          <w:szCs w:val="21"/>
          <w:lang w:val="en-US" w:eastAsia="zh-CN" w:bidi="ar"/>
        </w:rPr>
        <w:t>2024年9月24 日08时3</w:t>
      </w:r>
      <w:r>
        <w:rPr>
          <w:rFonts w:hint="eastAsia" w:ascii="宋体" w:hAnsi="宋体" w:eastAsia="宋体" w:cs="宋体"/>
          <w:color w:val="auto"/>
          <w:kern w:val="0"/>
          <w:sz w:val="21"/>
          <w:szCs w:val="21"/>
          <w:lang w:val="en-US" w:eastAsia="zh-CN" w:bidi="ar"/>
        </w:rPr>
        <w:t>0分（北京时间）前递交响应文件。</w:t>
      </w:r>
    </w:p>
    <w:p>
      <w:pPr>
        <w:keepNext w:val="0"/>
        <w:keepLines w:val="0"/>
        <w:pageBreakBefore w:val="0"/>
        <w:numPr>
          <w:ilvl w:val="0"/>
          <w:numId w:val="1"/>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项目基本情况</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1.项目编号：YZCG-</w:t>
      </w:r>
      <w:r>
        <w:rPr>
          <w:rFonts w:hint="eastAsia" w:ascii="宋体" w:hAnsi="宋体" w:eastAsia="宋体" w:cs="宋体"/>
          <w:color w:val="auto"/>
          <w:kern w:val="0"/>
          <w:sz w:val="21"/>
          <w:szCs w:val="21"/>
          <w:lang w:val="en-US" w:eastAsia="zh-CN" w:bidi="ar"/>
        </w:rPr>
        <w:t xml:space="preserve">DLT2024079 </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b w:val="0"/>
          <w:i w:val="0"/>
          <w:color w:val="auto"/>
          <w:sz w:val="21"/>
          <w:szCs w:val="21"/>
          <w:lang w:val="en-US" w:eastAsia="zh-CN"/>
        </w:rPr>
      </w:pPr>
      <w:r>
        <w:rPr>
          <w:rFonts w:hint="eastAsia" w:ascii="宋体" w:hAnsi="宋体" w:eastAsia="宋体" w:cs="宋体"/>
          <w:color w:val="auto"/>
          <w:kern w:val="0"/>
          <w:sz w:val="21"/>
          <w:szCs w:val="21"/>
          <w:lang w:val="en-US" w:eastAsia="zh-CN" w:bidi="ar"/>
        </w:rPr>
        <w:t>2.项目名称：</w:t>
      </w:r>
      <w:r>
        <w:rPr>
          <w:rFonts w:hint="eastAsia" w:ascii="宋体" w:hAnsi="宋体" w:eastAsia="宋体" w:cs="宋体"/>
          <w:color w:val="auto"/>
          <w:kern w:val="0"/>
          <w:sz w:val="21"/>
          <w:szCs w:val="21"/>
          <w:lang w:val="en-US" w:eastAsia="zh-CN" w:bidi="ar"/>
        </w:rPr>
        <w:t>禹州市教育体育局韩城办西街小学维修改造项目</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3.采购方式：竞争性谈判</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4.预算金额：</w:t>
      </w:r>
      <w:r>
        <w:rPr>
          <w:rFonts w:hint="eastAsia" w:asciiTheme="majorEastAsia" w:hAnsiTheme="majorEastAsia" w:eastAsiaTheme="majorEastAsia" w:cstheme="majorEastAsia"/>
          <w:color w:val="auto"/>
          <w:szCs w:val="21"/>
          <w:highlight w:val="none"/>
          <w:lang w:val="en-US" w:eastAsia="zh-CN"/>
        </w:rPr>
        <w:t>1285660.80</w:t>
      </w:r>
      <w:r>
        <w:rPr>
          <w:rFonts w:hint="eastAsia" w:ascii="宋体" w:hAnsi="宋体" w:eastAsia="宋体" w:cs="宋体"/>
          <w:color w:val="auto"/>
          <w:kern w:val="0"/>
          <w:sz w:val="21"/>
          <w:szCs w:val="21"/>
          <w:lang w:val="en-US" w:eastAsia="zh-CN" w:bidi="ar"/>
        </w:rPr>
        <w:t>元</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30" w:firstLineChars="3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最高限价：</w:t>
      </w:r>
      <w:r>
        <w:rPr>
          <w:rFonts w:hint="eastAsia" w:asciiTheme="majorEastAsia" w:hAnsiTheme="majorEastAsia" w:eastAsiaTheme="majorEastAsia" w:cstheme="majorEastAsia"/>
          <w:color w:val="auto"/>
          <w:szCs w:val="21"/>
          <w:highlight w:val="none"/>
          <w:lang w:val="en-US" w:eastAsia="zh-CN"/>
        </w:rPr>
        <w:t>1285660.80</w:t>
      </w:r>
      <w:r>
        <w:rPr>
          <w:rFonts w:hint="eastAsia" w:ascii="宋体" w:hAnsi="宋体" w:eastAsia="宋体" w:cs="宋体"/>
          <w:color w:val="auto"/>
          <w:kern w:val="0"/>
          <w:sz w:val="21"/>
          <w:szCs w:val="21"/>
          <w:lang w:val="en-US" w:eastAsia="zh-CN" w:bidi="ar"/>
        </w:rPr>
        <w:t xml:space="preserve">元 </w:t>
      </w:r>
    </w:p>
    <w:tbl>
      <w:tblPr>
        <w:tblStyle w:val="13"/>
        <w:tblW w:w="5070" w:type="pct"/>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20"/>
        <w:gridCol w:w="1323"/>
        <w:gridCol w:w="2180"/>
        <w:gridCol w:w="1180"/>
        <w:gridCol w:w="1302"/>
        <w:gridCol w:w="130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tblCellSpacing w:w="0" w:type="dxa"/>
        </w:trPr>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序号</w:t>
            </w:r>
          </w:p>
        </w:tc>
        <w:tc>
          <w:tcPr>
            <w:tcW w:w="71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包号</w:t>
            </w:r>
          </w:p>
        </w:tc>
        <w:tc>
          <w:tcPr>
            <w:tcW w:w="11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包名称</w:t>
            </w:r>
          </w:p>
        </w:tc>
        <w:tc>
          <w:tcPr>
            <w:tcW w:w="63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包预算</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（元）</w:t>
            </w:r>
          </w:p>
        </w:tc>
        <w:tc>
          <w:tcPr>
            <w:tcW w:w="70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包最高限价（元）</w:t>
            </w:r>
          </w:p>
        </w:tc>
        <w:tc>
          <w:tcPr>
            <w:tcW w:w="7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是否专门面向</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中小企业</w:t>
            </w:r>
          </w:p>
        </w:tc>
        <w:tc>
          <w:tcPr>
            <w:tcW w:w="7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w:t>
            </w:r>
          </w:p>
        </w:tc>
        <w:tc>
          <w:tcPr>
            <w:tcW w:w="717" w:type="pct"/>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shd w:val="clear" w:color="auto" w:fill="FFFFFF"/>
              </w:rPr>
              <w:t>YZCG-</w:t>
            </w:r>
            <w:r>
              <w:rPr>
                <w:rFonts w:hint="eastAsia" w:ascii="宋体" w:hAnsi="宋体" w:eastAsia="宋体" w:cs="宋体"/>
                <w:color w:val="auto"/>
                <w:sz w:val="21"/>
                <w:szCs w:val="21"/>
                <w:shd w:val="clear" w:color="auto" w:fill="FFFFFF"/>
              </w:rPr>
              <w:t>DLT</w:t>
            </w:r>
            <w:r>
              <w:rPr>
                <w:rFonts w:hint="eastAsia" w:ascii="宋体" w:hAnsi="宋体" w:eastAsia="宋体" w:cs="宋体"/>
                <w:color w:val="auto"/>
                <w:sz w:val="21"/>
                <w:szCs w:val="21"/>
                <w:shd w:val="clear" w:color="auto" w:fill="FFFFFF"/>
                <w:lang w:val="en-US" w:eastAsia="zh-CN"/>
              </w:rPr>
              <w:t>202</w:t>
            </w:r>
            <w:r>
              <w:rPr>
                <w:rFonts w:hint="eastAsia" w:ascii="宋体" w:hAnsi="宋体" w:eastAsia="宋体" w:cs="宋体"/>
                <w:color w:val="auto"/>
                <w:sz w:val="21"/>
                <w:szCs w:val="21"/>
                <w:shd w:val="clear" w:color="auto" w:fill="FFFFFF"/>
                <w:lang w:val="en-US" w:eastAsia="zh-CN"/>
              </w:rPr>
              <w:t xml:space="preserve">4079 </w:t>
            </w:r>
          </w:p>
        </w:tc>
        <w:tc>
          <w:tcPr>
            <w:tcW w:w="118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禹州市教育体育局韩城办西街小学维修改造项目</w:t>
            </w:r>
          </w:p>
        </w:tc>
        <w:tc>
          <w:tcPr>
            <w:tcW w:w="63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Theme="majorEastAsia" w:hAnsiTheme="majorEastAsia" w:eastAsiaTheme="majorEastAsia" w:cstheme="majorEastAsia"/>
                <w:color w:val="auto"/>
                <w:szCs w:val="21"/>
                <w:highlight w:val="none"/>
                <w:lang w:val="en-US" w:eastAsia="zh-CN"/>
              </w:rPr>
              <w:t>1285660.80</w:t>
            </w:r>
          </w:p>
        </w:tc>
        <w:tc>
          <w:tcPr>
            <w:tcW w:w="70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1"/>
                <w:szCs w:val="21"/>
              </w:rPr>
            </w:pPr>
            <w:r>
              <w:rPr>
                <w:rFonts w:hint="eastAsia" w:asciiTheme="majorEastAsia" w:hAnsiTheme="majorEastAsia" w:eastAsiaTheme="majorEastAsia" w:cstheme="majorEastAsia"/>
                <w:color w:val="auto"/>
                <w:szCs w:val="21"/>
                <w:highlight w:val="none"/>
                <w:lang w:val="en-US" w:eastAsia="zh-CN"/>
              </w:rPr>
              <w:t>1285660.80</w:t>
            </w:r>
          </w:p>
        </w:tc>
        <w:tc>
          <w:tcPr>
            <w:tcW w:w="70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是 </w:t>
            </w:r>
          </w:p>
        </w:tc>
        <w:tc>
          <w:tcPr>
            <w:tcW w:w="7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lang w:val="en-US" w:eastAsia="zh-CN" w:bidi="ar"/>
              </w:rPr>
            </w:pPr>
            <w:r>
              <w:rPr>
                <w:rFonts w:hint="eastAsia" w:asciiTheme="majorEastAsia" w:hAnsiTheme="majorEastAsia" w:eastAsiaTheme="majorEastAsia" w:cstheme="majorEastAsia"/>
                <w:color w:val="auto"/>
                <w:szCs w:val="21"/>
                <w:highlight w:val="none"/>
                <w:lang w:val="en-US" w:eastAsia="zh-CN"/>
              </w:rPr>
              <w:t>1285660.80</w:t>
            </w:r>
          </w:p>
        </w:tc>
      </w:tr>
    </w:tbl>
    <w:p>
      <w:pPr>
        <w:keepNext w:val="0"/>
        <w:keepLines w:val="0"/>
        <w:pageBreakBefore w:val="0"/>
        <w:numPr>
          <w:ilvl w:val="0"/>
          <w:numId w:val="0"/>
        </w:numPr>
        <w:kinsoku/>
        <w:wordWrap/>
        <w:overflowPunct/>
        <w:topLinePunct w:val="0"/>
        <w:autoSpaceDE/>
        <w:autoSpaceDN/>
        <w:bidi w:val="0"/>
        <w:adjustRightInd/>
        <w:snapToGrid/>
        <w:spacing w:line="480" w:lineRule="exact"/>
        <w:ind w:left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5.采购需求（包括但不限于标的的名称、数量、简要技术需求或服务要求等）</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禹州市教育体育局韩城办西街小学维修改造项目</w:t>
      </w:r>
      <w:r>
        <w:rPr>
          <w:rFonts w:hint="eastAsia" w:ascii="宋体" w:hAnsi="宋体" w:eastAsia="宋体" w:cs="宋体"/>
          <w:color w:val="auto"/>
          <w:kern w:val="0"/>
          <w:sz w:val="21"/>
          <w:szCs w:val="21"/>
          <w:lang w:val="en-US" w:eastAsia="zh-CN" w:bidi="ar"/>
        </w:rPr>
        <w:t>，共划分一个标段（详见谈判文件）。</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kern w:val="0"/>
          <w:sz w:val="21"/>
          <w:szCs w:val="21"/>
          <w:lang w:val="en-US" w:eastAsia="zh-CN" w:bidi="ar"/>
        </w:rPr>
        <w:t>6.合同履行期限：签订</w:t>
      </w:r>
      <w:r>
        <w:rPr>
          <w:rFonts w:hint="eastAsia" w:ascii="宋体" w:hAnsi="宋体" w:eastAsia="宋体" w:cs="宋体"/>
          <w:color w:val="auto"/>
          <w:kern w:val="0"/>
          <w:sz w:val="21"/>
          <w:szCs w:val="21"/>
          <w:lang w:val="en-US" w:eastAsia="zh-CN" w:bidi="ar"/>
        </w:rPr>
        <w:t>合同后90日内完成</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7.本项目是否接受联合体投标：否</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8.是否接受进口产品：否</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9.是否专门面向中小企业：是</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二、申请人资格要求：</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1.满足《中华人民共和国政府采购法》第二十二条规定。</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2.落实政府采购政策满足的资格要求：</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本项目专门面向中、小、微型企业采购。</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3.本项目的特定资格要求</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1）供应商具备建筑工程施工总承包叁级及以上资质，</w:t>
      </w:r>
      <w:r>
        <w:rPr>
          <w:rFonts w:hint="eastAsia" w:ascii="宋体" w:hAnsi="宋体" w:eastAsia="宋体" w:cs="仿宋_GB2312"/>
          <w:color w:val="auto"/>
          <w:szCs w:val="21"/>
        </w:rPr>
        <w:t>具有有效的安全生产许可证；</w:t>
      </w:r>
      <w:r>
        <w:rPr>
          <w:rFonts w:hint="eastAsia" w:ascii="宋体" w:hAnsi="宋体" w:eastAsia="宋体" w:cs="宋体"/>
          <w:b w:val="0"/>
          <w:bCs w:val="0"/>
          <w:color w:val="auto"/>
          <w:kern w:val="0"/>
          <w:sz w:val="21"/>
          <w:szCs w:val="21"/>
          <w:lang w:val="en-US" w:eastAsia="zh-CN" w:bidi="ar"/>
        </w:rPr>
        <w:t>拟派项目经理须具备建筑工程专业二级及以上建造师资格证书且具备有效的安全生产考核合格证书（B类）。</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2）拟派项目经理未担任其他在施建设工程项目的项目负责人。</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三、获取采购文件</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1.时间：202</w:t>
      </w:r>
      <w:r>
        <w:rPr>
          <w:rFonts w:hint="eastAsia" w:ascii="宋体" w:hAnsi="宋体" w:eastAsia="宋体" w:cs="宋体"/>
          <w:color w:val="auto"/>
          <w:kern w:val="0"/>
          <w:sz w:val="21"/>
          <w:szCs w:val="21"/>
          <w:lang w:val="en-US" w:eastAsia="zh-CN" w:bidi="ar"/>
        </w:rPr>
        <w:t>4年9月18 日至2024年9月24日</w:t>
      </w:r>
      <w:r>
        <w:rPr>
          <w:rFonts w:hint="eastAsia" w:ascii="宋体" w:hAnsi="宋体" w:eastAsia="宋体" w:cs="宋体"/>
          <w:color w:val="auto"/>
          <w:kern w:val="0"/>
          <w:sz w:val="21"/>
          <w:szCs w:val="21"/>
          <w:lang w:val="en-US" w:eastAsia="zh-CN" w:bidi="ar"/>
        </w:rPr>
        <w:t>，每天上午00:00至12:00，下午12:01至23:59（北京时间，法定节假日除外。）</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2.地点：谈判响应截止时间前登录《全国公共资源交易平台（河南省·许昌市）》“投标人/供应商登录”入口（</w:t>
      </w:r>
      <w:r>
        <w:rPr>
          <w:rFonts w:hint="eastAsia" w:ascii="宋体" w:hAnsi="宋体" w:eastAsia="宋体" w:cs="宋体"/>
          <w:color w:val="auto"/>
          <w:kern w:val="0"/>
          <w:sz w:val="21"/>
          <w:szCs w:val="21"/>
          <w:lang w:val="en-US" w:eastAsia="zh-CN" w:bidi="ar"/>
        </w:rPr>
        <w:t>http://117.159.53.11:60632/</w:t>
      </w:r>
      <w:r>
        <w:rPr>
          <w:rFonts w:hint="eastAsia" w:ascii="宋体" w:hAnsi="宋体" w:eastAsia="宋体" w:cs="宋体"/>
          <w:color w:val="auto"/>
          <w:kern w:val="0"/>
          <w:sz w:val="21"/>
          <w:szCs w:val="21"/>
          <w:lang w:val="en-US" w:eastAsia="zh-CN" w:bidi="ar"/>
        </w:rPr>
        <w:t>）自行免费下载</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3.方式：网上自行下载</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4.售价：0元</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四、响应文件提交</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1.时间：</w:t>
      </w:r>
      <w:r>
        <w:rPr>
          <w:rFonts w:hint="eastAsia" w:ascii="宋体" w:hAnsi="宋体" w:eastAsia="宋体" w:cs="宋体"/>
          <w:color w:val="auto"/>
          <w:kern w:val="0"/>
          <w:sz w:val="21"/>
          <w:szCs w:val="21"/>
          <w:lang w:val="en-US" w:eastAsia="zh-CN" w:bidi="ar"/>
        </w:rPr>
        <w:t>2024年9月24日08时30</w:t>
      </w:r>
      <w:r>
        <w:rPr>
          <w:rFonts w:hint="eastAsia" w:ascii="宋体" w:hAnsi="宋体" w:eastAsia="宋体" w:cs="宋体"/>
          <w:color w:val="auto"/>
          <w:kern w:val="0"/>
          <w:sz w:val="21"/>
          <w:szCs w:val="21"/>
          <w:lang w:val="en-US" w:eastAsia="zh-CN" w:bidi="ar"/>
        </w:rPr>
        <w:t>分（北京时间）</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2.地点：本项目采用网上响应，请符合响应条件的供应商使用CA数字证书登录《全国公共资源交易平台（河南省.许昌市）》加密上传响应文件。</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lang w:eastAsia="zh-CN"/>
        </w:rPr>
        <w:t>五、</w:t>
      </w:r>
      <w:r>
        <w:rPr>
          <w:rFonts w:hint="eastAsia" w:ascii="宋体" w:hAnsi="宋体" w:eastAsia="宋体" w:cs="宋体"/>
          <w:b/>
          <w:bCs/>
          <w:color w:val="auto"/>
          <w:kern w:val="0"/>
          <w:sz w:val="21"/>
          <w:szCs w:val="21"/>
          <w:lang w:val="en-US" w:eastAsia="zh-CN" w:bidi="ar"/>
        </w:rPr>
        <w:t>响应文件开启</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1.时间：</w:t>
      </w:r>
      <w:r>
        <w:rPr>
          <w:rFonts w:hint="eastAsia" w:ascii="宋体" w:hAnsi="宋体" w:eastAsia="宋体" w:cs="宋体"/>
          <w:color w:val="auto"/>
          <w:kern w:val="0"/>
          <w:sz w:val="21"/>
          <w:szCs w:val="21"/>
          <w:lang w:val="en-US" w:eastAsia="zh-CN" w:bidi="ar"/>
        </w:rPr>
        <w:t>2024年9月24日08</w:t>
      </w:r>
      <w:r>
        <w:rPr>
          <w:rFonts w:hint="eastAsia" w:ascii="宋体" w:hAnsi="宋体" w:eastAsia="宋体" w:cs="宋体"/>
          <w:color w:val="auto"/>
          <w:kern w:val="0"/>
          <w:sz w:val="21"/>
          <w:szCs w:val="21"/>
          <w:lang w:val="en-US" w:eastAsia="zh-CN" w:bidi="ar"/>
        </w:rPr>
        <w:t>时30分（北京时间）</w:t>
      </w:r>
    </w:p>
    <w:p>
      <w:pPr>
        <w:tabs>
          <w:tab w:val="left" w:pos="7095"/>
        </w:tabs>
        <w:spacing w:line="384"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2.地点：</w:t>
      </w:r>
      <w:r>
        <w:rPr>
          <w:rFonts w:hint="eastAsia" w:hAnsi="宋体"/>
          <w:color w:val="auto"/>
          <w:szCs w:val="21"/>
          <w:highlight w:val="none"/>
        </w:rPr>
        <w:t>本项目采用“不见面”网上开标方式，请投标供应商使用CA数字证书登录《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六、发布公告的媒介及招标公告期限</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本次招标公告在《河南省政府采购网》《许昌市政府采购网》《全国公共资源交易平台（河南省·许昌市）》上发布。招标公告期限为三个工作日。</w:t>
      </w: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七、其他补充事宜</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1.监督单位：禹州市政府采购监督管理办公室</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2.电话：0374-8112523</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firstLine="420" w:firstLineChars="200"/>
        <w:textAlignment w:val="auto"/>
        <w:rPr>
          <w:rFonts w:hint="eastAsia"/>
          <w:color w:val="auto"/>
          <w:lang w:val="en-US" w:eastAsia="zh-CN"/>
        </w:rPr>
      </w:pPr>
      <w:r>
        <w:rPr>
          <w:rFonts w:hint="eastAsia" w:ascii="宋体" w:hAnsi="宋体" w:eastAsia="宋体" w:cs="宋体"/>
          <w:color w:val="auto"/>
          <w:kern w:val="0"/>
          <w:sz w:val="21"/>
          <w:szCs w:val="21"/>
          <w:lang w:val="en-US" w:eastAsia="zh-CN" w:bidi="ar"/>
        </w:rPr>
        <w:t>3.项目编号以本谈判文件中的采购编号为准，采购编号：YZCG</w:t>
      </w:r>
      <w:r>
        <w:rPr>
          <w:rFonts w:hint="eastAsia" w:ascii="宋体" w:hAnsi="宋体" w:eastAsia="宋体" w:cs="宋体"/>
          <w:color w:val="auto"/>
          <w:kern w:val="0"/>
          <w:sz w:val="21"/>
          <w:szCs w:val="21"/>
          <w:lang w:val="en-US" w:eastAsia="zh-CN" w:bidi="ar"/>
        </w:rPr>
        <w:t xml:space="preserve">-DLT2024079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八、凡对本次招标提出询问，请按照以下方式联系</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1.采购人信息</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名称：禹州市教育体育局</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地  址：禹州市禹王大道111号</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联系人</w:t>
      </w:r>
      <w:r>
        <w:rPr>
          <w:rFonts w:hint="eastAsia" w:ascii="宋体" w:hAnsi="宋体" w:eastAsia="宋体" w:cs="宋体"/>
          <w:color w:val="auto"/>
          <w:kern w:val="0"/>
          <w:sz w:val="21"/>
          <w:szCs w:val="21"/>
          <w:lang w:val="en-US" w:eastAsia="zh-CN" w:bidi="ar"/>
        </w:rPr>
        <w:t xml:space="preserve">：连先生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联系电话：0374-8880080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2.采购代理机构信息</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名称：民曜工程咨询有限公司</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地 址：河南省郑州市二七区航海路97号台胞小区185号院</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联系人：周先生</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联系电话：18039918677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3.项目联系方式</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联系人：周先生</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firstLineChars="200"/>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联系电话：18039918677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20" w:firstLineChars="200"/>
        <w:textAlignment w:val="auto"/>
        <w:rPr>
          <w:rFonts w:hint="eastAsia" w:ascii="宋体" w:hAnsi="宋体" w:eastAsia="宋体" w:cs="宋体"/>
          <w:color w:val="auto"/>
          <w:kern w:val="0"/>
          <w:sz w:val="21"/>
          <w:szCs w:val="21"/>
          <w:lang w:val="en-US" w:eastAsia="zh-CN" w:bidi="ar"/>
        </w:rPr>
      </w:pPr>
    </w:p>
    <w:p>
      <w:pPr>
        <w:numPr>
          <w:ilvl w:val="0"/>
          <w:numId w:val="0"/>
        </w:numPr>
        <w:ind w:leftChars="0" w:firstLine="420" w:firstLineChars="20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shd w:val="clear" w:color="auto" w:fill="FFFFFF"/>
          <w:lang w:val="en-US" w:eastAsia="zh-CN"/>
        </w:rPr>
        <w:t xml:space="preserve"> </w:t>
      </w:r>
    </w:p>
    <w:bookmarkEnd w:id="0"/>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F1B65"/>
    <w:multiLevelType w:val="singleLevel"/>
    <w:tmpl w:val="128F1B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 w:name="KSO_WPS_MARK_KEY" w:val="917414b9-9417-40a3-860f-c6163a800cdc"/>
  </w:docVars>
  <w:rsids>
    <w:rsidRoot w:val="6FC14EB8"/>
    <w:rsid w:val="00245594"/>
    <w:rsid w:val="025D7B9F"/>
    <w:rsid w:val="037B10B9"/>
    <w:rsid w:val="04587541"/>
    <w:rsid w:val="07E32A71"/>
    <w:rsid w:val="0A726A80"/>
    <w:rsid w:val="0B5A630E"/>
    <w:rsid w:val="0BB41520"/>
    <w:rsid w:val="0C156F33"/>
    <w:rsid w:val="0E820056"/>
    <w:rsid w:val="0FBB5E9E"/>
    <w:rsid w:val="10ED552F"/>
    <w:rsid w:val="114A5813"/>
    <w:rsid w:val="118C09E6"/>
    <w:rsid w:val="124A70DD"/>
    <w:rsid w:val="1287306A"/>
    <w:rsid w:val="12BB0F72"/>
    <w:rsid w:val="12E8234F"/>
    <w:rsid w:val="13DB29B0"/>
    <w:rsid w:val="141C190D"/>
    <w:rsid w:val="154B70CF"/>
    <w:rsid w:val="15C42831"/>
    <w:rsid w:val="15DD5B72"/>
    <w:rsid w:val="15E914C1"/>
    <w:rsid w:val="16016036"/>
    <w:rsid w:val="1687397F"/>
    <w:rsid w:val="169C6ED3"/>
    <w:rsid w:val="17086943"/>
    <w:rsid w:val="18592C36"/>
    <w:rsid w:val="1942199F"/>
    <w:rsid w:val="19501E5D"/>
    <w:rsid w:val="1BA62EAA"/>
    <w:rsid w:val="1F574E95"/>
    <w:rsid w:val="20472039"/>
    <w:rsid w:val="20CC5161"/>
    <w:rsid w:val="20F20908"/>
    <w:rsid w:val="21166C0C"/>
    <w:rsid w:val="224B0307"/>
    <w:rsid w:val="22A243CB"/>
    <w:rsid w:val="241E09A8"/>
    <w:rsid w:val="250749E2"/>
    <w:rsid w:val="268642F3"/>
    <w:rsid w:val="27840543"/>
    <w:rsid w:val="27DD40F7"/>
    <w:rsid w:val="292814F0"/>
    <w:rsid w:val="29A547A1"/>
    <w:rsid w:val="2C760083"/>
    <w:rsid w:val="2CE60489"/>
    <w:rsid w:val="2D4A7B39"/>
    <w:rsid w:val="2E474078"/>
    <w:rsid w:val="2E86384E"/>
    <w:rsid w:val="2FC057B1"/>
    <w:rsid w:val="30425F92"/>
    <w:rsid w:val="31466869"/>
    <w:rsid w:val="319F2957"/>
    <w:rsid w:val="33072028"/>
    <w:rsid w:val="35993874"/>
    <w:rsid w:val="359C2EFC"/>
    <w:rsid w:val="35DD0D5A"/>
    <w:rsid w:val="362C0724"/>
    <w:rsid w:val="37D019D7"/>
    <w:rsid w:val="39F470E1"/>
    <w:rsid w:val="3A98567B"/>
    <w:rsid w:val="3AD969A0"/>
    <w:rsid w:val="3B0C0BE2"/>
    <w:rsid w:val="3B8059A2"/>
    <w:rsid w:val="3D1D5029"/>
    <w:rsid w:val="3E9D7A3E"/>
    <w:rsid w:val="40974407"/>
    <w:rsid w:val="412E6581"/>
    <w:rsid w:val="4570109D"/>
    <w:rsid w:val="45F619F9"/>
    <w:rsid w:val="463914F2"/>
    <w:rsid w:val="47C3256A"/>
    <w:rsid w:val="489F4D85"/>
    <w:rsid w:val="48C22822"/>
    <w:rsid w:val="4914713C"/>
    <w:rsid w:val="49B96F3B"/>
    <w:rsid w:val="4A3414FD"/>
    <w:rsid w:val="4A9E677E"/>
    <w:rsid w:val="4C3F23DE"/>
    <w:rsid w:val="4C7A2889"/>
    <w:rsid w:val="4CB46925"/>
    <w:rsid w:val="4CEA620B"/>
    <w:rsid w:val="4D185297"/>
    <w:rsid w:val="4D8A7F66"/>
    <w:rsid w:val="511C3FE5"/>
    <w:rsid w:val="517175A3"/>
    <w:rsid w:val="51A90A23"/>
    <w:rsid w:val="53C42ED5"/>
    <w:rsid w:val="54521934"/>
    <w:rsid w:val="56996C30"/>
    <w:rsid w:val="590E560F"/>
    <w:rsid w:val="593435F1"/>
    <w:rsid w:val="5A0F3B32"/>
    <w:rsid w:val="5B1369DE"/>
    <w:rsid w:val="5B5F3E1E"/>
    <w:rsid w:val="5C720094"/>
    <w:rsid w:val="5CD31049"/>
    <w:rsid w:val="5DA24229"/>
    <w:rsid w:val="5F4F0E5B"/>
    <w:rsid w:val="5FF53085"/>
    <w:rsid w:val="617179D2"/>
    <w:rsid w:val="61D64A33"/>
    <w:rsid w:val="6540265F"/>
    <w:rsid w:val="66121F2A"/>
    <w:rsid w:val="67247C52"/>
    <w:rsid w:val="68646FFA"/>
    <w:rsid w:val="689E69AF"/>
    <w:rsid w:val="69D80042"/>
    <w:rsid w:val="6A803D01"/>
    <w:rsid w:val="6BCE6D4B"/>
    <w:rsid w:val="6C7F40D5"/>
    <w:rsid w:val="6D4D0390"/>
    <w:rsid w:val="6DBB3B60"/>
    <w:rsid w:val="6E7521EF"/>
    <w:rsid w:val="6FC14EB8"/>
    <w:rsid w:val="7040019E"/>
    <w:rsid w:val="709D1CA5"/>
    <w:rsid w:val="70E433CD"/>
    <w:rsid w:val="71475D30"/>
    <w:rsid w:val="72607E86"/>
    <w:rsid w:val="72925DC9"/>
    <w:rsid w:val="746E4C70"/>
    <w:rsid w:val="74756EF0"/>
    <w:rsid w:val="75F941A5"/>
    <w:rsid w:val="76787A26"/>
    <w:rsid w:val="76EE28B0"/>
    <w:rsid w:val="77040325"/>
    <w:rsid w:val="79975481"/>
    <w:rsid w:val="7CCF6CE0"/>
    <w:rsid w:val="7D330940"/>
    <w:rsid w:val="7EDD7999"/>
    <w:rsid w:val="7FD02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FollowedHyperlink"/>
    <w:basedOn w:val="14"/>
    <w:qFormat/>
    <w:uiPriority w:val="0"/>
    <w:rPr>
      <w:color w:val="000000"/>
      <w:u w:val="none"/>
    </w:rPr>
  </w:style>
  <w:style w:type="character" w:styleId="16">
    <w:name w:val="Emphasis"/>
    <w:basedOn w:val="14"/>
    <w:qFormat/>
    <w:uiPriority w:val="0"/>
  </w:style>
  <w:style w:type="character" w:styleId="17">
    <w:name w:val="Hyperlink"/>
    <w:basedOn w:val="14"/>
    <w:qFormat/>
    <w:uiPriority w:val="0"/>
    <w:rPr>
      <w:color w:val="0000FF"/>
      <w:u w:val="single"/>
    </w:rPr>
  </w:style>
  <w:style w:type="paragraph" w:customStyle="1" w:styleId="18">
    <w:name w:val="style4"/>
    <w:basedOn w:val="1"/>
    <w:next w:val="19"/>
    <w:qFormat/>
    <w:uiPriority w:val="0"/>
    <w:pPr>
      <w:widowControl/>
      <w:spacing w:before="280" w:after="280"/>
    </w:pPr>
    <w:rPr>
      <w:rFonts w:ascii="宋体" w:hAnsi="Times New Roman" w:eastAsia="宋体" w:cs="Times New Roman"/>
      <w:sz w:val="18"/>
    </w:rPr>
  </w:style>
  <w:style w:type="paragraph" w:customStyle="1" w:styleId="19">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0">
    <w:name w:val="green"/>
    <w:basedOn w:val="14"/>
    <w:qFormat/>
    <w:uiPriority w:val="0"/>
    <w:rPr>
      <w:color w:val="66AE00"/>
      <w:sz w:val="18"/>
      <w:szCs w:val="18"/>
    </w:rPr>
  </w:style>
  <w:style w:type="character" w:customStyle="1" w:styleId="21">
    <w:name w:val="red"/>
    <w:basedOn w:val="14"/>
    <w:qFormat/>
    <w:uiPriority w:val="0"/>
    <w:rPr>
      <w:color w:val="FF0000"/>
      <w:sz w:val="18"/>
      <w:szCs w:val="18"/>
    </w:rPr>
  </w:style>
  <w:style w:type="character" w:customStyle="1" w:styleId="22">
    <w:name w:val="red1"/>
    <w:basedOn w:val="14"/>
    <w:qFormat/>
    <w:uiPriority w:val="0"/>
    <w:rPr>
      <w:color w:val="66AE00"/>
      <w:sz w:val="18"/>
      <w:szCs w:val="18"/>
    </w:rPr>
  </w:style>
  <w:style w:type="character" w:customStyle="1" w:styleId="23">
    <w:name w:val="red2"/>
    <w:basedOn w:val="14"/>
    <w:qFormat/>
    <w:uiPriority w:val="0"/>
    <w:rPr>
      <w:color w:val="CC0000"/>
    </w:rPr>
  </w:style>
  <w:style w:type="character" w:customStyle="1" w:styleId="24">
    <w:name w:val="red3"/>
    <w:basedOn w:val="14"/>
    <w:qFormat/>
    <w:uiPriority w:val="0"/>
    <w:rPr>
      <w:color w:val="FF0000"/>
    </w:rPr>
  </w:style>
  <w:style w:type="character" w:customStyle="1" w:styleId="25">
    <w:name w:val="blue"/>
    <w:basedOn w:val="14"/>
    <w:qFormat/>
    <w:uiPriority w:val="0"/>
    <w:rPr>
      <w:color w:val="0371C6"/>
      <w:sz w:val="21"/>
      <w:szCs w:val="21"/>
    </w:rPr>
  </w:style>
  <w:style w:type="character" w:customStyle="1" w:styleId="26">
    <w:name w:val="hover25"/>
    <w:basedOn w:val="14"/>
    <w:qFormat/>
    <w:uiPriority w:val="0"/>
  </w:style>
  <w:style w:type="character" w:customStyle="1" w:styleId="27">
    <w:name w:val="right"/>
    <w:basedOn w:val="14"/>
    <w:qFormat/>
    <w:uiPriority w:val="0"/>
    <w:rPr>
      <w:color w:val="999999"/>
      <w:sz w:val="18"/>
      <w:szCs w:val="18"/>
    </w:rPr>
  </w:style>
  <w:style w:type="character" w:customStyle="1" w:styleId="28">
    <w:name w:val="gb-jt"/>
    <w:basedOn w:val="14"/>
    <w:qFormat/>
    <w:uiPriority w:val="0"/>
  </w:style>
  <w:style w:type="character" w:customStyle="1" w:styleId="29">
    <w:name w:val="active4"/>
    <w:basedOn w:val="14"/>
    <w:qFormat/>
    <w:uiPriority w:val="0"/>
    <w:rPr>
      <w:color w:val="FFFFFF"/>
      <w:shd w:val="clear" w:fill="2B7AFC"/>
    </w:rPr>
  </w:style>
  <w:style w:type="character" w:customStyle="1" w:styleId="30">
    <w:name w:val="green1"/>
    <w:basedOn w:val="14"/>
    <w:qFormat/>
    <w:uiPriority w:val="0"/>
    <w:rPr>
      <w:color w:val="66AE00"/>
      <w:sz w:val="18"/>
      <w:szCs w:val="18"/>
    </w:rPr>
  </w:style>
  <w:style w:type="character" w:customStyle="1" w:styleId="31">
    <w:name w:val="hover"/>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1311</Words>
  <Characters>1583</Characters>
  <Lines>0</Lines>
  <Paragraphs>0</Paragraphs>
  <TotalTime>1</TotalTime>
  <ScaleCrop>false</ScaleCrop>
  <LinksUpToDate>false</LinksUpToDate>
  <CharactersWithSpaces>1598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2021-11-29T07:45:00Z</dcterms:created>
  <dc:creator>WPS_1591240706</dc:creator>
  <cp:lastModifiedBy>WPS_1591240706</cp:lastModifiedBy>
  <cp:lastPrinted>2024-08-01T08:09:00Z</cp:lastPrinted>
  <dcterms:modified xsi:type="dcterms:W3CDTF">2024-09-18T00:17:39Z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C788CC20A73748478DC27D06071A19E5</vt:lpwstr>
  </property>
</Properties>
</file>