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3DE392">
      <w:pPr>
        <w:pStyle w:val="2"/>
        <w:spacing w:before="86" w:line="234" w:lineRule="auto"/>
        <w:ind w:left="3623" w:right="1269" w:hanging="2428"/>
        <w:outlineLvl w:val="0"/>
        <w:rPr>
          <w:sz w:val="43"/>
          <w:szCs w:val="43"/>
        </w:rPr>
      </w:pPr>
      <w:r>
        <w:rPr>
          <w:b/>
          <w:bCs/>
          <w:spacing w:val="5"/>
          <w:sz w:val="43"/>
          <w:szCs w:val="43"/>
        </w:rPr>
        <w:t>河南理工大学校内四部电梯换新改造</w:t>
      </w:r>
      <w:r>
        <w:rPr>
          <w:spacing w:val="14"/>
          <w:sz w:val="43"/>
          <w:szCs w:val="43"/>
        </w:rPr>
        <w:t xml:space="preserve"> </w:t>
      </w:r>
      <w:r>
        <w:rPr>
          <w:b/>
          <w:bCs/>
          <w:spacing w:val="3"/>
          <w:sz w:val="43"/>
          <w:szCs w:val="43"/>
        </w:rPr>
        <w:t>采购合同书</w:t>
      </w:r>
    </w:p>
    <w:p w14:paraId="6CA24FC6">
      <w:pPr>
        <w:spacing w:line="89" w:lineRule="exact"/>
      </w:pPr>
    </w:p>
    <w:p w14:paraId="40EA1C3B">
      <w:pPr>
        <w:spacing w:line="89" w:lineRule="exact"/>
        <w:sectPr>
          <w:pgSz w:w="11906" w:h="16839"/>
          <w:pgMar w:top="1395" w:right="1154" w:bottom="0" w:left="1238" w:header="0" w:footer="0" w:gutter="0"/>
          <w:cols w:equalWidth="0" w:num="1">
            <w:col w:w="9514"/>
          </w:cols>
        </w:sectPr>
      </w:pPr>
    </w:p>
    <w:p w14:paraId="076B7FA1">
      <w:pPr>
        <w:pStyle w:val="2"/>
        <w:spacing w:before="56" w:line="220"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-2024-A-045</w:t>
      </w:r>
    </w:p>
    <w:p w14:paraId="4DFA24C4">
      <w:pPr>
        <w:pStyle w:val="2"/>
        <w:spacing w:before="165" w:line="220"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-2024-652</w:t>
      </w:r>
    </w:p>
    <w:p w14:paraId="13ED8788">
      <w:pPr>
        <w:pStyle w:val="2"/>
        <w:spacing w:before="168" w:line="220" w:lineRule="auto"/>
        <w:ind w:left="1"/>
      </w:pPr>
      <w:r>
        <w:rPr>
          <w:spacing w:val="-1"/>
        </w:rPr>
        <w:t>供方：河南优盾机电设备有限公司</w:t>
      </w:r>
    </w:p>
    <w:p w14:paraId="479D9970">
      <w:pPr>
        <w:pStyle w:val="2"/>
        <w:spacing w:before="165" w:line="186" w:lineRule="auto"/>
        <w:ind w:left="14"/>
      </w:pPr>
      <w:r>
        <w:rPr>
          <w:spacing w:val="-7"/>
        </w:rPr>
        <w:t>需方：河南理工大学</w:t>
      </w:r>
    </w:p>
    <w:p w14:paraId="4505A139">
      <w:pPr>
        <w:spacing w:line="14" w:lineRule="auto"/>
        <w:rPr>
          <w:rFonts w:ascii="Arial"/>
          <w:sz w:val="2"/>
        </w:rPr>
      </w:pPr>
      <w:r>
        <w:rPr>
          <w:rFonts w:ascii="Arial" w:hAnsi="Arial" w:eastAsia="Arial" w:cs="Arial"/>
          <w:sz w:val="2"/>
          <w:szCs w:val="2"/>
        </w:rPr>
        <w:br w:type="column"/>
      </w:r>
    </w:p>
    <w:p w14:paraId="0C21B939">
      <w:pPr>
        <w:spacing w:line="319" w:lineRule="auto"/>
        <w:rPr>
          <w:rFonts w:ascii="Arial"/>
          <w:sz w:val="21"/>
        </w:rPr>
      </w:pPr>
    </w:p>
    <w:p w14:paraId="35E9CA94">
      <w:pPr>
        <w:spacing w:line="319" w:lineRule="auto"/>
        <w:rPr>
          <w:rFonts w:ascii="Arial"/>
          <w:sz w:val="21"/>
        </w:rPr>
      </w:pPr>
    </w:p>
    <w:p w14:paraId="4EC9A040">
      <w:pPr>
        <w:spacing w:line="320" w:lineRule="auto"/>
        <w:rPr>
          <w:rFonts w:ascii="Arial"/>
          <w:sz w:val="21"/>
        </w:rPr>
      </w:pPr>
    </w:p>
    <w:p w14:paraId="2A325470">
      <w:pPr>
        <w:pStyle w:val="2"/>
        <w:spacing w:before="91" w:line="221" w:lineRule="auto"/>
        <w:ind w:left="38"/>
      </w:pPr>
      <w:r>
        <w:rPr>
          <w:spacing w:val="-3"/>
        </w:rPr>
        <w:t>签约时间：</w:t>
      </w:r>
      <w:r>
        <w:rPr>
          <w:rFonts w:hint="eastAsia"/>
          <w:spacing w:val="-3"/>
          <w:lang w:val="en-US" w:eastAsia="zh-CN"/>
        </w:rPr>
        <w:t>2024</w:t>
      </w:r>
      <w:r>
        <w:rPr>
          <w:spacing w:val="-3"/>
        </w:rPr>
        <w:t>年</w:t>
      </w:r>
      <w:r>
        <w:rPr>
          <w:rFonts w:hint="eastAsia"/>
          <w:spacing w:val="-3"/>
          <w:lang w:val="en-US" w:eastAsia="zh-CN"/>
        </w:rPr>
        <w:t>8</w:t>
      </w:r>
      <w:r>
        <w:rPr>
          <w:spacing w:val="8"/>
        </w:rPr>
        <w:t xml:space="preserve"> </w:t>
      </w:r>
      <w:r>
        <w:rPr>
          <w:spacing w:val="-3"/>
        </w:rPr>
        <w:t>月</w:t>
      </w:r>
      <w:r>
        <w:rPr>
          <w:rFonts w:hint="eastAsia"/>
          <w:spacing w:val="-3"/>
          <w:lang w:val="en-US" w:eastAsia="zh-CN"/>
        </w:rPr>
        <w:t>15</w:t>
      </w:r>
      <w:r>
        <w:rPr>
          <w:spacing w:val="19"/>
        </w:rPr>
        <w:t xml:space="preserve">   </w:t>
      </w:r>
      <w:r>
        <w:rPr>
          <w:spacing w:val="-3"/>
        </w:rPr>
        <w:t>日</w:t>
      </w:r>
    </w:p>
    <w:p w14:paraId="699B12BB">
      <w:pPr>
        <w:pStyle w:val="2"/>
        <w:spacing w:before="164" w:line="186" w:lineRule="auto"/>
      </w:pPr>
      <w:r>
        <w:rPr>
          <w:spacing w:val="-4"/>
        </w:rPr>
        <w:t>签约地点：河南理工大学南校区</w:t>
      </w:r>
    </w:p>
    <w:p w14:paraId="0507D6BC">
      <w:pPr>
        <w:spacing w:line="186" w:lineRule="auto"/>
        <w:sectPr>
          <w:type w:val="continuous"/>
          <w:pgSz w:w="11906" w:h="16839"/>
          <w:pgMar w:top="1395" w:right="1154" w:bottom="0" w:left="1238" w:header="0" w:footer="0" w:gutter="0"/>
          <w:cols w:equalWidth="0" w:num="2">
            <w:col w:w="5465" w:space="100"/>
            <w:col w:w="3949"/>
          </w:cols>
        </w:sectPr>
      </w:pPr>
    </w:p>
    <w:p w14:paraId="43C19635">
      <w:pPr>
        <w:spacing w:line="272" w:lineRule="auto"/>
        <w:rPr>
          <w:rFonts w:ascii="Arial"/>
          <w:sz w:val="21"/>
        </w:rPr>
      </w:pPr>
    </w:p>
    <w:p w14:paraId="48F040FD">
      <w:pPr>
        <w:spacing w:line="272" w:lineRule="auto"/>
        <w:rPr>
          <w:rFonts w:ascii="Arial"/>
          <w:sz w:val="21"/>
        </w:rPr>
      </w:pPr>
    </w:p>
    <w:p w14:paraId="47DE11C1">
      <w:pPr>
        <w:pStyle w:val="2"/>
        <w:spacing w:before="91" w:line="307" w:lineRule="auto"/>
        <w:ind w:left="1" w:right="74" w:firstLine="679"/>
      </w:pPr>
      <w:r>
        <w:rPr>
          <w:spacing w:val="-1"/>
        </w:rPr>
        <w:t>供、需双方依据河南省公共资源交易中心签发的竞争性磋商</w:t>
      </w:r>
      <w:r>
        <w:rPr>
          <w:rFonts w:ascii="Times New Roman" w:hAnsi="Times New Roman" w:eastAsia="Times New Roman" w:cs="Times New Roman"/>
          <w:spacing w:val="-1"/>
        </w:rPr>
        <w:t>[</w:t>
      </w:r>
      <w:r>
        <w:rPr>
          <w:spacing w:val="-1"/>
        </w:rPr>
        <w:t>采购编号：</w:t>
      </w:r>
      <w:r>
        <w:rPr>
          <w:spacing w:val="16"/>
        </w:rPr>
        <w:t xml:space="preserve"> </w:t>
      </w:r>
      <w:r>
        <w:rPr>
          <w:spacing w:val="1"/>
        </w:rPr>
        <w:t>豫财磋商采购</w:t>
      </w:r>
      <w:r>
        <w:rPr>
          <w:rFonts w:ascii="Times New Roman" w:hAnsi="Times New Roman" w:eastAsia="Times New Roman" w:cs="Times New Roman"/>
          <w:spacing w:val="1"/>
        </w:rPr>
        <w:t>-2024-652]</w:t>
      </w:r>
      <w:r>
        <w:rPr>
          <w:spacing w:val="1"/>
        </w:rPr>
        <w:t>成交通知书，根据《中华人民共和国民法典》等有关</w:t>
      </w:r>
      <w:r>
        <w:rPr>
          <w:spacing w:val="15"/>
        </w:rPr>
        <w:t xml:space="preserve"> </w:t>
      </w:r>
      <w:r>
        <w:rPr>
          <w:spacing w:val="-2"/>
        </w:rPr>
        <w:t>规定以及需方采购文件和供方响应文件内容</w:t>
      </w:r>
      <w:r>
        <w:rPr>
          <w:spacing w:val="-3"/>
        </w:rPr>
        <w:t>，供需双方经友好协商，现达成以</w:t>
      </w:r>
      <w:r>
        <w:t xml:space="preserve"> </w:t>
      </w:r>
      <w:r>
        <w:rPr>
          <w:spacing w:val="-3"/>
        </w:rPr>
        <w:t>下条款：</w:t>
      </w:r>
    </w:p>
    <w:p w14:paraId="04C3FAC4">
      <w:pPr>
        <w:pStyle w:val="2"/>
        <w:spacing w:before="102" w:line="219" w:lineRule="auto"/>
        <w:ind w:left="567"/>
      </w:pPr>
      <w:r>
        <w:rPr>
          <w:spacing w:val="-2"/>
        </w:rPr>
        <w:t>一、合同标的与价款</w:t>
      </w:r>
    </w:p>
    <w:p w14:paraId="1CE260C6">
      <w:pPr>
        <w:pStyle w:val="2"/>
        <w:spacing w:before="146" w:line="310" w:lineRule="auto"/>
        <w:ind w:left="2" w:firstLine="679"/>
      </w:pPr>
      <w:r>
        <w:rPr>
          <w:spacing w:val="2"/>
        </w:rPr>
        <w:t>本合同所指货物为校内四部电梯换新改造（主要技术参数及配置见附件</w:t>
      </w:r>
      <w:r>
        <w:rPr>
          <w:spacing w:val="14"/>
        </w:rPr>
        <w:t xml:space="preserve"> </w:t>
      </w:r>
      <w:r>
        <w:rPr>
          <w:spacing w:val="-6"/>
        </w:rPr>
        <w:t>一、附件二</w:t>
      </w:r>
      <w:r>
        <w:rPr>
          <w:spacing w:val="-67"/>
          <w:w w:val="89"/>
        </w:rPr>
        <w:t>），</w:t>
      </w:r>
      <w:r>
        <w:rPr>
          <w:spacing w:val="-6"/>
        </w:rPr>
        <w:t>合同总价款为人民币</w:t>
      </w:r>
      <w:r>
        <w:rPr>
          <w:spacing w:val="-33"/>
        </w:rPr>
        <w:t xml:space="preserve"> </w:t>
      </w:r>
      <w:r>
        <w:rPr>
          <w:rFonts w:ascii="Times New Roman" w:hAnsi="Times New Roman" w:eastAsia="Times New Roman" w:cs="Times New Roman"/>
          <w:spacing w:val="-6"/>
        </w:rPr>
        <w:t xml:space="preserve">1045000 </w:t>
      </w:r>
      <w:r>
        <w:rPr>
          <w:spacing w:val="-6"/>
        </w:rPr>
        <w:t>元（大写：壹佰零肆万伍仟元整</w:t>
      </w:r>
      <w:r>
        <w:rPr>
          <w:spacing w:val="-67"/>
          <w:w w:val="89"/>
        </w:rPr>
        <w:t>）；</w:t>
      </w:r>
      <w:r>
        <w:t xml:space="preserve"> 该价格已经包含生产、制造、运输、装卸、安装、调</w:t>
      </w:r>
      <w:r>
        <w:rPr>
          <w:spacing w:val="-1"/>
        </w:rPr>
        <w:t>试、培训、保险、税金、</w:t>
      </w:r>
      <w:r>
        <w:t xml:space="preserve"> </w:t>
      </w:r>
      <w:r>
        <w:rPr>
          <w:spacing w:val="-1"/>
        </w:rPr>
        <w:t>利润、保修等相关全部费用。</w:t>
      </w:r>
    </w:p>
    <w:p w14:paraId="57524B1A">
      <w:pPr>
        <w:pStyle w:val="2"/>
        <w:spacing w:before="41" w:line="220" w:lineRule="auto"/>
        <w:ind w:left="545"/>
      </w:pPr>
      <w:r>
        <w:rPr>
          <w:spacing w:val="-1"/>
        </w:rPr>
        <w:t>二、货物质量要求与售后服务要求</w:t>
      </w:r>
    </w:p>
    <w:p w14:paraId="6EE9B6EE">
      <w:pPr>
        <w:pStyle w:val="2"/>
        <w:spacing w:before="145" w:line="303" w:lineRule="auto"/>
        <w:ind w:right="74" w:firstLine="481"/>
      </w:pPr>
      <w:r>
        <w:t>供方应保证货物是全新、未使用过的，并完全符合国家相关技术质</w:t>
      </w:r>
      <w:r>
        <w:rPr>
          <w:spacing w:val="-1"/>
        </w:rPr>
        <w:t>量规范</w:t>
      </w:r>
      <w:r>
        <w:t xml:space="preserve"> </w:t>
      </w:r>
      <w:r>
        <w:rPr>
          <w:spacing w:val="-1"/>
        </w:rPr>
        <w:t>及该货物的出厂标准。</w:t>
      </w:r>
    </w:p>
    <w:p w14:paraId="60A5C96E">
      <w:pPr>
        <w:pStyle w:val="2"/>
        <w:spacing w:before="41" w:line="303" w:lineRule="auto"/>
        <w:ind w:right="76" w:firstLine="487"/>
      </w:pPr>
      <w:r>
        <w:t>货物的质量、规格、性能及技术规范等要求</w:t>
      </w:r>
      <w:r>
        <w:rPr>
          <w:spacing w:val="-1"/>
        </w:rPr>
        <w:t>详见附件一与附件二；质保期</w:t>
      </w:r>
      <w:r>
        <w:t xml:space="preserve"> </w:t>
      </w:r>
      <w:r>
        <w:rPr>
          <w:spacing w:val="-4"/>
        </w:rPr>
        <w:t>及售后服务要求按采购文件及响应文件相应条款执行（详见附件三）。</w:t>
      </w:r>
    </w:p>
    <w:p w14:paraId="643FFC61">
      <w:pPr>
        <w:pStyle w:val="2"/>
        <w:spacing w:before="43" w:line="221" w:lineRule="auto"/>
        <w:ind w:left="541"/>
      </w:pPr>
      <w:r>
        <w:rPr>
          <w:spacing w:val="-1"/>
        </w:rPr>
        <w:t>三、合同履行的地点及进度</w:t>
      </w:r>
    </w:p>
    <w:p w14:paraId="778432A2">
      <w:pPr>
        <w:pStyle w:val="2"/>
        <w:spacing w:before="142" w:line="310" w:lineRule="auto"/>
        <w:ind w:left="2" w:right="74" w:firstLine="540"/>
      </w:pPr>
      <w:r>
        <w:t>合同签字盖章后，供方应于本合同签订之日起</w:t>
      </w:r>
      <w:r>
        <w:rPr>
          <w:spacing w:val="-53"/>
        </w:rPr>
        <w:t xml:space="preserve"> </w:t>
      </w:r>
      <w:r>
        <w:rPr>
          <w:rFonts w:ascii="Times New Roman" w:hAnsi="Times New Roman" w:eastAsia="Times New Roman" w:cs="Times New Roman"/>
        </w:rPr>
        <w:t>60</w:t>
      </w:r>
      <w:r>
        <w:rPr>
          <w:rFonts w:ascii="Times New Roman" w:hAnsi="Times New Roman" w:eastAsia="Times New Roman" w:cs="Times New Roman"/>
          <w:spacing w:val="60"/>
        </w:rPr>
        <w:t xml:space="preserve"> </w:t>
      </w:r>
      <w:r>
        <w:t>日内将合同条</w:t>
      </w:r>
      <w:r>
        <w:rPr>
          <w:spacing w:val="-1"/>
        </w:rPr>
        <w:t>款中的全</w:t>
      </w:r>
      <w:r>
        <w:t xml:space="preserve"> </w:t>
      </w:r>
      <w:r>
        <w:rPr>
          <w:spacing w:val="-3"/>
        </w:rPr>
        <w:t>部货物运送到河南理工大学后勤保障部指定地点，尽快完成货物的安装、调试</w:t>
      </w:r>
      <w:r>
        <w:rPr>
          <w:spacing w:val="17"/>
        </w:rPr>
        <w:t xml:space="preserve"> </w:t>
      </w:r>
      <w:r>
        <w:rPr>
          <w:spacing w:val="-3"/>
        </w:rPr>
        <w:t>和人员培训。需方应在货物到达指定地点后，提供符合安装条件的场地、环境</w:t>
      </w:r>
      <w:r>
        <w:rPr>
          <w:spacing w:val="17"/>
        </w:rPr>
        <w:t xml:space="preserve"> </w:t>
      </w:r>
      <w:r>
        <w:rPr>
          <w:spacing w:val="-6"/>
        </w:rPr>
        <w:t>等。</w:t>
      </w:r>
    </w:p>
    <w:p w14:paraId="2B2761A6">
      <w:pPr>
        <w:pStyle w:val="2"/>
        <w:spacing w:before="41" w:line="221" w:lineRule="auto"/>
        <w:ind w:left="507"/>
      </w:pPr>
      <w:r>
        <w:rPr>
          <w:spacing w:val="-6"/>
        </w:rPr>
        <w:t>四、技术资料</w:t>
      </w:r>
    </w:p>
    <w:p w14:paraId="1009248D">
      <w:pPr>
        <w:pStyle w:val="2"/>
        <w:spacing w:before="145" w:line="186" w:lineRule="auto"/>
        <w:ind w:left="482"/>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p>
    <w:p w14:paraId="30D35568">
      <w:pPr>
        <w:spacing w:line="186" w:lineRule="auto"/>
        <w:sectPr>
          <w:type w:val="continuous"/>
          <w:pgSz w:w="11906" w:h="16839"/>
          <w:pgMar w:top="1395" w:right="1154" w:bottom="0" w:left="1238" w:header="0" w:footer="0" w:gutter="0"/>
          <w:cols w:equalWidth="0" w:num="1">
            <w:col w:w="9514"/>
          </w:cols>
        </w:sectPr>
      </w:pPr>
    </w:p>
    <w:p w14:paraId="2EE3A4D5">
      <w:pPr>
        <w:pStyle w:val="2"/>
        <w:spacing w:before="129" w:line="303" w:lineRule="auto"/>
        <w:ind w:left="7" w:right="217" w:firstLine="48"/>
      </w:pPr>
      <w:r>
        <w:rPr>
          <w:spacing w:val="-4"/>
        </w:rPr>
        <w:t>目录索引、操作手册、使用指南、维修指南（或）服务手册）提交给需方。另</w:t>
      </w:r>
      <w:r>
        <w:t xml:space="preserve"> </w:t>
      </w:r>
      <w:r>
        <w:rPr>
          <w:spacing w:val="-1"/>
        </w:rPr>
        <w:t>外一套完整的上述资料供方应包装好随同每批货物装箱发运。</w:t>
      </w:r>
    </w:p>
    <w:p w14:paraId="681454E9">
      <w:pPr>
        <w:pStyle w:val="2"/>
        <w:spacing w:before="41" w:line="221" w:lineRule="auto"/>
        <w:ind w:left="568"/>
      </w:pPr>
      <w:r>
        <w:rPr>
          <w:spacing w:val="-2"/>
        </w:rPr>
        <w:t>五、使用合同文件和资料</w:t>
      </w:r>
    </w:p>
    <w:p w14:paraId="252E48CA">
      <w:pPr>
        <w:pStyle w:val="2"/>
        <w:spacing w:before="144" w:line="310" w:lineRule="auto"/>
        <w:ind w:left="1" w:right="185"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8"/>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490001E8">
      <w:pPr>
        <w:pStyle w:val="2"/>
        <w:spacing w:before="39" w:line="221" w:lineRule="auto"/>
        <w:ind w:left="544"/>
      </w:pPr>
      <w:r>
        <w:rPr>
          <w:spacing w:val="-2"/>
        </w:rPr>
        <w:t>六、检验和测试</w:t>
      </w:r>
    </w:p>
    <w:p w14:paraId="7432BFD0">
      <w:pPr>
        <w:pStyle w:val="2"/>
        <w:spacing w:before="146" w:line="311" w:lineRule="auto"/>
        <w:ind w:left="2" w:right="217"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182D3C87">
      <w:pPr>
        <w:pStyle w:val="2"/>
        <w:spacing w:before="40" w:line="303" w:lineRule="auto"/>
        <w:ind w:firstLine="568"/>
      </w:pPr>
      <w:r>
        <w:rPr>
          <w:spacing w:val="-5"/>
        </w:rPr>
        <w:t>如果供方在收到通知后</w:t>
      </w:r>
      <w:r>
        <w:rPr>
          <w:spacing w:val="-52"/>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6B238B58">
      <w:pPr>
        <w:pStyle w:val="2"/>
        <w:spacing w:before="40" w:line="303" w:lineRule="auto"/>
        <w:ind w:left="2" w:right="219"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1EC81CEE">
      <w:pPr>
        <w:pStyle w:val="2"/>
        <w:spacing w:before="42" w:line="221" w:lineRule="auto"/>
        <w:ind w:left="562"/>
      </w:pPr>
      <w:r>
        <w:rPr>
          <w:spacing w:val="-3"/>
        </w:rPr>
        <w:t>七、验收</w:t>
      </w:r>
    </w:p>
    <w:p w14:paraId="0E0F6D9B">
      <w:pPr>
        <w:pStyle w:val="2"/>
        <w:spacing w:before="146" w:line="302" w:lineRule="auto"/>
        <w:ind w:left="34" w:right="118"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8"/>
        </w:rPr>
        <w:t>以及数量等进行开箱验收，并按要求及时填</w:t>
      </w:r>
      <w:r>
        <w:rPr>
          <w:spacing w:val="-9"/>
        </w:rPr>
        <w:t>写到货开箱验收报告（见附件四）。</w:t>
      </w:r>
    </w:p>
    <w:p w14:paraId="61B014CD">
      <w:pPr>
        <w:pStyle w:val="2"/>
        <w:spacing w:before="45" w:line="307"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成使用培训，确保货物正常运行后向需方提出货物验收申请，</w:t>
      </w:r>
      <w:r>
        <w:rPr>
          <w:spacing w:val="-3"/>
        </w:rPr>
        <w:t>根据验收申请，</w:t>
      </w:r>
      <w:r>
        <w:t xml:space="preserve"> </w:t>
      </w:r>
      <w:r>
        <w:rPr>
          <w:spacing w:val="-1"/>
        </w:rPr>
        <w:t>需要组织相关人员或第三方进行正式验收。</w:t>
      </w:r>
    </w:p>
    <w:p w14:paraId="05E6E785">
      <w:pPr>
        <w:pStyle w:val="2"/>
        <w:spacing w:before="41" w:line="311" w:lineRule="auto"/>
        <w:ind w:left="1" w:right="139" w:firstLine="575"/>
      </w:pPr>
      <w:r>
        <w:rPr>
          <w:spacing w:val="-1"/>
        </w:rPr>
        <w:t>需方严格按合同内容进行验收，供方不得变更合同中的货物品牌、型号、</w:t>
      </w:r>
      <w:r>
        <w:rPr>
          <w:spacing w:val="12"/>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后方可更换，供方应承担因更换而支付的一切费用。未经需方同意而进</w:t>
      </w:r>
      <w:r>
        <w:rPr>
          <w:spacing w:val="-9"/>
        </w:rPr>
        <w:t>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3F8656AD">
      <w:pPr>
        <w:pStyle w:val="2"/>
        <w:spacing w:before="43" w:line="221" w:lineRule="auto"/>
        <w:ind w:left="568"/>
      </w:pPr>
      <w:r>
        <w:rPr>
          <w:spacing w:val="-3"/>
        </w:rPr>
        <w:t>八、人员培训</w:t>
      </w:r>
    </w:p>
    <w:p w14:paraId="431BDE38">
      <w:pPr>
        <w:spacing w:line="221" w:lineRule="auto"/>
        <w:sectPr>
          <w:pgSz w:w="11906" w:h="16839"/>
          <w:pgMar w:top="1431" w:right="1010" w:bottom="0" w:left="1237" w:header="0" w:footer="0" w:gutter="0"/>
          <w:cols w:space="720" w:num="1"/>
        </w:sectPr>
      </w:pPr>
    </w:p>
    <w:p w14:paraId="5F9CD02A">
      <w:pPr>
        <w:pStyle w:val="2"/>
        <w:spacing w:before="129" w:line="303" w:lineRule="auto"/>
        <w:ind w:left="24" w:right="100" w:firstLine="538"/>
      </w:pPr>
      <w:r>
        <w:rPr>
          <w:spacing w:val="-3"/>
        </w:rPr>
        <w:t>供方应当安排技术人员免费为需方人员进行技术培训和现场指导，使购买</w:t>
      </w:r>
      <w:r>
        <w:rPr>
          <w:spacing w:val="9"/>
        </w:rPr>
        <w:t xml:space="preserve"> </w:t>
      </w:r>
      <w:r>
        <w:rPr>
          <w:spacing w:val="-2"/>
        </w:rPr>
        <w:t>的货物达到国家规定运行标准和使用要求。</w:t>
      </w:r>
    </w:p>
    <w:p w14:paraId="2E9D415E">
      <w:pPr>
        <w:pStyle w:val="2"/>
        <w:spacing w:before="41" w:line="221" w:lineRule="auto"/>
        <w:ind w:left="547"/>
      </w:pPr>
      <w:r>
        <w:rPr>
          <w:spacing w:val="-2"/>
        </w:rPr>
        <w:t>九、付款方式及期限</w:t>
      </w:r>
    </w:p>
    <w:p w14:paraId="772D5145">
      <w:pPr>
        <w:pStyle w:val="2"/>
        <w:spacing w:before="145" w:line="220" w:lineRule="auto"/>
        <w:ind w:left="584"/>
      </w:pPr>
      <w:r>
        <w:rPr>
          <w:rFonts w:ascii="Times New Roman" w:hAnsi="Times New Roman" w:eastAsia="Times New Roman" w:cs="Times New Roman"/>
          <w:spacing w:val="-2"/>
        </w:rPr>
        <w:t>1.</w:t>
      </w:r>
      <w:r>
        <w:rPr>
          <w:spacing w:val="-2"/>
        </w:rPr>
        <w:t>供方开具以河南理工大学为客户名称的正规发票。</w:t>
      </w:r>
    </w:p>
    <w:p w14:paraId="7CDCEFAA">
      <w:pPr>
        <w:pStyle w:val="2"/>
        <w:spacing w:before="146" w:line="303" w:lineRule="auto"/>
        <w:ind w:left="24" w:right="97" w:firstLine="533"/>
      </w:pPr>
      <w:r>
        <w:rPr>
          <w:rFonts w:ascii="Times New Roman" w:hAnsi="Times New Roman" w:eastAsia="Times New Roman" w:cs="Times New Roman"/>
        </w:rPr>
        <w:t>2.</w:t>
      </w:r>
      <w:r>
        <w:t>付款期限：经需方验收合格并收到供方的正规发</w:t>
      </w:r>
      <w:r>
        <w:rPr>
          <w:spacing w:val="-1"/>
        </w:rPr>
        <w:t>票后支付合同价款总额</w:t>
      </w:r>
      <w:r>
        <w:t xml:space="preserve"> </w:t>
      </w:r>
      <w:r>
        <w:rPr>
          <w:spacing w:val="-10"/>
        </w:rPr>
        <w:t>的</w:t>
      </w:r>
      <w:r>
        <w:rPr>
          <w:spacing w:val="-33"/>
        </w:rPr>
        <w:t xml:space="preserve"> </w:t>
      </w:r>
      <w:r>
        <w:rPr>
          <w:rFonts w:ascii="Times New Roman" w:hAnsi="Times New Roman" w:eastAsia="Times New Roman" w:cs="Times New Roman"/>
          <w:spacing w:val="-10"/>
        </w:rPr>
        <w:t xml:space="preserve">100%  </w:t>
      </w:r>
      <w:r>
        <w:rPr>
          <w:spacing w:val="-10"/>
        </w:rPr>
        <w:t>(¥</w:t>
      </w:r>
      <w:r>
        <w:rPr>
          <w:rFonts w:ascii="Times New Roman" w:hAnsi="Times New Roman" w:eastAsia="Times New Roman" w:cs="Times New Roman"/>
          <w:spacing w:val="-10"/>
        </w:rPr>
        <w:t>1045000</w:t>
      </w:r>
      <w:r>
        <w:rPr>
          <w:rFonts w:ascii="Times New Roman" w:hAnsi="Times New Roman" w:eastAsia="Times New Roman" w:cs="Times New Roman"/>
          <w:spacing w:val="14"/>
        </w:rPr>
        <w:t xml:space="preserve"> </w:t>
      </w:r>
      <w:r>
        <w:rPr>
          <w:b/>
          <w:bCs/>
          <w:spacing w:val="-10"/>
        </w:rPr>
        <w:t>元</w:t>
      </w:r>
      <w:r>
        <w:rPr>
          <w:spacing w:val="-10"/>
        </w:rPr>
        <w:t>）。</w:t>
      </w:r>
    </w:p>
    <w:p w14:paraId="6025F6FB">
      <w:pPr>
        <w:pStyle w:val="2"/>
        <w:spacing w:before="41" w:line="221" w:lineRule="auto"/>
        <w:ind w:left="563"/>
      </w:pPr>
      <w:r>
        <w:rPr>
          <w:spacing w:val="-3"/>
        </w:rPr>
        <w:t>十、免税</w:t>
      </w:r>
    </w:p>
    <w:p w14:paraId="521A2331">
      <w:pPr>
        <w:pStyle w:val="2"/>
        <w:spacing w:before="143"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6B5D86BA">
      <w:pPr>
        <w:pStyle w:val="2"/>
        <w:spacing w:before="42" w:line="221" w:lineRule="auto"/>
        <w:ind w:left="563"/>
      </w:pPr>
      <w:r>
        <w:rPr>
          <w:spacing w:val="-2"/>
        </w:rPr>
        <w:t>十一、知识产权</w:t>
      </w:r>
    </w:p>
    <w:p w14:paraId="6C58D890">
      <w:pPr>
        <w:pStyle w:val="2"/>
        <w:spacing w:before="145"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63C3B07D">
      <w:pPr>
        <w:pStyle w:val="2"/>
        <w:spacing w:before="41" w:line="220" w:lineRule="auto"/>
        <w:ind w:left="563"/>
      </w:pPr>
      <w:r>
        <w:rPr>
          <w:spacing w:val="-2"/>
        </w:rPr>
        <w:t>十二、本合同的组成文件</w:t>
      </w:r>
    </w:p>
    <w:p w14:paraId="20D29EFA">
      <w:pPr>
        <w:pStyle w:val="2"/>
        <w:spacing w:before="148" w:line="307"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14:paraId="50B5D615">
      <w:pPr>
        <w:pStyle w:val="2"/>
        <w:spacing w:before="41" w:line="221" w:lineRule="auto"/>
        <w:ind w:left="563"/>
      </w:pPr>
      <w:r>
        <w:rPr>
          <w:spacing w:val="-2"/>
        </w:rPr>
        <w:t>十三、违约与索赔</w:t>
      </w:r>
    </w:p>
    <w:p w14:paraId="7F64CA52">
      <w:pPr>
        <w:pStyle w:val="2"/>
        <w:spacing w:before="142" w:line="303"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72CA8650">
      <w:pPr>
        <w:pStyle w:val="2"/>
        <w:spacing w:before="85"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2507E15F">
      <w:pPr>
        <w:pStyle w:val="2"/>
        <w:spacing w:before="46" w:line="307"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24253DD1">
      <w:pPr>
        <w:pStyle w:val="2"/>
        <w:spacing w:before="42" w:line="307" w:lineRule="auto"/>
        <w:ind w:left="1" w:firstLine="583"/>
        <w:jc w:val="both"/>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14:paraId="46E1B0A6">
      <w:pPr>
        <w:spacing w:line="307" w:lineRule="auto"/>
        <w:sectPr>
          <w:pgSz w:w="11906" w:h="16839"/>
          <w:pgMar w:top="1431" w:right="1130" w:bottom="0" w:left="1238" w:header="0" w:footer="0" w:gutter="0"/>
          <w:cols w:space="720" w:num="1"/>
        </w:sectPr>
      </w:pPr>
    </w:p>
    <w:p w14:paraId="35153492">
      <w:pPr>
        <w:pStyle w:val="2"/>
        <w:spacing w:before="131" w:line="302" w:lineRule="auto"/>
        <w:ind w:left="1" w:right="99"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14:paraId="3948D48C">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7A064670">
      <w:pPr>
        <w:pStyle w:val="2"/>
        <w:spacing w:before="39" w:line="310" w:lineRule="auto"/>
        <w:ind w:right="99"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7E7F1733">
      <w:pPr>
        <w:pStyle w:val="2"/>
        <w:spacing w:before="40" w:line="303" w:lineRule="auto"/>
        <w:ind w:left="28" w:right="99" w:firstLine="546"/>
      </w:pPr>
      <w:r>
        <w:rPr>
          <w:spacing w:val="-3"/>
        </w:rPr>
        <w:t>需方将根据违约严重程度视情况将供方列入需方的不良诚信记录名单</w:t>
      </w:r>
      <w:r>
        <w:rPr>
          <w:spacing w:val="-4"/>
        </w:rPr>
        <w:t>，并</w:t>
      </w:r>
      <w:r>
        <w:t xml:space="preserve"> </w:t>
      </w:r>
      <w:r>
        <w:rPr>
          <w:spacing w:val="-3"/>
        </w:rPr>
        <w:t>向政府有关部门报送不良诚信记录。</w:t>
      </w:r>
    </w:p>
    <w:p w14:paraId="61B02636">
      <w:pPr>
        <w:pStyle w:val="2"/>
        <w:spacing w:before="42"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1741D917">
      <w:pPr>
        <w:pStyle w:val="2"/>
        <w:spacing w:before="147" w:line="221" w:lineRule="auto"/>
        <w:ind w:left="562"/>
      </w:pPr>
      <w:r>
        <w:rPr>
          <w:spacing w:val="-2"/>
        </w:rPr>
        <w:t>十五、合同生效及其它</w:t>
      </w:r>
    </w:p>
    <w:p w14:paraId="1C2DA655">
      <w:pPr>
        <w:pStyle w:val="2"/>
        <w:spacing w:before="144" w:line="220" w:lineRule="auto"/>
        <w:ind w:left="583"/>
      </w:pPr>
      <w:r>
        <w:rPr>
          <w:rFonts w:ascii="Times New Roman" w:hAnsi="Times New Roman" w:eastAsia="Times New Roman" w:cs="Times New Roman"/>
          <w:spacing w:val="-2"/>
        </w:rPr>
        <w:t>1.</w:t>
      </w:r>
      <w:r>
        <w:rPr>
          <w:spacing w:val="-2"/>
        </w:rPr>
        <w:t>本合同经双方代表签字、盖章后生效。</w:t>
      </w:r>
    </w:p>
    <w:p w14:paraId="40958383">
      <w:pPr>
        <w:pStyle w:val="2"/>
        <w:spacing w:before="147" w:line="302" w:lineRule="auto"/>
        <w:ind w:left="565" w:right="99"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14:paraId="4E081A62">
      <w:pPr>
        <w:pStyle w:val="2"/>
        <w:spacing w:before="1" w:line="294"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16 </w:t>
      </w:r>
      <w:r>
        <w:rPr>
          <w:spacing w:val="-2"/>
        </w:rPr>
        <w:t>页）一式九份，需方五份，供方</w:t>
      </w:r>
      <w:r>
        <w:rPr>
          <w:spacing w:val="-3"/>
        </w:rPr>
        <w:t>二份，招标公司二份。</w:t>
      </w:r>
    </w:p>
    <w:p w14:paraId="7B78BF98">
      <w:pPr>
        <w:spacing w:line="294" w:lineRule="auto"/>
        <w:sectPr>
          <w:pgSz w:w="11906" w:h="16839"/>
          <w:pgMar w:top="1431" w:right="1129" w:bottom="0" w:left="1239" w:header="0" w:footer="0" w:gutter="0"/>
          <w:cols w:space="720" w:num="1"/>
        </w:sectPr>
      </w:pPr>
    </w:p>
    <w:p w14:paraId="5EEA86F3">
      <w:pPr>
        <w:spacing w:line="258" w:lineRule="auto"/>
        <w:rPr>
          <w:rFonts w:ascii="Arial"/>
          <w:sz w:val="21"/>
        </w:rPr>
      </w:pPr>
    </w:p>
    <w:p w14:paraId="0C039D04">
      <w:pPr>
        <w:spacing w:line="258" w:lineRule="auto"/>
        <w:rPr>
          <w:rFonts w:hint="eastAsia" w:ascii="Arial" w:eastAsia="宋体"/>
          <w:sz w:val="21"/>
          <w:lang w:eastAsia="zh-CN"/>
        </w:rPr>
      </w:pPr>
      <w:r>
        <w:rPr>
          <w:rFonts w:hint="eastAsia" w:ascii="Arial" w:eastAsia="宋体"/>
          <w:sz w:val="21"/>
          <w:lang w:eastAsia="zh-CN"/>
        </w:rPr>
        <w:drawing>
          <wp:inline distT="0" distB="0" distL="114300" distR="114300">
            <wp:extent cx="6135370" cy="8183880"/>
            <wp:effectExtent l="0" t="0" r="6350" b="0"/>
            <wp:docPr id="3" name="图片 3" descr="微信图片_2024081916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819160716"/>
                    <pic:cNvPicPr>
                      <a:picLocks noChangeAspect="1"/>
                    </pic:cNvPicPr>
                  </pic:nvPicPr>
                  <pic:blipFill>
                    <a:blip r:embed="rId8"/>
                    <a:stretch>
                      <a:fillRect/>
                    </a:stretch>
                  </pic:blipFill>
                  <pic:spPr>
                    <a:xfrm>
                      <a:off x="0" y="0"/>
                      <a:ext cx="6135370" cy="8183880"/>
                    </a:xfrm>
                    <a:prstGeom prst="rect">
                      <a:avLst/>
                    </a:prstGeom>
                  </pic:spPr>
                </pic:pic>
              </a:graphicData>
            </a:graphic>
          </wp:inline>
        </w:drawing>
      </w:r>
    </w:p>
    <w:p w14:paraId="6BC75279">
      <w:pPr>
        <w:pStyle w:val="2"/>
        <w:spacing w:before="129" w:line="219" w:lineRule="auto"/>
        <w:ind w:left="297"/>
        <w:rPr>
          <w:b/>
          <w:bCs/>
          <w:spacing w:val="-9"/>
          <w:sz w:val="30"/>
          <w:szCs w:val="30"/>
        </w:rPr>
      </w:pPr>
    </w:p>
    <w:p w14:paraId="5A89F38A">
      <w:pPr>
        <w:pStyle w:val="2"/>
        <w:spacing w:before="129" w:line="219" w:lineRule="auto"/>
        <w:ind w:left="297"/>
        <w:rPr>
          <w:b/>
          <w:bCs/>
          <w:spacing w:val="-9"/>
          <w:sz w:val="30"/>
          <w:szCs w:val="30"/>
        </w:rPr>
      </w:pPr>
    </w:p>
    <w:p w14:paraId="2AC042C4">
      <w:pPr>
        <w:pStyle w:val="2"/>
        <w:spacing w:before="129" w:line="219" w:lineRule="auto"/>
        <w:ind w:left="297"/>
        <w:rPr>
          <w:b/>
          <w:bCs/>
          <w:spacing w:val="-9"/>
          <w:sz w:val="30"/>
          <w:szCs w:val="30"/>
        </w:rPr>
      </w:pPr>
    </w:p>
    <w:p w14:paraId="2633D32E">
      <w:pPr>
        <w:pStyle w:val="2"/>
        <w:spacing w:before="129" w:line="219" w:lineRule="auto"/>
        <w:ind w:left="297"/>
        <w:rPr>
          <w:b/>
          <w:bCs/>
          <w:spacing w:val="-9"/>
          <w:sz w:val="30"/>
          <w:szCs w:val="30"/>
        </w:rPr>
      </w:pPr>
    </w:p>
    <w:p w14:paraId="189A6189">
      <w:pPr>
        <w:pStyle w:val="2"/>
        <w:spacing w:before="129" w:line="219" w:lineRule="auto"/>
        <w:ind w:left="297"/>
        <w:rPr>
          <w:sz w:val="30"/>
          <w:szCs w:val="30"/>
        </w:rPr>
      </w:pPr>
      <w:bookmarkStart w:id="0" w:name="_GoBack"/>
      <w:bookmarkEnd w:id="0"/>
      <w:r>
        <w:rPr>
          <w:b/>
          <w:bCs/>
          <w:spacing w:val="-9"/>
          <w:sz w:val="30"/>
          <w:szCs w:val="30"/>
        </w:rPr>
        <w:t>附件一</w:t>
      </w:r>
    </w:p>
    <w:p w14:paraId="332D5C87">
      <w:pPr>
        <w:pStyle w:val="2"/>
        <w:spacing w:before="46" w:line="219" w:lineRule="auto"/>
        <w:ind w:left="3574"/>
        <w:outlineLvl w:val="0"/>
        <w:rPr>
          <w:sz w:val="30"/>
          <w:szCs w:val="30"/>
        </w:rPr>
      </w:pPr>
      <w:r>
        <w:rPr>
          <w:b/>
          <w:bCs/>
          <w:spacing w:val="-5"/>
          <w:sz w:val="30"/>
          <w:szCs w:val="30"/>
        </w:rPr>
        <w:t>货物规格价格一览表</w:t>
      </w:r>
    </w:p>
    <w:p w14:paraId="0D1B9F31">
      <w:pPr>
        <w:spacing w:before="12"/>
      </w:pPr>
    </w:p>
    <w:p w14:paraId="353EE87D">
      <w:pPr>
        <w:spacing w:before="11"/>
      </w:pP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1603"/>
        <w:gridCol w:w="3529"/>
        <w:gridCol w:w="906"/>
        <w:gridCol w:w="1483"/>
        <w:gridCol w:w="1596"/>
      </w:tblGrid>
      <w:tr w14:paraId="5AED8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549" w:type="dxa"/>
            <w:textDirection w:val="tbRlV"/>
            <w:vAlign w:val="top"/>
          </w:tcPr>
          <w:p w14:paraId="1AD25CDB">
            <w:pPr>
              <w:pStyle w:val="6"/>
              <w:spacing w:before="151" w:line="210" w:lineRule="auto"/>
              <w:ind w:left="108"/>
            </w:pPr>
            <w:r>
              <w:rPr>
                <w:b/>
                <w:bCs/>
                <w:spacing w:val="-2"/>
              </w:rPr>
              <w:t>序</w:t>
            </w:r>
            <w:r>
              <w:rPr>
                <w:spacing w:val="-2"/>
              </w:rPr>
              <w:t xml:space="preserve"> </w:t>
            </w:r>
            <w:r>
              <w:rPr>
                <w:b/>
                <w:bCs/>
                <w:spacing w:val="-2"/>
              </w:rPr>
              <w:t>号</w:t>
            </w:r>
          </w:p>
        </w:tc>
        <w:tc>
          <w:tcPr>
            <w:tcW w:w="1603" w:type="dxa"/>
            <w:vAlign w:val="top"/>
          </w:tcPr>
          <w:p w14:paraId="1D9321E1">
            <w:pPr>
              <w:pStyle w:val="6"/>
              <w:spacing w:before="289" w:line="219" w:lineRule="auto"/>
              <w:ind w:left="331"/>
            </w:pPr>
            <w:r>
              <w:rPr>
                <w:b/>
                <w:bCs/>
                <w:spacing w:val="-6"/>
              </w:rPr>
              <w:t>货物名称</w:t>
            </w:r>
          </w:p>
        </w:tc>
        <w:tc>
          <w:tcPr>
            <w:tcW w:w="3529" w:type="dxa"/>
            <w:vAlign w:val="top"/>
          </w:tcPr>
          <w:p w14:paraId="7CCC4CF3">
            <w:pPr>
              <w:pStyle w:val="6"/>
              <w:spacing w:before="288" w:line="220" w:lineRule="auto"/>
              <w:ind w:left="827"/>
            </w:pPr>
            <w:r>
              <w:rPr>
                <w:b/>
                <w:bCs/>
                <w:spacing w:val="-6"/>
              </w:rPr>
              <w:t>品牌型号及制造商</w:t>
            </w:r>
          </w:p>
        </w:tc>
        <w:tc>
          <w:tcPr>
            <w:tcW w:w="906" w:type="dxa"/>
            <w:vAlign w:val="top"/>
          </w:tcPr>
          <w:p w14:paraId="7DE8C873">
            <w:pPr>
              <w:pStyle w:val="6"/>
              <w:spacing w:before="288" w:line="220" w:lineRule="auto"/>
              <w:ind w:left="220"/>
            </w:pPr>
            <w:r>
              <w:rPr>
                <w:b/>
                <w:bCs/>
                <w:spacing w:val="-9"/>
              </w:rPr>
              <w:t>数量</w:t>
            </w:r>
          </w:p>
        </w:tc>
        <w:tc>
          <w:tcPr>
            <w:tcW w:w="1483" w:type="dxa"/>
            <w:vAlign w:val="top"/>
          </w:tcPr>
          <w:p w14:paraId="5A3A0ECE">
            <w:pPr>
              <w:pStyle w:val="6"/>
              <w:spacing w:before="107" w:line="252" w:lineRule="auto"/>
              <w:ind w:left="399" w:right="397" w:firstLine="110"/>
            </w:pPr>
            <w:r>
              <w:rPr>
                <w:b/>
                <w:bCs/>
                <w:spacing w:val="-9"/>
              </w:rPr>
              <w:t>单价</w:t>
            </w:r>
            <w:r>
              <w:t xml:space="preserve">  </w:t>
            </w:r>
            <w:r>
              <w:rPr>
                <w:b/>
                <w:bCs/>
                <w:spacing w:val="-16"/>
              </w:rPr>
              <w:t>（元）</w:t>
            </w:r>
          </w:p>
        </w:tc>
        <w:tc>
          <w:tcPr>
            <w:tcW w:w="1596" w:type="dxa"/>
            <w:vAlign w:val="top"/>
          </w:tcPr>
          <w:p w14:paraId="13A6FC29">
            <w:pPr>
              <w:pStyle w:val="6"/>
              <w:spacing w:before="107" w:line="252" w:lineRule="auto"/>
              <w:ind w:left="455" w:right="455" w:firstLine="109"/>
            </w:pPr>
            <w:r>
              <w:rPr>
                <w:b/>
                <w:bCs/>
                <w:spacing w:val="-8"/>
              </w:rPr>
              <w:t>合计</w:t>
            </w:r>
            <w:r>
              <w:t xml:space="preserve">  </w:t>
            </w:r>
            <w:r>
              <w:rPr>
                <w:b/>
                <w:bCs/>
                <w:spacing w:val="-16"/>
              </w:rPr>
              <w:t>（元）</w:t>
            </w:r>
          </w:p>
        </w:tc>
      </w:tr>
      <w:tr w14:paraId="241F1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549" w:type="dxa"/>
            <w:vAlign w:val="top"/>
          </w:tcPr>
          <w:p w14:paraId="55CB3F86">
            <w:pPr>
              <w:spacing w:line="412" w:lineRule="auto"/>
              <w:rPr>
                <w:rFonts w:ascii="Arial"/>
                <w:sz w:val="21"/>
              </w:rPr>
            </w:pPr>
          </w:p>
          <w:p w14:paraId="265ABBE7">
            <w:pPr>
              <w:spacing w:before="69" w:line="188" w:lineRule="auto"/>
              <w:ind w:left="240"/>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603" w:type="dxa"/>
            <w:vAlign w:val="top"/>
          </w:tcPr>
          <w:p w14:paraId="0B21B337">
            <w:pPr>
              <w:pStyle w:val="6"/>
              <w:spacing w:before="264" w:line="264" w:lineRule="auto"/>
              <w:ind w:left="327" w:right="319" w:firstLine="121"/>
            </w:pPr>
            <w:r>
              <w:rPr>
                <w:spacing w:val="-4"/>
              </w:rPr>
              <w:t>无机房</w:t>
            </w:r>
            <w:r>
              <w:t xml:space="preserve">  </w:t>
            </w:r>
            <w:r>
              <w:rPr>
                <w:spacing w:val="-3"/>
              </w:rPr>
              <w:t>乘客电梯</w:t>
            </w:r>
          </w:p>
        </w:tc>
        <w:tc>
          <w:tcPr>
            <w:tcW w:w="3529" w:type="dxa"/>
            <w:vAlign w:val="top"/>
          </w:tcPr>
          <w:p w14:paraId="0CF676E7">
            <w:pPr>
              <w:pStyle w:val="6"/>
              <w:spacing w:before="84" w:line="227" w:lineRule="auto"/>
              <w:ind w:left="1530"/>
            </w:pPr>
            <w:r>
              <w:rPr>
                <w:spacing w:val="-5"/>
              </w:rPr>
              <w:t>迅达</w:t>
            </w:r>
          </w:p>
          <w:p w14:paraId="1665ED8F">
            <w:pPr>
              <w:pStyle w:val="6"/>
              <w:spacing w:before="64"/>
              <w:ind w:left="931"/>
            </w:pPr>
            <w:r>
              <w:rPr>
                <w:spacing w:val="-2"/>
              </w:rPr>
              <w:t>Schindler</w:t>
            </w:r>
            <w:r>
              <w:rPr>
                <w:spacing w:val="14"/>
              </w:rPr>
              <w:t xml:space="preserve"> </w:t>
            </w:r>
            <w:r>
              <w:rPr>
                <w:spacing w:val="-2"/>
              </w:rPr>
              <w:t>3000</w:t>
            </w:r>
          </w:p>
          <w:p w14:paraId="5FB05BD2">
            <w:pPr>
              <w:pStyle w:val="6"/>
              <w:spacing w:before="47" w:line="207" w:lineRule="auto"/>
              <w:ind w:left="330"/>
            </w:pPr>
            <w:r>
              <w:rPr>
                <w:spacing w:val="-1"/>
              </w:rPr>
              <w:t>迅达（中国）电梯有限公司</w:t>
            </w:r>
          </w:p>
        </w:tc>
        <w:tc>
          <w:tcPr>
            <w:tcW w:w="906" w:type="dxa"/>
            <w:vAlign w:val="top"/>
          </w:tcPr>
          <w:p w14:paraId="28C1A514">
            <w:pPr>
              <w:spacing w:line="412" w:lineRule="auto"/>
              <w:rPr>
                <w:rFonts w:ascii="Arial"/>
                <w:sz w:val="21"/>
              </w:rPr>
            </w:pPr>
          </w:p>
          <w:p w14:paraId="72C9F00B">
            <w:pPr>
              <w:spacing w:before="69" w:line="188" w:lineRule="auto"/>
              <w:ind w:left="39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83" w:type="dxa"/>
            <w:vAlign w:val="top"/>
          </w:tcPr>
          <w:p w14:paraId="2F3131BF">
            <w:pPr>
              <w:spacing w:line="412" w:lineRule="auto"/>
              <w:rPr>
                <w:rFonts w:ascii="Arial"/>
                <w:sz w:val="21"/>
              </w:rPr>
            </w:pPr>
          </w:p>
          <w:p w14:paraId="7C990953">
            <w:pPr>
              <w:spacing w:before="69" w:line="188" w:lineRule="auto"/>
              <w:ind w:left="23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261250.00</w:t>
            </w:r>
          </w:p>
        </w:tc>
        <w:tc>
          <w:tcPr>
            <w:tcW w:w="1596" w:type="dxa"/>
            <w:vAlign w:val="top"/>
          </w:tcPr>
          <w:p w14:paraId="199BB66E">
            <w:pPr>
              <w:spacing w:line="412" w:lineRule="auto"/>
              <w:rPr>
                <w:rFonts w:ascii="Arial"/>
                <w:sz w:val="21"/>
              </w:rPr>
            </w:pPr>
          </w:p>
          <w:p w14:paraId="1B9AF84C">
            <w:pPr>
              <w:spacing w:before="69" w:line="188"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1045000.00</w:t>
            </w:r>
          </w:p>
        </w:tc>
      </w:tr>
      <w:tr w14:paraId="120B9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070" w:type="dxa"/>
            <w:gridSpan w:val="5"/>
            <w:vAlign w:val="top"/>
          </w:tcPr>
          <w:p w14:paraId="7599E165">
            <w:pPr>
              <w:pStyle w:val="6"/>
              <w:spacing w:before="252" w:line="219" w:lineRule="auto"/>
              <w:ind w:left="2238"/>
            </w:pPr>
            <w:r>
              <w:rPr>
                <w:b/>
                <w:bCs/>
                <w:spacing w:val="-3"/>
              </w:rPr>
              <w:t>合计：人民币壹佰零肆万伍仟元整</w:t>
            </w:r>
          </w:p>
        </w:tc>
        <w:tc>
          <w:tcPr>
            <w:tcW w:w="1596" w:type="dxa"/>
            <w:vAlign w:val="top"/>
          </w:tcPr>
          <w:p w14:paraId="0A6022C1">
            <w:pPr>
              <w:spacing w:before="293" w:line="188" w:lineRule="auto"/>
              <w:ind w:left="25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1045000.00</w:t>
            </w:r>
          </w:p>
        </w:tc>
      </w:tr>
    </w:tbl>
    <w:p w14:paraId="36F98629">
      <w:pPr>
        <w:rPr>
          <w:rFonts w:ascii="Arial"/>
          <w:sz w:val="21"/>
        </w:rPr>
      </w:pPr>
    </w:p>
    <w:p w14:paraId="40195F7A">
      <w:pPr>
        <w:rPr>
          <w:rFonts w:ascii="Arial" w:hAnsi="Arial" w:eastAsia="Arial" w:cs="Arial"/>
          <w:sz w:val="21"/>
          <w:szCs w:val="21"/>
        </w:rPr>
        <w:sectPr>
          <w:pgSz w:w="11906" w:h="16839"/>
          <w:pgMar w:top="1431" w:right="1117" w:bottom="0" w:left="1117" w:header="0" w:footer="0" w:gutter="0"/>
          <w:cols w:space="720" w:num="1"/>
        </w:sectPr>
      </w:pPr>
    </w:p>
    <w:p w14:paraId="0F4DD7CF">
      <w:pPr>
        <w:spacing w:before="16" w:line="16809" w:lineRule="exact"/>
      </w:pPr>
      <w:r>
        <w:rPr>
          <w:position w:val="-336"/>
        </w:rPr>
        <w:drawing>
          <wp:inline distT="0" distB="0" distL="0" distR="0">
            <wp:extent cx="7556500" cy="106730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7556500" cy="10673474"/>
                    </a:xfrm>
                    <a:prstGeom prst="rect">
                      <a:avLst/>
                    </a:prstGeom>
                  </pic:spPr>
                </pic:pic>
              </a:graphicData>
            </a:graphic>
          </wp:inline>
        </w:drawing>
      </w:r>
    </w:p>
    <w:p w14:paraId="31025E52">
      <w:pPr>
        <w:spacing w:line="16809" w:lineRule="exact"/>
        <w:sectPr>
          <w:headerReference r:id="rId5" w:type="default"/>
          <w:footerReference r:id="rId6" w:type="default"/>
          <w:pgSz w:w="11906" w:h="16839"/>
          <w:pgMar w:top="1" w:right="5" w:bottom="1" w:left="0" w:header="0" w:footer="0" w:gutter="0"/>
          <w:cols w:space="720" w:num="1"/>
        </w:sectPr>
      </w:pPr>
    </w:p>
    <w:p w14:paraId="35D22A59">
      <w:pPr>
        <w:spacing w:line="16808" w:lineRule="exact"/>
      </w:pPr>
      <w:r>
        <w:rPr>
          <w:position w:val="-336"/>
        </w:rPr>
        <w:drawing>
          <wp:inline distT="0" distB="0" distL="0" distR="0">
            <wp:extent cx="7556500" cy="106730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7556500" cy="10673474"/>
                    </a:xfrm>
                    <a:prstGeom prst="rect">
                      <a:avLst/>
                    </a:prstGeom>
                  </pic:spPr>
                </pic:pic>
              </a:graphicData>
            </a:graphic>
          </wp:inline>
        </w:drawing>
      </w:r>
    </w:p>
    <w:p w14:paraId="36A4D229">
      <w:pPr>
        <w:spacing w:line="16808" w:lineRule="exact"/>
        <w:sectPr>
          <w:pgSz w:w="11906" w:h="16839"/>
          <w:pgMar w:top="18" w:right="5" w:bottom="1" w:left="0" w:header="0" w:footer="0" w:gutter="0"/>
          <w:cols w:space="720" w:num="1"/>
        </w:sectPr>
      </w:pPr>
    </w:p>
    <w:p w14:paraId="2821AEA7">
      <w:pPr>
        <w:spacing w:line="16808" w:lineRule="exact"/>
      </w:pPr>
      <w:r>
        <w:rPr>
          <w:position w:val="-336"/>
        </w:rPr>
        <w:drawing>
          <wp:inline distT="0" distB="0" distL="0" distR="0">
            <wp:extent cx="7556500" cy="106730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7556500" cy="10673474"/>
                    </a:xfrm>
                    <a:prstGeom prst="rect">
                      <a:avLst/>
                    </a:prstGeom>
                  </pic:spPr>
                </pic:pic>
              </a:graphicData>
            </a:graphic>
          </wp:inline>
        </w:drawing>
      </w:r>
    </w:p>
    <w:p w14:paraId="175D4010">
      <w:pPr>
        <w:spacing w:line="16808" w:lineRule="exact"/>
        <w:sectPr>
          <w:pgSz w:w="11906" w:h="16839"/>
          <w:pgMar w:top="18" w:right="5" w:bottom="1" w:left="0" w:header="0" w:footer="0" w:gutter="0"/>
          <w:cols w:space="720" w:num="1"/>
        </w:sectPr>
      </w:pPr>
    </w:p>
    <w:p w14:paraId="43D6DC08">
      <w:pPr>
        <w:spacing w:line="16808" w:lineRule="exact"/>
      </w:pPr>
      <w:r>
        <w:rPr>
          <w:position w:val="-336"/>
        </w:rPr>
        <w:drawing>
          <wp:inline distT="0" distB="0" distL="0" distR="0">
            <wp:extent cx="7556500" cy="106730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7556500" cy="10673474"/>
                    </a:xfrm>
                    <a:prstGeom prst="rect">
                      <a:avLst/>
                    </a:prstGeom>
                  </pic:spPr>
                </pic:pic>
              </a:graphicData>
            </a:graphic>
          </wp:inline>
        </w:drawing>
      </w:r>
    </w:p>
    <w:p w14:paraId="044EB415">
      <w:pPr>
        <w:spacing w:line="16808" w:lineRule="exact"/>
        <w:sectPr>
          <w:pgSz w:w="11906" w:h="16839"/>
          <w:pgMar w:top="18" w:right="5" w:bottom="1" w:left="0" w:header="0" w:footer="0" w:gutter="0"/>
          <w:cols w:space="720" w:num="1"/>
        </w:sectPr>
      </w:pPr>
    </w:p>
    <w:p w14:paraId="3C3D5FED">
      <w:pPr>
        <w:spacing w:line="16808" w:lineRule="exact"/>
      </w:pPr>
      <w:r>
        <w:rPr>
          <w:position w:val="-336"/>
        </w:rPr>
        <w:drawing>
          <wp:inline distT="0" distB="0" distL="0" distR="0">
            <wp:extent cx="7556500" cy="106730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7556500" cy="10673474"/>
                    </a:xfrm>
                    <a:prstGeom prst="rect">
                      <a:avLst/>
                    </a:prstGeom>
                  </pic:spPr>
                </pic:pic>
              </a:graphicData>
            </a:graphic>
          </wp:inline>
        </w:drawing>
      </w:r>
    </w:p>
    <w:p w14:paraId="308C50A3">
      <w:pPr>
        <w:spacing w:line="16808" w:lineRule="exact"/>
        <w:sectPr>
          <w:pgSz w:w="11906" w:h="16839"/>
          <w:pgMar w:top="18" w:right="5" w:bottom="1" w:left="0" w:header="0" w:footer="0" w:gutter="0"/>
          <w:cols w:space="720" w:num="1"/>
        </w:sectPr>
      </w:pPr>
    </w:p>
    <w:p w14:paraId="7E0F7F62">
      <w:pPr>
        <w:spacing w:line="16808" w:lineRule="exact"/>
      </w:pPr>
      <w:r>
        <w:rPr>
          <w:position w:val="-336"/>
        </w:rPr>
        <w:drawing>
          <wp:inline distT="0" distB="0" distL="0" distR="0">
            <wp:extent cx="7556500" cy="106730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
                    <a:stretch>
                      <a:fillRect/>
                    </a:stretch>
                  </pic:blipFill>
                  <pic:spPr>
                    <a:xfrm>
                      <a:off x="0" y="0"/>
                      <a:ext cx="7556500" cy="10673474"/>
                    </a:xfrm>
                    <a:prstGeom prst="rect">
                      <a:avLst/>
                    </a:prstGeom>
                  </pic:spPr>
                </pic:pic>
              </a:graphicData>
            </a:graphic>
          </wp:inline>
        </w:drawing>
      </w:r>
    </w:p>
    <w:p w14:paraId="1D1BC371">
      <w:pPr>
        <w:spacing w:line="16808" w:lineRule="exact"/>
        <w:sectPr>
          <w:pgSz w:w="11906" w:h="16839"/>
          <w:pgMar w:top="18" w:right="5" w:bottom="1" w:left="0" w:header="0" w:footer="0" w:gutter="0"/>
          <w:cols w:space="720" w:num="1"/>
        </w:sectPr>
      </w:pPr>
    </w:p>
    <w:p w14:paraId="47BA6F79">
      <w:pPr>
        <w:spacing w:line="16808" w:lineRule="exact"/>
      </w:pPr>
      <w:r>
        <w:rPr>
          <w:position w:val="-336"/>
        </w:rPr>
        <w:drawing>
          <wp:inline distT="0" distB="0" distL="0" distR="0">
            <wp:extent cx="7556500" cy="106730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7556500" cy="10673474"/>
                    </a:xfrm>
                    <a:prstGeom prst="rect">
                      <a:avLst/>
                    </a:prstGeom>
                  </pic:spPr>
                </pic:pic>
              </a:graphicData>
            </a:graphic>
          </wp:inline>
        </w:drawing>
      </w:r>
    </w:p>
    <w:p w14:paraId="2C057F84">
      <w:pPr>
        <w:spacing w:line="16808" w:lineRule="exact"/>
        <w:sectPr>
          <w:pgSz w:w="11906" w:h="16839"/>
          <w:pgMar w:top="18" w:right="5" w:bottom="1" w:left="0" w:header="0" w:footer="0" w:gutter="0"/>
          <w:cols w:space="720" w:num="1"/>
        </w:sectPr>
      </w:pPr>
    </w:p>
    <w:p w14:paraId="674C7F5D">
      <w:pPr>
        <w:spacing w:line="16808" w:lineRule="exact"/>
      </w:pPr>
      <w:r>
        <w:rPr>
          <w:position w:val="-336"/>
        </w:rPr>
        <w:drawing>
          <wp:inline distT="0" distB="0" distL="0" distR="0">
            <wp:extent cx="7556500" cy="106730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7556500" cy="10673474"/>
                    </a:xfrm>
                    <a:prstGeom prst="rect">
                      <a:avLst/>
                    </a:prstGeom>
                  </pic:spPr>
                </pic:pic>
              </a:graphicData>
            </a:graphic>
          </wp:inline>
        </w:drawing>
      </w:r>
    </w:p>
    <w:p w14:paraId="1FFCC828">
      <w:pPr>
        <w:spacing w:line="16808" w:lineRule="exact"/>
        <w:sectPr>
          <w:pgSz w:w="11906" w:h="16839"/>
          <w:pgMar w:top="18" w:right="5" w:bottom="1" w:left="0" w:header="0" w:footer="0" w:gutter="0"/>
          <w:cols w:space="720" w:num="1"/>
        </w:sectPr>
      </w:pPr>
    </w:p>
    <w:p w14:paraId="23571857">
      <w:pPr>
        <w:spacing w:line="16808" w:lineRule="exact"/>
      </w:pPr>
      <w:r>
        <w:rPr>
          <w:position w:val="-336"/>
        </w:rPr>
        <w:drawing>
          <wp:inline distT="0" distB="0" distL="0" distR="0">
            <wp:extent cx="7556500" cy="106730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7"/>
                    <a:stretch>
                      <a:fillRect/>
                    </a:stretch>
                  </pic:blipFill>
                  <pic:spPr>
                    <a:xfrm>
                      <a:off x="0" y="0"/>
                      <a:ext cx="7556500" cy="10673474"/>
                    </a:xfrm>
                    <a:prstGeom prst="rect">
                      <a:avLst/>
                    </a:prstGeom>
                  </pic:spPr>
                </pic:pic>
              </a:graphicData>
            </a:graphic>
          </wp:inline>
        </w:drawing>
      </w:r>
    </w:p>
    <w:p w14:paraId="522CB9E3">
      <w:pPr>
        <w:spacing w:line="16808" w:lineRule="exact"/>
        <w:sectPr>
          <w:pgSz w:w="11906" w:h="16839"/>
          <w:pgMar w:top="18" w:right="5" w:bottom="1" w:left="0" w:header="0" w:footer="0" w:gutter="0"/>
          <w:cols w:space="720" w:num="1"/>
        </w:sectPr>
      </w:pPr>
    </w:p>
    <w:p w14:paraId="1BC042DF">
      <w:pPr>
        <w:rPr>
          <w:rFonts w:ascii="Arial"/>
          <w:sz w:val="21"/>
        </w:rPr>
      </w:pPr>
    </w:p>
    <w:p w14:paraId="1E881D69">
      <w:pPr>
        <w:rPr>
          <w:rFonts w:ascii="Arial"/>
          <w:sz w:val="21"/>
        </w:rPr>
      </w:pPr>
    </w:p>
    <w:p w14:paraId="786A104E">
      <w:pPr>
        <w:spacing w:line="241" w:lineRule="auto"/>
        <w:rPr>
          <w:rFonts w:ascii="Arial"/>
          <w:sz w:val="21"/>
        </w:rPr>
      </w:pPr>
    </w:p>
    <w:p w14:paraId="4518EAC5">
      <w:pPr>
        <w:spacing w:line="241" w:lineRule="auto"/>
        <w:rPr>
          <w:rFonts w:ascii="Arial"/>
          <w:sz w:val="21"/>
        </w:rPr>
      </w:pPr>
    </w:p>
    <w:p w14:paraId="553CB034">
      <w:pPr>
        <w:pStyle w:val="2"/>
        <w:spacing w:before="91" w:line="219" w:lineRule="auto"/>
        <w:ind w:left="145"/>
      </w:pPr>
      <w:r>
        <w:rPr>
          <w:b/>
          <w:bCs/>
          <w:spacing w:val="-14"/>
        </w:rPr>
        <w:t>附件四</w:t>
      </w:r>
    </w:p>
    <w:p w14:paraId="5E9730A2">
      <w:pPr>
        <w:pStyle w:val="2"/>
        <w:spacing w:before="31" w:line="219" w:lineRule="auto"/>
        <w:ind w:left="3488"/>
        <w:outlineLvl w:val="0"/>
      </w:pPr>
      <w:r>
        <w:rPr>
          <w:b/>
          <w:bCs/>
          <w:spacing w:val="-5"/>
        </w:rPr>
        <w:t>到货开箱验收报告</w:t>
      </w:r>
    </w:p>
    <w:p w14:paraId="7C11FE47">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6F575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274655EC">
            <w:pPr>
              <w:pStyle w:val="6"/>
              <w:spacing w:before="233" w:line="219" w:lineRule="auto"/>
              <w:ind w:left="670"/>
              <w:rPr>
                <w:sz w:val="28"/>
                <w:szCs w:val="28"/>
              </w:rPr>
            </w:pPr>
            <w:r>
              <w:rPr>
                <w:spacing w:val="-4"/>
                <w:sz w:val="28"/>
                <w:szCs w:val="28"/>
              </w:rPr>
              <w:t>供应商</w:t>
            </w:r>
          </w:p>
        </w:tc>
        <w:tc>
          <w:tcPr>
            <w:tcW w:w="7502" w:type="dxa"/>
            <w:gridSpan w:val="4"/>
            <w:vAlign w:val="top"/>
          </w:tcPr>
          <w:p w14:paraId="11A0650E">
            <w:pPr>
              <w:rPr>
                <w:rFonts w:ascii="Arial"/>
                <w:sz w:val="21"/>
              </w:rPr>
            </w:pPr>
          </w:p>
        </w:tc>
      </w:tr>
      <w:tr w14:paraId="3833E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7A06C8CB">
            <w:pPr>
              <w:pStyle w:val="6"/>
              <w:spacing w:before="226" w:line="220" w:lineRule="auto"/>
              <w:ind w:left="532"/>
              <w:rPr>
                <w:sz w:val="28"/>
                <w:szCs w:val="28"/>
              </w:rPr>
            </w:pPr>
            <w:r>
              <w:rPr>
                <w:spacing w:val="-3"/>
                <w:sz w:val="28"/>
                <w:szCs w:val="28"/>
              </w:rPr>
              <w:t>使用单位</w:t>
            </w:r>
          </w:p>
        </w:tc>
        <w:tc>
          <w:tcPr>
            <w:tcW w:w="7502" w:type="dxa"/>
            <w:gridSpan w:val="4"/>
            <w:vAlign w:val="top"/>
          </w:tcPr>
          <w:p w14:paraId="50F8851E">
            <w:pPr>
              <w:rPr>
                <w:rFonts w:ascii="Arial"/>
                <w:sz w:val="21"/>
              </w:rPr>
            </w:pPr>
          </w:p>
        </w:tc>
      </w:tr>
      <w:tr w14:paraId="50A2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6C0ED090">
            <w:pPr>
              <w:pStyle w:val="6"/>
              <w:spacing w:before="228" w:line="221" w:lineRule="auto"/>
              <w:ind w:left="671"/>
              <w:rPr>
                <w:sz w:val="28"/>
                <w:szCs w:val="28"/>
              </w:rPr>
            </w:pPr>
            <w:r>
              <w:rPr>
                <w:spacing w:val="-4"/>
                <w:sz w:val="28"/>
                <w:szCs w:val="28"/>
              </w:rPr>
              <w:t>合同号</w:t>
            </w:r>
          </w:p>
        </w:tc>
        <w:tc>
          <w:tcPr>
            <w:tcW w:w="2245" w:type="dxa"/>
            <w:vAlign w:val="top"/>
          </w:tcPr>
          <w:p w14:paraId="3F733C2B">
            <w:pPr>
              <w:rPr>
                <w:rFonts w:ascii="Arial"/>
                <w:sz w:val="21"/>
              </w:rPr>
            </w:pPr>
          </w:p>
        </w:tc>
        <w:tc>
          <w:tcPr>
            <w:tcW w:w="2618" w:type="dxa"/>
            <w:vAlign w:val="top"/>
          </w:tcPr>
          <w:p w14:paraId="3B342C8F">
            <w:pPr>
              <w:pStyle w:val="6"/>
              <w:spacing w:before="227" w:line="219" w:lineRule="auto"/>
              <w:ind w:left="481"/>
              <w:rPr>
                <w:sz w:val="28"/>
                <w:szCs w:val="28"/>
              </w:rPr>
            </w:pPr>
            <w:r>
              <w:rPr>
                <w:spacing w:val="-2"/>
                <w:sz w:val="28"/>
                <w:szCs w:val="28"/>
              </w:rPr>
              <w:t>主要货物名称</w:t>
            </w:r>
          </w:p>
        </w:tc>
        <w:tc>
          <w:tcPr>
            <w:tcW w:w="2639" w:type="dxa"/>
            <w:gridSpan w:val="2"/>
            <w:vAlign w:val="top"/>
          </w:tcPr>
          <w:p w14:paraId="4F9A04E4">
            <w:pPr>
              <w:rPr>
                <w:rFonts w:ascii="Arial"/>
                <w:sz w:val="21"/>
              </w:rPr>
            </w:pPr>
          </w:p>
        </w:tc>
      </w:tr>
      <w:tr w14:paraId="38D4C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1B2F9EB5">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14:paraId="05E8082C">
            <w:pPr>
              <w:rPr>
                <w:rFonts w:ascii="Arial"/>
                <w:sz w:val="21"/>
              </w:rPr>
            </w:pPr>
          </w:p>
        </w:tc>
        <w:tc>
          <w:tcPr>
            <w:tcW w:w="2618" w:type="dxa"/>
            <w:vAlign w:val="top"/>
          </w:tcPr>
          <w:p w14:paraId="22351B2B">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14:paraId="42153870">
            <w:pPr>
              <w:rPr>
                <w:rFonts w:ascii="Arial"/>
                <w:sz w:val="21"/>
              </w:rPr>
            </w:pPr>
          </w:p>
        </w:tc>
      </w:tr>
      <w:tr w14:paraId="34257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0A99B020">
            <w:pPr>
              <w:spacing w:line="287" w:lineRule="auto"/>
              <w:rPr>
                <w:rFonts w:ascii="Arial"/>
                <w:sz w:val="21"/>
              </w:rPr>
            </w:pPr>
          </w:p>
          <w:p w14:paraId="72379A60">
            <w:pPr>
              <w:spacing w:line="288" w:lineRule="auto"/>
              <w:rPr>
                <w:rFonts w:ascii="Arial"/>
                <w:sz w:val="21"/>
              </w:rPr>
            </w:pPr>
          </w:p>
          <w:p w14:paraId="5D733133">
            <w:pPr>
              <w:spacing w:line="288" w:lineRule="auto"/>
              <w:rPr>
                <w:rFonts w:ascii="Arial"/>
                <w:sz w:val="21"/>
              </w:rPr>
            </w:pPr>
          </w:p>
          <w:p w14:paraId="7C0F6542">
            <w:pPr>
              <w:spacing w:line="288" w:lineRule="auto"/>
              <w:rPr>
                <w:rFonts w:ascii="Arial"/>
                <w:sz w:val="21"/>
              </w:rPr>
            </w:pPr>
          </w:p>
          <w:p w14:paraId="09DC6709">
            <w:pPr>
              <w:spacing w:line="288" w:lineRule="auto"/>
              <w:rPr>
                <w:rFonts w:ascii="Arial"/>
                <w:sz w:val="21"/>
              </w:rPr>
            </w:pPr>
          </w:p>
          <w:p w14:paraId="73C6063B">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14:paraId="49C65735">
            <w:pPr>
              <w:pStyle w:val="6"/>
              <w:spacing w:before="231" w:line="221" w:lineRule="auto"/>
              <w:ind w:left="119"/>
              <w:rPr>
                <w:sz w:val="28"/>
                <w:szCs w:val="28"/>
              </w:rPr>
            </w:pPr>
            <w:r>
              <w:rPr>
                <w:spacing w:val="-3"/>
                <w:sz w:val="28"/>
                <w:szCs w:val="28"/>
              </w:rPr>
              <w:t>设备外包装情况</w:t>
            </w:r>
          </w:p>
        </w:tc>
        <w:tc>
          <w:tcPr>
            <w:tcW w:w="1257" w:type="dxa"/>
            <w:vAlign w:val="top"/>
          </w:tcPr>
          <w:p w14:paraId="076A8C5E">
            <w:pPr>
              <w:pStyle w:val="6"/>
              <w:spacing w:before="232" w:line="220" w:lineRule="auto"/>
              <w:ind w:left="360"/>
              <w:rPr>
                <w:sz w:val="28"/>
                <w:szCs w:val="28"/>
              </w:rPr>
            </w:pPr>
            <w:r>
              <w:rPr>
                <w:spacing w:val="-6"/>
                <w:sz w:val="28"/>
                <w:szCs w:val="28"/>
              </w:rPr>
              <w:t>合格</w:t>
            </w:r>
          </w:p>
        </w:tc>
        <w:tc>
          <w:tcPr>
            <w:tcW w:w="1382" w:type="dxa"/>
            <w:vAlign w:val="top"/>
          </w:tcPr>
          <w:p w14:paraId="280058B9">
            <w:pPr>
              <w:pStyle w:val="6"/>
              <w:spacing w:before="232" w:line="220" w:lineRule="auto"/>
              <w:ind w:left="285"/>
              <w:rPr>
                <w:sz w:val="28"/>
                <w:szCs w:val="28"/>
              </w:rPr>
            </w:pPr>
            <w:r>
              <w:rPr>
                <w:spacing w:val="-5"/>
                <w:sz w:val="28"/>
                <w:szCs w:val="28"/>
              </w:rPr>
              <w:t>不合格</w:t>
            </w:r>
          </w:p>
        </w:tc>
      </w:tr>
      <w:tr w14:paraId="3B689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493FF895">
            <w:pPr>
              <w:rPr>
                <w:rFonts w:ascii="Arial"/>
                <w:sz w:val="21"/>
              </w:rPr>
            </w:pPr>
          </w:p>
        </w:tc>
        <w:tc>
          <w:tcPr>
            <w:tcW w:w="6207" w:type="dxa"/>
            <w:gridSpan w:val="3"/>
            <w:vAlign w:val="top"/>
          </w:tcPr>
          <w:p w14:paraId="2B467395">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14:paraId="6633F9D9">
            <w:pPr>
              <w:pStyle w:val="6"/>
              <w:spacing w:before="283" w:line="220" w:lineRule="auto"/>
              <w:ind w:left="359"/>
              <w:rPr>
                <w:sz w:val="28"/>
                <w:szCs w:val="28"/>
              </w:rPr>
            </w:pPr>
            <w:r>
              <w:rPr>
                <w:spacing w:val="-5"/>
                <w:sz w:val="28"/>
                <w:szCs w:val="28"/>
              </w:rPr>
              <w:t>齐全</w:t>
            </w:r>
          </w:p>
        </w:tc>
        <w:tc>
          <w:tcPr>
            <w:tcW w:w="1382" w:type="dxa"/>
            <w:vAlign w:val="top"/>
          </w:tcPr>
          <w:p w14:paraId="251570D9">
            <w:pPr>
              <w:pStyle w:val="6"/>
              <w:spacing w:before="283" w:line="220" w:lineRule="auto"/>
              <w:ind w:left="285"/>
              <w:rPr>
                <w:sz w:val="28"/>
                <w:szCs w:val="28"/>
              </w:rPr>
            </w:pPr>
            <w:r>
              <w:rPr>
                <w:spacing w:val="-5"/>
                <w:sz w:val="28"/>
                <w:szCs w:val="28"/>
              </w:rPr>
              <w:t>不齐全</w:t>
            </w:r>
          </w:p>
        </w:tc>
      </w:tr>
      <w:tr w14:paraId="5E650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62DCFE67">
            <w:pPr>
              <w:rPr>
                <w:rFonts w:ascii="Arial"/>
                <w:sz w:val="21"/>
              </w:rPr>
            </w:pPr>
          </w:p>
        </w:tc>
        <w:tc>
          <w:tcPr>
            <w:tcW w:w="6207" w:type="dxa"/>
            <w:gridSpan w:val="3"/>
            <w:vAlign w:val="top"/>
          </w:tcPr>
          <w:p w14:paraId="19F2C236">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14:paraId="2035AE13">
            <w:pPr>
              <w:pStyle w:val="6"/>
              <w:spacing w:before="268" w:line="220" w:lineRule="auto"/>
              <w:ind w:left="360"/>
              <w:rPr>
                <w:sz w:val="28"/>
                <w:szCs w:val="28"/>
              </w:rPr>
            </w:pPr>
            <w:r>
              <w:rPr>
                <w:spacing w:val="-6"/>
                <w:sz w:val="28"/>
                <w:szCs w:val="28"/>
              </w:rPr>
              <w:t>合格</w:t>
            </w:r>
          </w:p>
        </w:tc>
        <w:tc>
          <w:tcPr>
            <w:tcW w:w="1382" w:type="dxa"/>
            <w:vAlign w:val="top"/>
          </w:tcPr>
          <w:p w14:paraId="37AD92F5">
            <w:pPr>
              <w:pStyle w:val="6"/>
              <w:spacing w:before="268" w:line="220" w:lineRule="auto"/>
              <w:ind w:left="285"/>
              <w:rPr>
                <w:sz w:val="28"/>
                <w:szCs w:val="28"/>
              </w:rPr>
            </w:pPr>
            <w:r>
              <w:rPr>
                <w:spacing w:val="-5"/>
                <w:sz w:val="28"/>
                <w:szCs w:val="28"/>
              </w:rPr>
              <w:t>不合格</w:t>
            </w:r>
          </w:p>
        </w:tc>
      </w:tr>
      <w:tr w14:paraId="7842D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717502FC">
            <w:pPr>
              <w:rPr>
                <w:rFonts w:ascii="Arial"/>
                <w:sz w:val="21"/>
              </w:rPr>
            </w:pPr>
          </w:p>
        </w:tc>
        <w:tc>
          <w:tcPr>
            <w:tcW w:w="6207" w:type="dxa"/>
            <w:gridSpan w:val="3"/>
            <w:vAlign w:val="top"/>
          </w:tcPr>
          <w:p w14:paraId="656271B1">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14:paraId="5E5F509B">
            <w:pPr>
              <w:pStyle w:val="6"/>
              <w:spacing w:before="258" w:line="220" w:lineRule="auto"/>
              <w:ind w:left="359"/>
              <w:rPr>
                <w:sz w:val="28"/>
                <w:szCs w:val="28"/>
              </w:rPr>
            </w:pPr>
            <w:r>
              <w:rPr>
                <w:spacing w:val="-5"/>
                <w:sz w:val="28"/>
                <w:szCs w:val="28"/>
              </w:rPr>
              <w:t>齐全</w:t>
            </w:r>
          </w:p>
        </w:tc>
        <w:tc>
          <w:tcPr>
            <w:tcW w:w="1382" w:type="dxa"/>
            <w:vAlign w:val="top"/>
          </w:tcPr>
          <w:p w14:paraId="73207E1D">
            <w:pPr>
              <w:pStyle w:val="6"/>
              <w:spacing w:before="258" w:line="220" w:lineRule="auto"/>
              <w:ind w:left="285"/>
              <w:rPr>
                <w:sz w:val="28"/>
                <w:szCs w:val="28"/>
              </w:rPr>
            </w:pPr>
            <w:r>
              <w:rPr>
                <w:spacing w:val="-5"/>
                <w:sz w:val="28"/>
                <w:szCs w:val="28"/>
              </w:rPr>
              <w:t>不齐全</w:t>
            </w:r>
          </w:p>
        </w:tc>
      </w:tr>
      <w:tr w14:paraId="06C38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3FB22664">
            <w:pPr>
              <w:rPr>
                <w:rFonts w:ascii="Arial"/>
                <w:sz w:val="21"/>
              </w:rPr>
            </w:pPr>
          </w:p>
        </w:tc>
        <w:tc>
          <w:tcPr>
            <w:tcW w:w="6207" w:type="dxa"/>
            <w:gridSpan w:val="3"/>
            <w:vAlign w:val="top"/>
          </w:tcPr>
          <w:p w14:paraId="6D02A5A3">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14:paraId="44005A62">
            <w:pPr>
              <w:pStyle w:val="6"/>
              <w:spacing w:before="284" w:line="220" w:lineRule="auto"/>
              <w:ind w:left="361"/>
              <w:rPr>
                <w:sz w:val="28"/>
                <w:szCs w:val="28"/>
              </w:rPr>
            </w:pPr>
            <w:r>
              <w:rPr>
                <w:spacing w:val="-6"/>
                <w:sz w:val="28"/>
                <w:szCs w:val="28"/>
              </w:rPr>
              <w:t>符合</w:t>
            </w:r>
          </w:p>
        </w:tc>
        <w:tc>
          <w:tcPr>
            <w:tcW w:w="1382" w:type="dxa"/>
            <w:vAlign w:val="top"/>
          </w:tcPr>
          <w:p w14:paraId="52208C94">
            <w:pPr>
              <w:pStyle w:val="6"/>
              <w:spacing w:before="284" w:line="220" w:lineRule="auto"/>
              <w:ind w:left="285"/>
              <w:rPr>
                <w:sz w:val="28"/>
                <w:szCs w:val="28"/>
              </w:rPr>
            </w:pPr>
            <w:r>
              <w:rPr>
                <w:spacing w:val="-5"/>
                <w:sz w:val="28"/>
                <w:szCs w:val="28"/>
              </w:rPr>
              <w:t>不符合</w:t>
            </w:r>
          </w:p>
        </w:tc>
      </w:tr>
      <w:tr w14:paraId="0DF79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7E6E79B9">
            <w:pPr>
              <w:spacing w:line="377" w:lineRule="auto"/>
              <w:rPr>
                <w:rFonts w:ascii="Arial"/>
                <w:sz w:val="21"/>
              </w:rPr>
            </w:pPr>
          </w:p>
          <w:p w14:paraId="5BA816B7">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14:paraId="3E8E8B89">
            <w:pPr>
              <w:pStyle w:val="6"/>
              <w:spacing w:before="45" w:line="220" w:lineRule="auto"/>
              <w:ind w:left="123"/>
              <w:rPr>
                <w:sz w:val="28"/>
                <w:szCs w:val="28"/>
              </w:rPr>
            </w:pPr>
            <w:r>
              <w:rPr>
                <w:spacing w:val="-1"/>
                <w:sz w:val="28"/>
                <w:szCs w:val="28"/>
              </w:rPr>
              <w:t>（上述验收情况是否属实，有无其他说明）</w:t>
            </w:r>
          </w:p>
          <w:p w14:paraId="03446737">
            <w:pPr>
              <w:spacing w:line="289" w:lineRule="auto"/>
              <w:rPr>
                <w:rFonts w:ascii="Arial"/>
                <w:sz w:val="21"/>
              </w:rPr>
            </w:pPr>
          </w:p>
          <w:p w14:paraId="0C97589F">
            <w:pPr>
              <w:spacing w:line="290" w:lineRule="auto"/>
              <w:rPr>
                <w:rFonts w:ascii="Arial"/>
                <w:sz w:val="21"/>
              </w:rPr>
            </w:pPr>
          </w:p>
          <w:p w14:paraId="6FBF8419">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14:paraId="466DA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340C3F52">
            <w:pPr>
              <w:spacing w:line="264" w:lineRule="auto"/>
              <w:rPr>
                <w:rFonts w:ascii="Arial"/>
                <w:sz w:val="21"/>
              </w:rPr>
            </w:pPr>
          </w:p>
          <w:p w14:paraId="4ABF3247">
            <w:pPr>
              <w:spacing w:line="264" w:lineRule="auto"/>
              <w:rPr>
                <w:rFonts w:ascii="Arial"/>
                <w:sz w:val="21"/>
              </w:rPr>
            </w:pPr>
          </w:p>
          <w:p w14:paraId="508A90DB">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14:paraId="72DEEBED">
            <w:pPr>
              <w:pStyle w:val="6"/>
              <w:spacing w:before="45" w:line="220" w:lineRule="auto"/>
              <w:ind w:left="123"/>
              <w:rPr>
                <w:sz w:val="28"/>
                <w:szCs w:val="28"/>
              </w:rPr>
            </w:pPr>
            <w:r>
              <w:rPr>
                <w:spacing w:val="-1"/>
                <w:sz w:val="28"/>
                <w:szCs w:val="28"/>
              </w:rPr>
              <w:t>（上述验收情况是否属实，有无其他说明）</w:t>
            </w:r>
          </w:p>
          <w:p w14:paraId="74B93F0C">
            <w:pPr>
              <w:spacing w:line="289" w:lineRule="auto"/>
              <w:rPr>
                <w:rFonts w:ascii="Arial"/>
                <w:sz w:val="21"/>
              </w:rPr>
            </w:pPr>
          </w:p>
          <w:p w14:paraId="45E26883">
            <w:pPr>
              <w:spacing w:line="290" w:lineRule="auto"/>
              <w:rPr>
                <w:rFonts w:ascii="Arial"/>
                <w:sz w:val="21"/>
              </w:rPr>
            </w:pPr>
          </w:p>
          <w:p w14:paraId="2A5802FE">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14:paraId="4309A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155DDF6E">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14:paraId="6E01623B">
            <w:pPr>
              <w:pStyle w:val="6"/>
              <w:spacing w:before="168" w:line="220" w:lineRule="auto"/>
              <w:ind w:left="118"/>
              <w:rPr>
                <w:sz w:val="28"/>
                <w:szCs w:val="28"/>
              </w:rPr>
            </w:pPr>
            <w:r>
              <w:rPr>
                <w:spacing w:val="-2"/>
                <w:sz w:val="28"/>
                <w:szCs w:val="28"/>
              </w:rPr>
              <w:t>大型仪器设备存档资料：</w:t>
            </w:r>
          </w:p>
          <w:p w14:paraId="4AC59DE3">
            <w:pPr>
              <w:spacing w:line="257" w:lineRule="auto"/>
              <w:rPr>
                <w:rFonts w:ascii="Arial"/>
                <w:sz w:val="21"/>
              </w:rPr>
            </w:pPr>
          </w:p>
          <w:p w14:paraId="5641D914">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14:paraId="4F6C35F2">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pgSz w:w="11906" w:h="16839"/>
      <w:pgMar w:top="400" w:right="1116" w:bottom="400" w:left="111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33C3E">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67C37">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03060F81"/>
    <w:rsid w:val="5B8559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3076</Words>
  <Characters>3212</Characters>
  <TotalTime>4</TotalTime>
  <ScaleCrop>false</ScaleCrop>
  <LinksUpToDate>false</LinksUpToDate>
  <CharactersWithSpaces>3426</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2024-08-19T08:03:18Z</dcterms:created>
  <dc:creator>Administrator</dc:creator>
  <cp:lastModifiedBy>月悦</cp:lastModifiedBy>
  <dcterms:modified xsi:type="dcterms:W3CDTF">2024-08-19T08:07:42Z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2024-08-19T16:00:19Z</vt:filetime>
  </property>
  <property fmtid="{D5CDD505-2E9C-101B-9397-08002B2CF9AE}" pid="4" name="KSOProductBuildVer">
    <vt:lpwstr>2052-12.1.0.17857</vt:lpwstr>
  </property>
  <property fmtid="{D5CDD505-2E9C-101B-9397-08002B2CF9AE}" pid="5" name="ICV">
    <vt:lpwstr>D8A0645ACC87405DA82230D022D5ABBD_12</vt:lpwstr>
  </property>
</Properties>
</file>