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AEB10">
      <w:pPr>
        <w:rPr>
          <w:rFonts w:hint="eastAsia"/>
          <w:color w:val="auto"/>
          <w:highlight w:val="none"/>
        </w:rPr>
      </w:pPr>
    </w:p>
    <w:p w14:paraId="3E78C3D0">
      <w:pPr>
        <w:jc w:val="center"/>
        <w:rPr>
          <w:rFonts w:hint="eastAsia"/>
          <w:b/>
          <w:bCs/>
          <w:color w:val="auto"/>
          <w:sz w:val="52"/>
          <w:szCs w:val="60"/>
          <w:highlight w:val="none"/>
          <w:lang w:val="en-US" w:eastAsia="zh-CN"/>
        </w:rPr>
      </w:pPr>
      <w:r>
        <w:rPr>
          <w:rFonts w:hint="eastAsia"/>
          <w:b/>
          <w:bCs/>
          <w:color w:val="auto"/>
          <w:sz w:val="52"/>
          <w:szCs w:val="60"/>
          <w:highlight w:val="none"/>
          <w:lang w:val="en-US" w:eastAsia="zh-CN"/>
        </w:rPr>
        <w:t>焦作市马村区财政局人大预算联网</w:t>
      </w:r>
    </w:p>
    <w:p w14:paraId="41FF58A4">
      <w:pPr>
        <w:jc w:val="center"/>
        <w:rPr>
          <w:rFonts w:hint="eastAsia"/>
          <w:b/>
          <w:bCs/>
          <w:color w:val="auto"/>
          <w:sz w:val="52"/>
          <w:szCs w:val="60"/>
          <w:highlight w:val="none"/>
        </w:rPr>
      </w:pPr>
      <w:r>
        <w:rPr>
          <w:rFonts w:hint="eastAsia"/>
          <w:b/>
          <w:bCs/>
          <w:color w:val="auto"/>
          <w:sz w:val="52"/>
          <w:szCs w:val="60"/>
          <w:highlight w:val="none"/>
          <w:lang w:val="en-US" w:eastAsia="zh-CN"/>
        </w:rPr>
        <w:t>监督(二期)建设项目</w:t>
      </w:r>
    </w:p>
    <w:p w14:paraId="739552F6">
      <w:pPr>
        <w:rPr>
          <w:rFonts w:hint="eastAsia"/>
          <w:color w:val="auto"/>
          <w:sz w:val="32"/>
          <w:szCs w:val="40"/>
          <w:highlight w:val="none"/>
          <w:lang w:val="en-US" w:eastAsia="zh-CN"/>
        </w:rPr>
      </w:pPr>
    </w:p>
    <w:p w14:paraId="7B326855">
      <w:pPr>
        <w:rPr>
          <w:rFonts w:hint="eastAsia"/>
          <w:color w:val="auto"/>
          <w:sz w:val="32"/>
          <w:szCs w:val="40"/>
          <w:highlight w:val="none"/>
          <w:lang w:val="en-US" w:eastAsia="zh-CN"/>
        </w:rPr>
      </w:pPr>
    </w:p>
    <w:p w14:paraId="24B0F6B7">
      <w:pPr>
        <w:rPr>
          <w:rFonts w:hint="eastAsia"/>
          <w:color w:val="auto"/>
          <w:sz w:val="32"/>
          <w:szCs w:val="40"/>
          <w:highlight w:val="none"/>
          <w:lang w:val="en-US" w:eastAsia="zh-CN"/>
        </w:rPr>
      </w:pPr>
    </w:p>
    <w:p w14:paraId="1B10E31E">
      <w:pPr>
        <w:rPr>
          <w:rFonts w:hint="eastAsia"/>
          <w:color w:val="auto"/>
          <w:sz w:val="32"/>
          <w:szCs w:val="40"/>
          <w:highlight w:val="none"/>
          <w:lang w:val="en-US" w:eastAsia="zh-CN"/>
        </w:rPr>
      </w:pPr>
    </w:p>
    <w:p w14:paraId="04F3BA57">
      <w:pPr>
        <w:rPr>
          <w:rFonts w:hint="eastAsia"/>
          <w:color w:val="auto"/>
          <w:sz w:val="32"/>
          <w:szCs w:val="40"/>
          <w:highlight w:val="none"/>
          <w:lang w:val="en-US" w:eastAsia="zh-CN"/>
        </w:rPr>
      </w:pPr>
    </w:p>
    <w:p w14:paraId="5641D587">
      <w:pPr>
        <w:rPr>
          <w:rFonts w:hint="eastAsia"/>
          <w:color w:val="auto"/>
          <w:sz w:val="32"/>
          <w:szCs w:val="40"/>
          <w:highlight w:val="none"/>
          <w:lang w:val="en-US" w:eastAsia="zh-CN"/>
        </w:rPr>
      </w:pPr>
    </w:p>
    <w:p w14:paraId="234CE93A">
      <w:pPr>
        <w:rPr>
          <w:rFonts w:hint="eastAsia"/>
          <w:color w:val="auto"/>
          <w:sz w:val="32"/>
          <w:szCs w:val="40"/>
          <w:highlight w:val="none"/>
          <w:lang w:val="en-US" w:eastAsia="zh-CN"/>
        </w:rPr>
      </w:pPr>
    </w:p>
    <w:p w14:paraId="5DEA2A94">
      <w:pPr>
        <w:rPr>
          <w:rFonts w:hint="eastAsia"/>
          <w:color w:val="auto"/>
          <w:sz w:val="32"/>
          <w:szCs w:val="40"/>
          <w:highlight w:val="none"/>
          <w:lang w:val="en-US" w:eastAsia="zh-CN"/>
        </w:rPr>
      </w:pPr>
    </w:p>
    <w:p w14:paraId="07FBB9C6">
      <w:pPr>
        <w:rPr>
          <w:rFonts w:hint="eastAsia"/>
          <w:color w:val="auto"/>
          <w:sz w:val="32"/>
          <w:szCs w:val="40"/>
          <w:highlight w:val="none"/>
          <w:lang w:val="en-US" w:eastAsia="zh-CN"/>
        </w:rPr>
      </w:pPr>
    </w:p>
    <w:p w14:paraId="39D005FB">
      <w:pPr>
        <w:rPr>
          <w:rFonts w:hint="eastAsia"/>
          <w:color w:val="auto"/>
          <w:sz w:val="32"/>
          <w:szCs w:val="40"/>
          <w:highlight w:val="none"/>
          <w:lang w:val="en-US" w:eastAsia="zh-CN"/>
        </w:rPr>
      </w:pPr>
    </w:p>
    <w:p w14:paraId="100F1629">
      <w:pPr>
        <w:jc w:val="center"/>
        <w:rPr>
          <w:rFonts w:hint="eastAsia"/>
          <w:color w:val="auto"/>
          <w:sz w:val="32"/>
          <w:szCs w:val="40"/>
          <w:highlight w:val="none"/>
          <w:lang w:val="en-US" w:eastAsia="zh-CN"/>
        </w:rPr>
      </w:pPr>
      <w:r>
        <w:rPr>
          <w:rFonts w:hint="eastAsia"/>
          <w:b/>
          <w:bCs/>
          <w:color w:val="auto"/>
          <w:sz w:val="52"/>
          <w:szCs w:val="60"/>
          <w:highlight w:val="none"/>
          <w:lang w:val="en-US" w:eastAsia="zh-CN"/>
        </w:rPr>
        <w:t>单一来源采购文件</w:t>
      </w:r>
    </w:p>
    <w:p w14:paraId="64CE65AD">
      <w:pPr>
        <w:jc w:val="center"/>
        <w:rPr>
          <w:rFonts w:hint="eastAsia"/>
          <w:b/>
          <w:bCs/>
          <w:color w:val="auto"/>
          <w:sz w:val="28"/>
          <w:szCs w:val="36"/>
          <w:highlight w:val="none"/>
          <w:lang w:val="en-US" w:eastAsia="zh-CN"/>
        </w:rPr>
      </w:pPr>
    </w:p>
    <w:p w14:paraId="73FB2F6C">
      <w:pPr>
        <w:jc w:val="center"/>
        <w:rPr>
          <w:rFonts w:hint="eastAsia"/>
          <w:b/>
          <w:bCs/>
          <w:color w:val="auto"/>
          <w:sz w:val="28"/>
          <w:szCs w:val="36"/>
          <w:highlight w:val="none"/>
          <w:lang w:val="en-US" w:eastAsia="zh-CN"/>
        </w:rPr>
      </w:pPr>
    </w:p>
    <w:p w14:paraId="5FBC6B7B">
      <w:pPr>
        <w:jc w:val="center"/>
        <w:rPr>
          <w:rFonts w:hint="eastAsia"/>
          <w:b/>
          <w:bCs/>
          <w:color w:val="auto"/>
          <w:sz w:val="28"/>
          <w:szCs w:val="36"/>
          <w:highlight w:val="none"/>
          <w:lang w:val="en-US" w:eastAsia="zh-CN"/>
        </w:rPr>
      </w:pPr>
    </w:p>
    <w:p w14:paraId="71974E02">
      <w:pPr>
        <w:jc w:val="center"/>
        <w:rPr>
          <w:rFonts w:hint="eastAsia"/>
          <w:b/>
          <w:bCs/>
          <w:color w:val="auto"/>
          <w:sz w:val="28"/>
          <w:szCs w:val="36"/>
          <w:highlight w:val="none"/>
          <w:lang w:val="en-US" w:eastAsia="zh-CN"/>
        </w:rPr>
      </w:pPr>
    </w:p>
    <w:p w14:paraId="64073BFD">
      <w:pPr>
        <w:jc w:val="center"/>
        <w:rPr>
          <w:rFonts w:hint="eastAsia"/>
          <w:b/>
          <w:bCs/>
          <w:color w:val="auto"/>
          <w:sz w:val="28"/>
          <w:szCs w:val="36"/>
          <w:highlight w:val="none"/>
          <w:lang w:val="en-US" w:eastAsia="zh-CN"/>
        </w:rPr>
      </w:pPr>
    </w:p>
    <w:p w14:paraId="77C9EFCC">
      <w:pPr>
        <w:jc w:val="center"/>
        <w:rPr>
          <w:rFonts w:hint="eastAsia"/>
          <w:b/>
          <w:bCs/>
          <w:color w:val="auto"/>
          <w:sz w:val="28"/>
          <w:szCs w:val="36"/>
          <w:highlight w:val="none"/>
          <w:lang w:val="en-US" w:eastAsia="zh-CN"/>
        </w:rPr>
      </w:pPr>
    </w:p>
    <w:p w14:paraId="339740B1">
      <w:pPr>
        <w:jc w:val="center"/>
        <w:rPr>
          <w:rFonts w:hint="eastAsia"/>
          <w:b/>
          <w:bCs/>
          <w:color w:val="auto"/>
          <w:sz w:val="28"/>
          <w:szCs w:val="36"/>
          <w:highlight w:val="none"/>
          <w:lang w:val="en-US" w:eastAsia="zh-CN"/>
        </w:rPr>
      </w:pPr>
    </w:p>
    <w:p w14:paraId="30520236">
      <w:pPr>
        <w:jc w:val="center"/>
        <w:rPr>
          <w:rFonts w:hint="eastAsia"/>
          <w:b/>
          <w:bCs/>
          <w:color w:val="auto"/>
          <w:sz w:val="28"/>
          <w:szCs w:val="36"/>
          <w:highlight w:val="none"/>
          <w:lang w:val="en-US" w:eastAsia="zh-CN"/>
        </w:rPr>
      </w:pPr>
    </w:p>
    <w:p w14:paraId="100BCFEF">
      <w:pPr>
        <w:jc w:val="center"/>
        <w:rPr>
          <w:rFonts w:hint="eastAsia"/>
          <w:b/>
          <w:bCs/>
          <w:color w:val="auto"/>
          <w:sz w:val="28"/>
          <w:szCs w:val="36"/>
          <w:highlight w:val="none"/>
          <w:lang w:val="en-US" w:eastAsia="zh-CN"/>
        </w:rPr>
      </w:pPr>
    </w:p>
    <w:p w14:paraId="4CBDB90F">
      <w:pPr>
        <w:jc w:val="center"/>
        <w:rPr>
          <w:rFonts w:hint="eastAsia"/>
          <w:b/>
          <w:bCs/>
          <w:color w:val="auto"/>
          <w:sz w:val="28"/>
          <w:szCs w:val="36"/>
          <w:highlight w:val="none"/>
          <w:lang w:val="en-US" w:eastAsia="zh-CN"/>
        </w:rPr>
      </w:pPr>
    </w:p>
    <w:p w14:paraId="1B6D4BAF">
      <w:pPr>
        <w:jc w:val="center"/>
        <w:rPr>
          <w:rFonts w:hint="eastAsia"/>
          <w:b/>
          <w:bCs/>
          <w:color w:val="auto"/>
          <w:sz w:val="28"/>
          <w:szCs w:val="36"/>
          <w:highlight w:val="none"/>
          <w:lang w:val="en-US" w:eastAsia="zh-CN"/>
        </w:rPr>
      </w:pPr>
    </w:p>
    <w:p w14:paraId="44085337">
      <w:pPr>
        <w:jc w:val="center"/>
        <w:rPr>
          <w:rFonts w:hint="eastAsia"/>
          <w:b/>
          <w:bCs/>
          <w:color w:val="auto"/>
          <w:sz w:val="28"/>
          <w:szCs w:val="36"/>
          <w:highlight w:val="none"/>
          <w:lang w:val="en-US" w:eastAsia="zh-CN"/>
        </w:rPr>
      </w:pPr>
    </w:p>
    <w:p w14:paraId="31B8BBFB">
      <w:pPr>
        <w:jc w:val="center"/>
        <w:rPr>
          <w:rFonts w:hint="eastAsia"/>
          <w:b/>
          <w:bCs/>
          <w:color w:val="auto"/>
          <w:sz w:val="28"/>
          <w:szCs w:val="36"/>
          <w:highlight w:val="none"/>
          <w:lang w:val="en-US" w:eastAsia="zh-CN"/>
        </w:rPr>
      </w:pPr>
    </w:p>
    <w:p w14:paraId="79229037">
      <w:pPr>
        <w:jc w:val="center"/>
        <w:rPr>
          <w:rFonts w:hint="eastAsia"/>
          <w:b/>
          <w:bCs/>
          <w:color w:val="auto"/>
          <w:sz w:val="28"/>
          <w:szCs w:val="36"/>
          <w:highlight w:val="none"/>
          <w:lang w:val="en-US" w:eastAsia="zh-CN"/>
        </w:rPr>
      </w:pPr>
    </w:p>
    <w:p w14:paraId="01B51BCC">
      <w:pPr>
        <w:jc w:val="center"/>
        <w:rPr>
          <w:rFonts w:hint="eastAsia"/>
          <w:b/>
          <w:bCs/>
          <w:color w:val="auto"/>
          <w:sz w:val="28"/>
          <w:szCs w:val="36"/>
          <w:highlight w:val="none"/>
          <w:lang w:val="en-US" w:eastAsia="zh-CN"/>
        </w:rPr>
      </w:pPr>
    </w:p>
    <w:p w14:paraId="0BBC8FB3">
      <w:pPr>
        <w:spacing w:line="360" w:lineRule="auto"/>
        <w:ind w:firstLine="1285" w:firstLineChars="400"/>
        <w:rPr>
          <w:rFonts w:hint="eastAsia"/>
          <w:b/>
          <w:bCs/>
          <w:color w:val="auto"/>
          <w:sz w:val="32"/>
          <w:szCs w:val="40"/>
          <w:highlight w:val="none"/>
          <w:lang w:val="en-US" w:eastAsia="zh-CN"/>
        </w:rPr>
      </w:pPr>
      <w:r>
        <w:rPr>
          <w:rFonts w:hint="eastAsia"/>
          <w:b/>
          <w:bCs/>
          <w:color w:val="auto"/>
          <w:sz w:val="32"/>
          <w:szCs w:val="40"/>
          <w:highlight w:val="none"/>
          <w:lang w:val="en-US" w:eastAsia="zh-CN"/>
        </w:rPr>
        <w:t>采购人：焦作市马村区财政局</w:t>
      </w:r>
    </w:p>
    <w:p w14:paraId="6E26A5AC">
      <w:pPr>
        <w:spacing w:line="360" w:lineRule="auto"/>
        <w:ind w:firstLine="1285" w:firstLineChars="400"/>
        <w:rPr>
          <w:rFonts w:hint="eastAsia"/>
          <w:b/>
          <w:bCs/>
          <w:color w:val="auto"/>
          <w:sz w:val="32"/>
          <w:szCs w:val="40"/>
          <w:highlight w:val="none"/>
          <w:lang w:val="en-US" w:eastAsia="zh-CN"/>
        </w:rPr>
      </w:pPr>
      <w:r>
        <w:rPr>
          <w:rFonts w:hint="eastAsia"/>
          <w:b/>
          <w:bCs/>
          <w:color w:val="auto"/>
          <w:sz w:val="32"/>
          <w:szCs w:val="40"/>
          <w:highlight w:val="none"/>
          <w:lang w:val="en-US" w:eastAsia="zh-CN"/>
        </w:rPr>
        <w:t>采购代理机构：河南凯格工程管理有限公司</w:t>
      </w:r>
    </w:p>
    <w:p w14:paraId="75442E91">
      <w:pPr>
        <w:spacing w:line="360" w:lineRule="auto"/>
        <w:ind w:firstLine="1285" w:firstLineChars="400"/>
        <w:rPr>
          <w:rFonts w:hint="eastAsia"/>
          <w:b/>
          <w:bCs/>
          <w:color w:val="auto"/>
          <w:sz w:val="32"/>
          <w:szCs w:val="40"/>
          <w:highlight w:val="none"/>
          <w:lang w:val="en-US" w:eastAsia="zh-CN"/>
        </w:rPr>
      </w:pPr>
      <w:r>
        <w:rPr>
          <w:rFonts w:hint="eastAsia"/>
          <w:b/>
          <w:bCs/>
          <w:color w:val="auto"/>
          <w:sz w:val="32"/>
          <w:szCs w:val="40"/>
          <w:highlight w:val="none"/>
          <w:lang w:val="en-US" w:eastAsia="zh-CN"/>
        </w:rPr>
        <w:t>日期：二零二五年八月</w:t>
      </w:r>
    </w:p>
    <w:p w14:paraId="19EC9D88">
      <w:pPr>
        <w:spacing w:line="360" w:lineRule="auto"/>
        <w:jc w:val="center"/>
        <w:rPr>
          <w:rFonts w:hint="eastAsia"/>
          <w:b/>
          <w:bCs/>
          <w:color w:val="auto"/>
          <w:sz w:val="28"/>
          <w:szCs w:val="36"/>
          <w:highlight w:val="none"/>
          <w:lang w:val="en-US" w:eastAsia="en-US"/>
        </w:rPr>
        <w:sectPr>
          <w:footerReference r:id="rId3" w:type="default"/>
          <w:pgSz w:w="11905" w:h="16839"/>
          <w:pgMar w:top="1431" w:right="908" w:bottom="1329" w:left="1370" w:header="0" w:footer="1167" w:gutter="0"/>
          <w:pgNumType w:fmt="decimal"/>
          <w:cols w:space="720" w:num="1"/>
        </w:sectPr>
      </w:pPr>
    </w:p>
    <w:p w14:paraId="2D4AFEF2">
      <w:pPr>
        <w:spacing w:line="360" w:lineRule="auto"/>
        <w:jc w:val="center"/>
        <w:rPr>
          <w:rFonts w:hint="eastAsia"/>
          <w:b/>
          <w:bCs/>
          <w:color w:val="auto"/>
          <w:sz w:val="28"/>
          <w:szCs w:val="36"/>
          <w:highlight w:val="none"/>
          <w:lang w:val="en-US" w:eastAsia="en-US"/>
        </w:rPr>
      </w:pPr>
      <w:r>
        <w:rPr>
          <w:rFonts w:hint="eastAsia"/>
          <w:b/>
          <w:bCs/>
          <w:color w:val="auto"/>
          <w:sz w:val="28"/>
          <w:szCs w:val="36"/>
          <w:highlight w:val="none"/>
          <w:lang w:val="en-US" w:eastAsia="en-US"/>
        </w:rPr>
        <w:t>优化和提升政府采购营商环境政策</w:t>
      </w:r>
    </w:p>
    <w:p w14:paraId="45FFE7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一、免收采购文件费，全面取消投标保证金。</w:t>
      </w:r>
    </w:p>
    <w:p w14:paraId="2EE8C7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二、履约保证金。结合项目性质和特点决定是否收取</w:t>
      </w:r>
      <w:r>
        <w:rPr>
          <w:rFonts w:hint="eastAsia" w:asciiTheme="minorHAnsi" w:eastAsiaTheme="minorEastAsia"/>
          <w:color w:val="auto"/>
          <w:highlight w:val="none"/>
          <w:lang w:val="en-US" w:eastAsia="zh-CN"/>
        </w:rPr>
        <w:t>，</w:t>
      </w:r>
      <w:r>
        <w:rPr>
          <w:rFonts w:hint="eastAsia" w:asciiTheme="minorHAnsi" w:eastAsiaTheme="minorEastAsia"/>
          <w:color w:val="auto"/>
          <w:highlight w:val="none"/>
          <w:lang w:val="en-US" w:eastAsia="en-US"/>
        </w:rPr>
        <w:t>原则上不收取履约保证金，确需收取的不超3%，且不得收取现金，应当以支票、汇票、本票或者金融机构、担保机构出具的保函等非现金形式提交。</w:t>
      </w:r>
    </w:p>
    <w:p w14:paraId="6201E8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三、质量保证金。政府采购货物和服务项目，不得收取质量保证金或将未支付款项作为质量保证金。工程项目收取不得超 3%，且不得以现金形式收取。</w:t>
      </w:r>
    </w:p>
    <w:p w14:paraId="0C8F19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四、落实政府采购促进中小企业发展政策。200万元以下的货物、服务采购项目，400万元以下的工程采购项目</w:t>
      </w:r>
      <w:r>
        <w:rPr>
          <w:rFonts w:hint="eastAsia" w:asciiTheme="minorHAnsi" w:eastAsiaTheme="minorEastAsia"/>
          <w:color w:val="auto"/>
          <w:highlight w:val="none"/>
          <w:lang w:val="en-US" w:eastAsia="zh-CN"/>
        </w:rPr>
        <w:t>，</w:t>
      </w:r>
      <w:r>
        <w:rPr>
          <w:rFonts w:hint="eastAsia" w:asciiTheme="minorHAnsi" w:eastAsiaTheme="minorEastAsia"/>
          <w:color w:val="auto"/>
          <w:highlight w:val="none"/>
          <w:lang w:val="en-US" w:eastAsia="en-US"/>
        </w:rPr>
        <w:t>适宜由中小企业提供的，原则上全部预留给中小企业；对于超过前述金额的采购项目，预留该部分采购项目预算总额的40%以上专门面向中小企业采购。预留份额通过下列措施进行：</w:t>
      </w:r>
    </w:p>
    <w:p w14:paraId="7E8EB6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（一）将采购项目整体或者设置采购包专门面向中小企业采购；</w:t>
      </w:r>
    </w:p>
    <w:p w14:paraId="55886F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（二）要求供应商以联合体形式参加采购活动，且联合体中中小企业承担的部分达到一定比例；</w:t>
      </w:r>
    </w:p>
    <w:p w14:paraId="157FBA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（三）要求获得采购合同的供应商将采购项目中的一定比例分包给一家或者多家中小企业。</w:t>
      </w:r>
    </w:p>
    <w:p w14:paraId="563A57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对非专门面向中小企业采购的项目，实施评审价格扣除支持小微企业。货物服务类项目的价格扣除提高至20%，大中型企业与小微企业组成联合体或者大中型企业向小微企业分包的，价格扣除提高至6%。</w:t>
      </w:r>
    </w:p>
    <w:p w14:paraId="4BC960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五、落实政府采购支持创新产品政策，加大首台（套）重大技术装备、首批次重点新材料、首版次软件等创新产品 和服务的采购支持力度，采购人可依法采用单一来源采购方式。</w:t>
      </w:r>
    </w:p>
    <w:p w14:paraId="610BD1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六、落实促进中小企业、监狱企业、残疾人福利性单位发展等政府采购政策</w:t>
      </w:r>
      <w:r>
        <w:rPr>
          <w:rFonts w:hint="eastAsia" w:asciiTheme="minorHAnsi" w:eastAsiaTheme="minorEastAsia"/>
          <w:color w:val="auto"/>
          <w:highlight w:val="none"/>
          <w:lang w:val="en-US" w:eastAsia="zh-CN"/>
        </w:rPr>
        <w:t>；</w:t>
      </w:r>
      <w:r>
        <w:rPr>
          <w:rFonts w:hint="eastAsia" w:asciiTheme="minorHAnsi" w:eastAsiaTheme="minorEastAsia"/>
          <w:color w:val="auto"/>
          <w:highlight w:val="none"/>
          <w:lang w:val="en-US" w:eastAsia="en-US"/>
        </w:rPr>
        <w:t>节能环保产品优先采购和强制采购</w:t>
      </w:r>
      <w:r>
        <w:rPr>
          <w:rFonts w:hint="eastAsia" w:asciiTheme="minorHAnsi" w:eastAsiaTheme="minorEastAsia"/>
          <w:color w:val="auto"/>
          <w:highlight w:val="none"/>
          <w:lang w:val="en-US" w:eastAsia="zh-CN"/>
        </w:rPr>
        <w:t>；</w:t>
      </w:r>
      <w:r>
        <w:rPr>
          <w:rFonts w:hint="eastAsia" w:asciiTheme="minorHAnsi" w:eastAsiaTheme="minorEastAsia"/>
          <w:color w:val="auto"/>
          <w:highlight w:val="none"/>
          <w:lang w:val="en-US" w:eastAsia="en-US"/>
        </w:rPr>
        <w:t>支持绿色建材和绿色建筑发展</w:t>
      </w:r>
      <w:r>
        <w:rPr>
          <w:rFonts w:hint="eastAsia" w:asciiTheme="minorHAnsi" w:eastAsiaTheme="minorEastAsia"/>
          <w:color w:val="auto"/>
          <w:highlight w:val="none"/>
          <w:lang w:val="en-US" w:eastAsia="zh-CN"/>
        </w:rPr>
        <w:t>；</w:t>
      </w:r>
      <w:r>
        <w:rPr>
          <w:rFonts w:hint="eastAsia" w:asciiTheme="minorHAnsi" w:eastAsiaTheme="minorEastAsia"/>
          <w:color w:val="auto"/>
          <w:highlight w:val="none"/>
          <w:lang w:val="en-US" w:eastAsia="en-US"/>
        </w:rPr>
        <w:t>优化高校和科研院所科研仪器设备采购流程。</w:t>
      </w:r>
    </w:p>
    <w:p w14:paraId="72B79A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七、严格执行政府采购负面清单制度，供应商资格、采购需求及商务条款、评审因素等不得有影响公平、公正和充分竞争的行为。</w:t>
      </w:r>
    </w:p>
    <w:p w14:paraId="7BA4B0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八、评标结果确认时限。鼓励自评标（评审）结束后应</w:t>
      </w:r>
      <w:r>
        <w:rPr>
          <w:rFonts w:hint="eastAsia" w:asciiTheme="minorHAnsi" w:eastAsiaTheme="minorEastAsia"/>
          <w:color w:val="auto"/>
          <w:highlight w:val="none"/>
          <w:lang w:val="en-US" w:eastAsia="zh-CN"/>
        </w:rPr>
        <w:t>1</w:t>
      </w:r>
      <w:r>
        <w:rPr>
          <w:rFonts w:hint="eastAsia" w:asciiTheme="minorHAnsi" w:eastAsiaTheme="minorEastAsia"/>
          <w:color w:val="auto"/>
          <w:highlight w:val="none"/>
          <w:lang w:val="en-US" w:eastAsia="en-US"/>
        </w:rPr>
        <w:t>个工作日内确定中标（成交）供应商，鼓励</w:t>
      </w:r>
      <w:r>
        <w:rPr>
          <w:rFonts w:hint="eastAsia" w:asciiTheme="minorHAnsi" w:eastAsiaTheme="minorEastAsia"/>
          <w:color w:val="auto"/>
          <w:highlight w:val="none"/>
          <w:lang w:val="en-US" w:eastAsia="zh-CN"/>
        </w:rPr>
        <w:t>1</w:t>
      </w:r>
      <w:r>
        <w:rPr>
          <w:rFonts w:hint="eastAsia" w:asciiTheme="minorHAnsi" w:eastAsiaTheme="minorEastAsia"/>
          <w:color w:val="auto"/>
          <w:highlight w:val="none"/>
          <w:lang w:val="en-US" w:eastAsia="en-US"/>
        </w:rPr>
        <w:t>个工作日内公告结果，同时发送中标（成交）通知书。</w:t>
      </w:r>
    </w:p>
    <w:p w14:paraId="2C77E0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九、合同签订时限。鼓励自中标（成交）通知书发出之 日起</w:t>
      </w:r>
      <w:r>
        <w:rPr>
          <w:rFonts w:hint="eastAsia" w:asciiTheme="minorHAnsi" w:eastAsiaTheme="minorEastAsia"/>
          <w:color w:val="auto"/>
          <w:highlight w:val="none"/>
          <w:lang w:val="en-US" w:eastAsia="zh-CN"/>
        </w:rPr>
        <w:t>1</w:t>
      </w:r>
      <w:r>
        <w:rPr>
          <w:rFonts w:hint="eastAsia" w:asciiTheme="minorHAnsi" w:eastAsiaTheme="minorEastAsia"/>
          <w:color w:val="auto"/>
          <w:highlight w:val="none"/>
          <w:lang w:val="en-US" w:eastAsia="en-US"/>
        </w:rPr>
        <w:t>个工作日内，按照采购文件和投标（响应性）文件确 定的事项签订政府采购合同。</w:t>
      </w:r>
    </w:p>
    <w:p w14:paraId="45302C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十、合同公告和备案时限。鼓励自合同签订之日起</w:t>
      </w:r>
      <w:r>
        <w:rPr>
          <w:rFonts w:hint="eastAsia" w:asciiTheme="minorHAnsi" w:eastAsiaTheme="minorEastAsia"/>
          <w:color w:val="auto"/>
          <w:highlight w:val="none"/>
          <w:lang w:val="en-US" w:eastAsia="zh-CN"/>
        </w:rPr>
        <w:t>1</w:t>
      </w:r>
      <w:r>
        <w:rPr>
          <w:rFonts w:hint="eastAsia" w:asciiTheme="minorHAnsi" w:eastAsiaTheme="minorEastAsia"/>
          <w:color w:val="auto"/>
          <w:highlight w:val="none"/>
          <w:lang w:val="en-US" w:eastAsia="en-US"/>
        </w:rPr>
        <w:t>个工作日内完成。</w:t>
      </w:r>
    </w:p>
    <w:p w14:paraId="63F5C1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十一、项目验收。鼓励自收到供应商项目验收建议之日起</w:t>
      </w:r>
      <w:r>
        <w:rPr>
          <w:rFonts w:hint="eastAsia" w:asciiTheme="minorHAnsi" w:eastAsiaTheme="minorEastAsia"/>
          <w:color w:val="auto"/>
          <w:highlight w:val="none"/>
          <w:lang w:val="en-US" w:eastAsia="zh-CN"/>
        </w:rPr>
        <w:t>1</w:t>
      </w:r>
      <w:r>
        <w:rPr>
          <w:rFonts w:hint="eastAsia" w:asciiTheme="minorHAnsi" w:eastAsiaTheme="minorEastAsia"/>
          <w:color w:val="auto"/>
          <w:highlight w:val="none"/>
          <w:lang w:val="en-US" w:eastAsia="en-US"/>
        </w:rPr>
        <w:t>个工作日内组织验收；鼓励验收结束后 1 个工作日内出 具《验收报告》，并在焦作市政府采购网公告验收结果。</w:t>
      </w:r>
    </w:p>
    <w:p w14:paraId="515770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eastAsia="en-US"/>
        </w:rPr>
      </w:pPr>
      <w:r>
        <w:rPr>
          <w:rFonts w:hint="eastAsia" w:eastAsiaTheme="minorEastAsia"/>
          <w:color w:val="auto"/>
          <w:highlight w:val="none"/>
          <w:lang w:eastAsia="en-US"/>
        </w:rPr>
        <w:t>十二、资金支付。按照合同约定的条件及时支付资金</w:t>
      </w:r>
      <w:r>
        <w:rPr>
          <w:rFonts w:hint="eastAsia" w:eastAsiaTheme="minorEastAsia"/>
          <w:color w:val="auto"/>
          <w:highlight w:val="none"/>
          <w:lang w:eastAsia="zh-CN"/>
        </w:rPr>
        <w:t>，</w:t>
      </w:r>
      <w:r>
        <w:rPr>
          <w:rFonts w:hint="eastAsia" w:eastAsiaTheme="minorEastAsia"/>
          <w:color w:val="auto"/>
          <w:highlight w:val="none"/>
          <w:lang w:eastAsia="en-US"/>
        </w:rPr>
        <w:t>不得因机构变更、人员更替、政策调整等原因拒绝或延迟资金支付。</w:t>
      </w:r>
    </w:p>
    <w:p w14:paraId="0AE64D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在政府采购活动中，若发现采购人或采购代理机构未按以上政策执行的，可向监督部门举报反映。</w:t>
      </w:r>
    </w:p>
    <w:p w14:paraId="0460D5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监督单位：焦作市财政局政府采购监督管理办公室</w:t>
      </w:r>
    </w:p>
    <w:p w14:paraId="19E6FB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en-US"/>
        </w:rPr>
      </w:pPr>
      <w:r>
        <w:rPr>
          <w:rFonts w:hint="eastAsia" w:asciiTheme="minorHAnsi" w:eastAsiaTheme="minorEastAsia"/>
          <w:color w:val="auto"/>
          <w:highlight w:val="none"/>
          <w:lang w:val="en-US" w:eastAsia="en-US"/>
        </w:rPr>
        <w:t>监督电话： 0391-8866638 8866636 电子邮箱：</w:t>
      </w:r>
      <w:r>
        <w:rPr>
          <w:rFonts w:hint="eastAsia" w:asciiTheme="minorHAnsi" w:eastAsiaTheme="minorEastAsia"/>
          <w:color w:val="auto"/>
          <w:highlight w:val="none"/>
          <w:lang w:val="en-US" w:eastAsia="en-US"/>
        </w:rPr>
        <w:fldChar w:fldCharType="begin"/>
      </w:r>
      <w:r>
        <w:rPr>
          <w:rFonts w:hint="eastAsia" w:asciiTheme="minorHAnsi" w:eastAsiaTheme="minorEastAsia"/>
          <w:color w:val="auto"/>
          <w:highlight w:val="none"/>
          <w:lang w:val="en-US" w:eastAsia="en-US"/>
        </w:rPr>
        <w:instrText xml:space="preserve"> HYPERLINK "mailto:jzscgb@163.com" </w:instrText>
      </w:r>
      <w:r>
        <w:rPr>
          <w:rFonts w:hint="eastAsia" w:asciiTheme="minorHAnsi" w:eastAsiaTheme="minorEastAsia"/>
          <w:color w:val="auto"/>
          <w:highlight w:val="none"/>
          <w:lang w:val="en-US" w:eastAsia="en-US"/>
        </w:rPr>
        <w:fldChar w:fldCharType="separate"/>
      </w:r>
      <w:r>
        <w:rPr>
          <w:rFonts w:hint="eastAsia" w:asciiTheme="minorHAnsi" w:eastAsiaTheme="minorEastAsia"/>
          <w:color w:val="auto"/>
          <w:highlight w:val="none"/>
          <w:lang w:val="en-US" w:eastAsia="en-US"/>
        </w:rPr>
        <w:t>jzscgb@163.com</w:t>
      </w:r>
      <w:r>
        <w:rPr>
          <w:rFonts w:hint="eastAsia" w:asciiTheme="minorHAnsi" w:eastAsiaTheme="minorEastAsia"/>
          <w:color w:val="auto"/>
          <w:highlight w:val="none"/>
          <w:lang w:val="en-US" w:eastAsia="en-US"/>
        </w:rPr>
        <w:fldChar w:fldCharType="end"/>
      </w:r>
    </w:p>
    <w:p w14:paraId="4F04DE4F">
      <w:pPr>
        <w:keepNext w:val="0"/>
        <w:keepLines w:val="0"/>
        <w:pageBreakBefore w:val="0"/>
        <w:widowControl w:val="0"/>
        <w:kinsoku/>
        <w:wordWrap/>
        <w:overflowPunct/>
        <w:topLinePunct w:val="0"/>
        <w:autoSpaceDE/>
        <w:autoSpaceDN/>
        <w:bidi w:val="0"/>
        <w:adjustRightInd/>
        <w:snapToGrid/>
        <w:spacing w:line="340" w:lineRule="exact"/>
        <w:textAlignment w:val="auto"/>
        <w:rPr>
          <w:color w:val="auto"/>
          <w:highlight w:val="none"/>
          <w:lang w:val="en-US" w:eastAsia="en-US"/>
        </w:rPr>
      </w:pPr>
    </w:p>
    <w:p w14:paraId="51720A5B">
      <w:pPr>
        <w:rPr>
          <w:color w:val="auto"/>
          <w:sz w:val="24"/>
          <w:szCs w:val="24"/>
          <w:highlight w:val="none"/>
          <w:lang w:val="en-US" w:eastAsia="en-US"/>
        </w:rPr>
      </w:pPr>
    </w:p>
    <w:p w14:paraId="36C37760">
      <w:pPr>
        <w:rPr>
          <w:color w:val="auto"/>
          <w:sz w:val="24"/>
          <w:szCs w:val="24"/>
          <w:highlight w:val="none"/>
          <w:lang w:val="en-US" w:eastAsia="en-US"/>
        </w:rPr>
      </w:pPr>
    </w:p>
    <w:p w14:paraId="29D1A103">
      <w:pPr>
        <w:rPr>
          <w:color w:val="auto"/>
          <w:highlight w:val="none"/>
        </w:rPr>
      </w:pPr>
      <w:r>
        <w:rPr>
          <w:color w:val="auto"/>
          <w:highlight w:val="none"/>
        </w:rPr>
        <w:drawing>
          <wp:inline distT="0" distB="0" distL="114300" distR="114300">
            <wp:extent cx="5826125" cy="5227955"/>
            <wp:effectExtent l="0" t="0" r="1079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826125" cy="5227955"/>
                    </a:xfrm>
                    <a:prstGeom prst="rect">
                      <a:avLst/>
                    </a:prstGeom>
                    <a:noFill/>
                    <a:ln>
                      <a:noFill/>
                    </a:ln>
                  </pic:spPr>
                </pic:pic>
              </a:graphicData>
            </a:graphic>
          </wp:inline>
        </w:drawing>
      </w:r>
    </w:p>
    <w:p w14:paraId="459C2877">
      <w:pPr>
        <w:rPr>
          <w:color w:val="auto"/>
          <w:highlight w:val="none"/>
        </w:rPr>
      </w:pPr>
    </w:p>
    <w:p w14:paraId="77EDE7C1">
      <w:pPr>
        <w:rPr>
          <w:color w:val="auto"/>
          <w:highlight w:val="none"/>
        </w:rPr>
      </w:pPr>
    </w:p>
    <w:p w14:paraId="40DFEE16">
      <w:pPr>
        <w:rPr>
          <w:color w:val="auto"/>
          <w:highlight w:val="none"/>
        </w:rPr>
      </w:pPr>
    </w:p>
    <w:p w14:paraId="7065A282">
      <w:pPr>
        <w:rPr>
          <w:color w:val="auto"/>
          <w:highlight w:val="none"/>
        </w:rPr>
      </w:pPr>
    </w:p>
    <w:p w14:paraId="2972386E">
      <w:pPr>
        <w:rPr>
          <w:color w:val="auto"/>
          <w:highlight w:val="none"/>
        </w:rPr>
      </w:pPr>
    </w:p>
    <w:p w14:paraId="48A569A6">
      <w:pPr>
        <w:rPr>
          <w:color w:val="auto"/>
          <w:highlight w:val="none"/>
        </w:rPr>
      </w:pPr>
    </w:p>
    <w:p w14:paraId="27B5E8BC">
      <w:pPr>
        <w:rPr>
          <w:color w:val="auto"/>
          <w:highlight w:val="none"/>
        </w:rPr>
      </w:pPr>
    </w:p>
    <w:p w14:paraId="29A9B32A">
      <w:pPr>
        <w:rPr>
          <w:color w:val="auto"/>
          <w:highlight w:val="none"/>
        </w:rPr>
      </w:pPr>
    </w:p>
    <w:p w14:paraId="4315B355">
      <w:pPr>
        <w:rPr>
          <w:color w:val="auto"/>
          <w:highlight w:val="none"/>
        </w:rPr>
      </w:pPr>
    </w:p>
    <w:p w14:paraId="7C675A7B">
      <w:pPr>
        <w:rPr>
          <w:color w:val="auto"/>
          <w:highlight w:val="none"/>
        </w:rPr>
      </w:pPr>
    </w:p>
    <w:p w14:paraId="66B6909D">
      <w:pPr>
        <w:rPr>
          <w:color w:val="auto"/>
          <w:highlight w:val="none"/>
        </w:rPr>
      </w:pPr>
    </w:p>
    <w:p w14:paraId="30975020">
      <w:pPr>
        <w:rPr>
          <w:color w:val="auto"/>
          <w:highlight w:val="none"/>
        </w:rPr>
      </w:pPr>
    </w:p>
    <w:p w14:paraId="53D42963">
      <w:pPr>
        <w:rPr>
          <w:color w:val="auto"/>
          <w:highlight w:val="none"/>
        </w:rPr>
      </w:pPr>
    </w:p>
    <w:p w14:paraId="63BE7EDE">
      <w:pPr>
        <w:rPr>
          <w:color w:val="auto"/>
          <w:highlight w:val="none"/>
        </w:rPr>
      </w:pPr>
    </w:p>
    <w:p w14:paraId="2A70442D">
      <w:pPr>
        <w:rPr>
          <w:color w:val="auto"/>
          <w:highlight w:val="none"/>
        </w:rPr>
      </w:pPr>
    </w:p>
    <w:p w14:paraId="5E80EA2A">
      <w:pPr>
        <w:rPr>
          <w:color w:val="auto"/>
          <w:highlight w:val="none"/>
        </w:rPr>
      </w:pPr>
    </w:p>
    <w:p w14:paraId="1D0F01EE">
      <w:pPr>
        <w:rPr>
          <w:color w:val="auto"/>
          <w:highlight w:val="none"/>
        </w:rPr>
      </w:pPr>
    </w:p>
    <w:p w14:paraId="48BAF388">
      <w:pPr>
        <w:rPr>
          <w:color w:val="auto"/>
          <w:highlight w:val="none"/>
        </w:rPr>
      </w:pPr>
    </w:p>
    <w:p w14:paraId="01B9E949">
      <w:pPr>
        <w:rPr>
          <w:color w:val="auto"/>
          <w:highlight w:val="none"/>
        </w:rPr>
      </w:pPr>
    </w:p>
    <w:p w14:paraId="11205F8E">
      <w:pPr>
        <w:rPr>
          <w:color w:val="auto"/>
          <w:highlight w:val="none"/>
        </w:rPr>
      </w:pPr>
    </w:p>
    <w:p w14:paraId="74571A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color w:val="auto"/>
          <w:sz w:val="28"/>
          <w:szCs w:val="36"/>
          <w:highlight w:val="none"/>
        </w:rPr>
      </w:pPr>
      <w:r>
        <w:rPr>
          <w:rFonts w:hint="eastAsia"/>
          <w:b/>
          <w:bCs/>
          <w:color w:val="auto"/>
          <w:sz w:val="28"/>
          <w:szCs w:val="36"/>
          <w:highlight w:val="none"/>
        </w:rPr>
        <w:t>政府采购合同融资政策</w:t>
      </w:r>
    </w:p>
    <w:p w14:paraId="3ACCDDF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HAnsi" w:eastAsiaTheme="minorEastAsia"/>
          <w:color w:val="auto"/>
          <w:highlight w:val="none"/>
          <w:lang w:val="en-US" w:eastAsia="en-US"/>
        </w:rPr>
      </w:pPr>
      <w:r>
        <w:rPr>
          <w:rFonts w:hint="eastAsia" w:asciiTheme="minorHAnsi" w:eastAsiaTheme="minorEastAsia"/>
          <w:color w:val="auto"/>
          <w:highlight w:val="none"/>
          <w:lang w:val="en-US" w:eastAsia="en-US"/>
        </w:rPr>
        <w:t>为充分发挥政府采购合同资金支付有保障的优势，进一步优化我市营商环境，针对中小微企业融资难、融资贵问题，焦作市财政局联合有关部门推出了以政府采购合同预期支付能力为信用的融资政策。</w:t>
      </w:r>
    </w:p>
    <w:p w14:paraId="658E70A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HAnsi" w:eastAsiaTheme="minorEastAsia"/>
          <w:color w:val="auto"/>
          <w:highlight w:val="none"/>
          <w:lang w:val="en-US" w:eastAsia="en-US"/>
        </w:rPr>
      </w:pPr>
      <w:r>
        <w:rPr>
          <w:rFonts w:hint="eastAsia" w:asciiTheme="minorHAnsi" w:eastAsiaTheme="minorEastAsia"/>
          <w:color w:val="auto"/>
          <w:highlight w:val="none"/>
          <w:lang w:val="en-US" w:eastAsia="en-US"/>
        </w:rPr>
        <w:t>政府采购合同融资，是指参与政府采购并中标（成交）的中小微企业供应商，凭借政府采购合同向开展融资业务的服务机构申请融资贷款，融资服务机构以信贷政策为基础提供无抵押、免担保、低利率的融资产品。</w:t>
      </w:r>
    </w:p>
    <w:p w14:paraId="6671165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HAnsi" w:eastAsiaTheme="minorEastAsia"/>
          <w:color w:val="auto"/>
          <w:highlight w:val="none"/>
          <w:lang w:val="en-US" w:eastAsia="en-US"/>
        </w:rPr>
      </w:pPr>
      <w:r>
        <w:rPr>
          <w:rFonts w:hint="eastAsia" w:asciiTheme="minorHAnsi" w:eastAsiaTheme="minorEastAsia"/>
          <w:color w:val="auto"/>
          <w:highlight w:val="none"/>
          <w:lang w:val="en-US" w:eastAsia="en-US"/>
        </w:rPr>
        <w:t>政府采购项目中标（成交）的供应商，有融资意向的，可登陆“焦作市政府采购网”（网址：http://jiaozuo.hngp.gov.cn）的政府采购合同融资平台，查看各融资服务机构的融资产品，同时可在线向融资服务机构申请贷款，融资服务机构按照程序向您提供便捷、高效、优惠的贷款服务。</w:t>
      </w:r>
    </w:p>
    <w:p w14:paraId="2FD2028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HAnsi" w:eastAsiaTheme="minorEastAsia"/>
          <w:color w:val="auto"/>
          <w:highlight w:val="none"/>
          <w:lang w:val="en-US" w:eastAsia="en-US"/>
        </w:rPr>
      </w:pPr>
    </w:p>
    <w:p w14:paraId="4EB72B7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HAnsi" w:eastAsiaTheme="minorEastAsia"/>
          <w:color w:val="auto"/>
          <w:highlight w:val="none"/>
          <w:lang w:val="en-US" w:eastAsia="en-US"/>
        </w:rPr>
      </w:pPr>
    </w:p>
    <w:p w14:paraId="38E5CD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highlight w:val="none"/>
        </w:rPr>
      </w:pPr>
    </w:p>
    <w:p w14:paraId="4F726D79">
      <w:pPr>
        <w:rPr>
          <w:rFonts w:hint="eastAsia"/>
          <w:color w:val="auto"/>
          <w:highlight w:val="none"/>
        </w:rPr>
      </w:pPr>
    </w:p>
    <w:p w14:paraId="44869776">
      <w:pPr>
        <w:rPr>
          <w:rFonts w:hint="eastAsia"/>
          <w:color w:val="auto"/>
          <w:highlight w:val="none"/>
        </w:rPr>
      </w:pPr>
    </w:p>
    <w:p w14:paraId="58AA4DD9">
      <w:pPr>
        <w:rPr>
          <w:rFonts w:hint="eastAsia"/>
          <w:color w:val="auto"/>
          <w:highlight w:val="none"/>
        </w:rPr>
      </w:pPr>
    </w:p>
    <w:p w14:paraId="31BA78BF">
      <w:pPr>
        <w:rPr>
          <w:rFonts w:hint="eastAsia"/>
          <w:color w:val="auto"/>
          <w:highlight w:val="none"/>
        </w:rPr>
      </w:pPr>
    </w:p>
    <w:p w14:paraId="5A780614">
      <w:pPr>
        <w:rPr>
          <w:rFonts w:hint="eastAsia"/>
          <w:color w:val="auto"/>
          <w:highlight w:val="none"/>
        </w:rPr>
      </w:pPr>
    </w:p>
    <w:p w14:paraId="28A0E00A">
      <w:pPr>
        <w:rPr>
          <w:rFonts w:hint="eastAsia"/>
          <w:color w:val="auto"/>
          <w:highlight w:val="none"/>
        </w:rPr>
      </w:pPr>
    </w:p>
    <w:p w14:paraId="2C9AF5D5">
      <w:pPr>
        <w:rPr>
          <w:rFonts w:hint="eastAsia"/>
          <w:color w:val="auto"/>
          <w:highlight w:val="none"/>
        </w:rPr>
      </w:pPr>
    </w:p>
    <w:p w14:paraId="1C2AB646">
      <w:pPr>
        <w:rPr>
          <w:rFonts w:hint="eastAsia"/>
          <w:color w:val="auto"/>
          <w:highlight w:val="none"/>
        </w:rPr>
      </w:pPr>
    </w:p>
    <w:p w14:paraId="49D7D8CB">
      <w:pPr>
        <w:rPr>
          <w:rFonts w:hint="eastAsia"/>
          <w:color w:val="auto"/>
          <w:highlight w:val="none"/>
        </w:rPr>
      </w:pPr>
    </w:p>
    <w:p w14:paraId="6EAB0E3F">
      <w:pPr>
        <w:rPr>
          <w:rFonts w:hint="eastAsia"/>
          <w:color w:val="auto"/>
          <w:highlight w:val="none"/>
        </w:rPr>
      </w:pPr>
    </w:p>
    <w:p w14:paraId="64D6EAD9">
      <w:pPr>
        <w:rPr>
          <w:rFonts w:hint="eastAsia"/>
          <w:color w:val="auto"/>
          <w:highlight w:val="none"/>
        </w:rPr>
      </w:pPr>
    </w:p>
    <w:p w14:paraId="2917B9CF">
      <w:pPr>
        <w:rPr>
          <w:rFonts w:hint="eastAsia"/>
          <w:color w:val="auto"/>
          <w:highlight w:val="none"/>
        </w:rPr>
      </w:pPr>
    </w:p>
    <w:p w14:paraId="38E1980B">
      <w:pPr>
        <w:rPr>
          <w:rFonts w:hint="eastAsia"/>
          <w:color w:val="auto"/>
          <w:highlight w:val="none"/>
        </w:rPr>
      </w:pPr>
    </w:p>
    <w:p w14:paraId="1DAACBBF">
      <w:pPr>
        <w:rPr>
          <w:rFonts w:hint="eastAsia"/>
          <w:color w:val="auto"/>
          <w:highlight w:val="none"/>
        </w:rPr>
      </w:pPr>
    </w:p>
    <w:p w14:paraId="48473D95">
      <w:pPr>
        <w:rPr>
          <w:rFonts w:hint="eastAsia"/>
          <w:color w:val="auto"/>
          <w:highlight w:val="none"/>
        </w:rPr>
      </w:pPr>
    </w:p>
    <w:p w14:paraId="0AD74AEA">
      <w:pPr>
        <w:rPr>
          <w:rFonts w:hint="eastAsia"/>
          <w:color w:val="auto"/>
          <w:highlight w:val="none"/>
        </w:rPr>
      </w:pPr>
    </w:p>
    <w:p w14:paraId="4405A600">
      <w:pPr>
        <w:rPr>
          <w:rFonts w:hint="eastAsia"/>
          <w:color w:val="auto"/>
          <w:highlight w:val="none"/>
        </w:rPr>
      </w:pPr>
    </w:p>
    <w:p w14:paraId="43DE19D2">
      <w:pPr>
        <w:rPr>
          <w:rFonts w:hint="eastAsia"/>
          <w:color w:val="auto"/>
          <w:highlight w:val="none"/>
        </w:rPr>
      </w:pPr>
    </w:p>
    <w:p w14:paraId="7A86E872">
      <w:pPr>
        <w:rPr>
          <w:rFonts w:hint="eastAsia"/>
          <w:color w:val="auto"/>
          <w:highlight w:val="none"/>
        </w:rPr>
      </w:pPr>
    </w:p>
    <w:p w14:paraId="76D00DDF">
      <w:pPr>
        <w:rPr>
          <w:rFonts w:hint="eastAsia"/>
          <w:color w:val="auto"/>
          <w:highlight w:val="none"/>
        </w:rPr>
      </w:pPr>
    </w:p>
    <w:p w14:paraId="416F0256">
      <w:pPr>
        <w:rPr>
          <w:rFonts w:hint="eastAsia"/>
          <w:color w:val="auto"/>
          <w:highlight w:val="none"/>
        </w:rPr>
      </w:pPr>
    </w:p>
    <w:p w14:paraId="190FC5F0">
      <w:pPr>
        <w:rPr>
          <w:rFonts w:hint="eastAsia"/>
          <w:color w:val="auto"/>
          <w:highlight w:val="none"/>
        </w:rPr>
      </w:pPr>
    </w:p>
    <w:p w14:paraId="51508284">
      <w:pPr>
        <w:rPr>
          <w:rFonts w:hint="eastAsia"/>
          <w:color w:val="auto"/>
          <w:highlight w:val="none"/>
        </w:rPr>
      </w:pPr>
    </w:p>
    <w:p w14:paraId="4C2B3E73">
      <w:pPr>
        <w:rPr>
          <w:rFonts w:hint="eastAsia"/>
          <w:color w:val="auto"/>
          <w:highlight w:val="none"/>
        </w:rPr>
      </w:pPr>
    </w:p>
    <w:p w14:paraId="50F51C1C">
      <w:pPr>
        <w:rPr>
          <w:rFonts w:hint="eastAsia"/>
          <w:color w:val="auto"/>
          <w:highlight w:val="none"/>
        </w:rPr>
      </w:pPr>
    </w:p>
    <w:p w14:paraId="42DB9D4F">
      <w:pPr>
        <w:rPr>
          <w:rFonts w:hint="eastAsia"/>
          <w:color w:val="auto"/>
          <w:highlight w:val="none"/>
        </w:rPr>
      </w:pPr>
    </w:p>
    <w:p w14:paraId="4AAF6AA5">
      <w:pPr>
        <w:rPr>
          <w:rFonts w:hint="eastAsia"/>
          <w:color w:val="auto"/>
          <w:highlight w:val="none"/>
        </w:rPr>
      </w:pPr>
    </w:p>
    <w:p w14:paraId="108C3534">
      <w:pPr>
        <w:rPr>
          <w:rFonts w:hint="eastAsia"/>
          <w:color w:val="auto"/>
          <w:highlight w:val="none"/>
        </w:rPr>
      </w:pPr>
    </w:p>
    <w:p w14:paraId="7A4F4C9A">
      <w:pPr>
        <w:rPr>
          <w:rFonts w:hint="eastAsia" w:eastAsiaTheme="minorEastAsia"/>
          <w:color w:val="auto"/>
          <w:sz w:val="28"/>
          <w:szCs w:val="36"/>
          <w:highlight w:val="none"/>
          <w:lang w:val="en-US" w:eastAsia="zh-CN"/>
        </w:rPr>
      </w:pPr>
      <w:r>
        <w:rPr>
          <w:rFonts w:hint="eastAsia" w:eastAsiaTheme="minorEastAsia"/>
          <w:color w:val="auto"/>
          <w:sz w:val="28"/>
          <w:szCs w:val="36"/>
          <w:highlight w:val="none"/>
          <w:lang w:val="en-US" w:eastAsia="zh-CN"/>
        </w:rPr>
        <w:drawing>
          <wp:inline distT="0" distB="0" distL="114300" distR="114300">
            <wp:extent cx="5347970" cy="6616700"/>
            <wp:effectExtent l="0" t="0" r="1270" b="12700"/>
            <wp:docPr id="11" name="图片 11" descr="93e88549cfce00279d1d7ea0c3b64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3e88549cfce00279d1d7ea0c3b64d7"/>
                    <pic:cNvPicPr>
                      <a:picLocks noChangeAspect="1"/>
                    </pic:cNvPicPr>
                  </pic:nvPicPr>
                  <pic:blipFill>
                    <a:blip r:embed="rId17"/>
                    <a:srcRect t="535" r="379"/>
                    <a:stretch>
                      <a:fillRect/>
                    </a:stretch>
                  </pic:blipFill>
                  <pic:spPr>
                    <a:xfrm>
                      <a:off x="0" y="0"/>
                      <a:ext cx="5347970" cy="6616700"/>
                    </a:xfrm>
                    <a:prstGeom prst="rect">
                      <a:avLst/>
                    </a:prstGeom>
                  </pic:spPr>
                </pic:pic>
              </a:graphicData>
            </a:graphic>
          </wp:inline>
        </w:drawing>
      </w:r>
    </w:p>
    <w:p w14:paraId="5BD70AD3">
      <w:pPr>
        <w:rPr>
          <w:rFonts w:hint="eastAsia" w:eastAsiaTheme="minorEastAsia"/>
          <w:color w:val="auto"/>
          <w:sz w:val="28"/>
          <w:szCs w:val="36"/>
          <w:highlight w:val="none"/>
          <w:lang w:val="en-US" w:eastAsia="zh-CN"/>
        </w:rPr>
      </w:pPr>
    </w:p>
    <w:p w14:paraId="329F41E9">
      <w:pPr>
        <w:rPr>
          <w:rFonts w:hint="eastAsia" w:eastAsiaTheme="minorEastAsia"/>
          <w:color w:val="auto"/>
          <w:sz w:val="28"/>
          <w:szCs w:val="36"/>
          <w:highlight w:val="none"/>
          <w:lang w:val="en-US" w:eastAsia="zh-CN"/>
        </w:rPr>
      </w:pPr>
    </w:p>
    <w:p w14:paraId="531BFBE8">
      <w:pPr>
        <w:rPr>
          <w:rFonts w:hint="eastAsia" w:eastAsiaTheme="minorEastAsia"/>
          <w:color w:val="auto"/>
          <w:sz w:val="28"/>
          <w:szCs w:val="36"/>
          <w:highlight w:val="none"/>
          <w:lang w:val="en-US" w:eastAsia="zh-CN"/>
        </w:rPr>
      </w:pPr>
    </w:p>
    <w:p w14:paraId="4D4DC81D">
      <w:pPr>
        <w:rPr>
          <w:rFonts w:hint="eastAsia" w:eastAsiaTheme="minorEastAsia"/>
          <w:color w:val="auto"/>
          <w:sz w:val="28"/>
          <w:szCs w:val="36"/>
          <w:highlight w:val="none"/>
          <w:lang w:val="en-US" w:eastAsia="zh-CN"/>
        </w:rPr>
      </w:pPr>
    </w:p>
    <w:p w14:paraId="54C8854E">
      <w:pPr>
        <w:rPr>
          <w:rFonts w:hint="eastAsia" w:eastAsiaTheme="minorEastAsia"/>
          <w:color w:val="auto"/>
          <w:sz w:val="28"/>
          <w:szCs w:val="36"/>
          <w:highlight w:val="none"/>
          <w:lang w:val="en-US" w:eastAsia="zh-CN"/>
        </w:rPr>
      </w:pPr>
    </w:p>
    <w:p w14:paraId="475D485C">
      <w:pPr>
        <w:rPr>
          <w:rFonts w:hint="eastAsia" w:eastAsiaTheme="minorEastAsia"/>
          <w:color w:val="auto"/>
          <w:sz w:val="28"/>
          <w:szCs w:val="36"/>
          <w:highlight w:val="none"/>
          <w:lang w:val="en-US" w:eastAsia="zh-CN"/>
        </w:rPr>
      </w:pPr>
      <w:r>
        <w:rPr>
          <w:color w:val="auto"/>
          <w:highlight w:val="none"/>
        </w:rPr>
        <w:drawing>
          <wp:inline distT="0" distB="0" distL="114300" distR="114300">
            <wp:extent cx="5345430" cy="5497830"/>
            <wp:effectExtent l="0" t="0" r="381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rcRect t="7534" r="395"/>
                    <a:stretch>
                      <a:fillRect/>
                    </a:stretch>
                  </pic:blipFill>
                  <pic:spPr>
                    <a:xfrm>
                      <a:off x="0" y="0"/>
                      <a:ext cx="5345430" cy="5497830"/>
                    </a:xfrm>
                    <a:prstGeom prst="rect">
                      <a:avLst/>
                    </a:prstGeom>
                    <a:noFill/>
                    <a:ln>
                      <a:noFill/>
                    </a:ln>
                  </pic:spPr>
                </pic:pic>
              </a:graphicData>
            </a:graphic>
          </wp:inline>
        </w:drawing>
      </w:r>
    </w:p>
    <w:p w14:paraId="62E71CBF">
      <w:pPr>
        <w:rPr>
          <w:rFonts w:hint="eastAsia" w:eastAsiaTheme="minorEastAsia"/>
          <w:color w:val="auto"/>
          <w:sz w:val="28"/>
          <w:szCs w:val="36"/>
          <w:highlight w:val="none"/>
          <w:lang w:val="en-US" w:eastAsia="zh-CN"/>
        </w:rPr>
      </w:pPr>
    </w:p>
    <w:p w14:paraId="34620FE3">
      <w:pPr>
        <w:rPr>
          <w:rFonts w:hint="eastAsia" w:eastAsiaTheme="minorEastAsia"/>
          <w:color w:val="auto"/>
          <w:sz w:val="28"/>
          <w:szCs w:val="36"/>
          <w:highlight w:val="none"/>
          <w:lang w:val="en-US" w:eastAsia="zh-CN"/>
        </w:rPr>
      </w:pPr>
    </w:p>
    <w:p w14:paraId="350BFD3C">
      <w:pPr>
        <w:rPr>
          <w:rFonts w:hint="eastAsia" w:eastAsiaTheme="minorEastAsia"/>
          <w:color w:val="auto"/>
          <w:sz w:val="28"/>
          <w:szCs w:val="36"/>
          <w:highlight w:val="none"/>
          <w:lang w:val="en-US" w:eastAsia="zh-CN"/>
        </w:rPr>
      </w:pPr>
    </w:p>
    <w:p w14:paraId="57FA163E">
      <w:pPr>
        <w:rPr>
          <w:rFonts w:hint="eastAsia" w:eastAsiaTheme="minorEastAsia"/>
          <w:color w:val="auto"/>
          <w:sz w:val="28"/>
          <w:szCs w:val="36"/>
          <w:highlight w:val="none"/>
          <w:lang w:val="en-US" w:eastAsia="zh-CN"/>
        </w:rPr>
      </w:pPr>
    </w:p>
    <w:p w14:paraId="6293901C">
      <w:pPr>
        <w:rPr>
          <w:rFonts w:hint="eastAsia" w:eastAsiaTheme="minorEastAsia"/>
          <w:color w:val="auto"/>
          <w:sz w:val="28"/>
          <w:szCs w:val="36"/>
          <w:highlight w:val="none"/>
          <w:lang w:val="en-US" w:eastAsia="zh-CN"/>
        </w:rPr>
      </w:pPr>
    </w:p>
    <w:p w14:paraId="2CFA60ED">
      <w:pPr>
        <w:rPr>
          <w:rFonts w:hint="eastAsia" w:eastAsiaTheme="minorEastAsia"/>
          <w:color w:val="auto"/>
          <w:sz w:val="28"/>
          <w:szCs w:val="36"/>
          <w:highlight w:val="none"/>
          <w:lang w:val="en-US" w:eastAsia="zh-CN"/>
        </w:rPr>
      </w:pPr>
    </w:p>
    <w:p w14:paraId="0ECB4823">
      <w:pPr>
        <w:rPr>
          <w:rFonts w:hint="eastAsia" w:eastAsiaTheme="minorEastAsia"/>
          <w:color w:val="auto"/>
          <w:sz w:val="28"/>
          <w:szCs w:val="36"/>
          <w:highlight w:val="none"/>
          <w:lang w:val="en-US" w:eastAsia="zh-CN"/>
        </w:rPr>
      </w:pPr>
    </w:p>
    <w:p w14:paraId="283F46BA">
      <w:pPr>
        <w:rPr>
          <w:rFonts w:hint="eastAsia" w:eastAsiaTheme="minorEastAsia"/>
          <w:color w:val="auto"/>
          <w:sz w:val="28"/>
          <w:szCs w:val="36"/>
          <w:highlight w:val="none"/>
          <w:lang w:val="en-US" w:eastAsia="zh-CN"/>
        </w:rPr>
      </w:pPr>
    </w:p>
    <w:p w14:paraId="2FD7B783">
      <w:pPr>
        <w:rPr>
          <w:rFonts w:hint="eastAsia" w:eastAsiaTheme="minorEastAsia"/>
          <w:color w:val="auto"/>
          <w:sz w:val="28"/>
          <w:szCs w:val="36"/>
          <w:highlight w:val="none"/>
          <w:lang w:val="en-US" w:eastAsia="zh-CN"/>
        </w:rPr>
      </w:pPr>
    </w:p>
    <w:p w14:paraId="64A2A2D4">
      <w:pPr>
        <w:rPr>
          <w:rFonts w:hint="eastAsia" w:eastAsiaTheme="minorEastAsia"/>
          <w:color w:val="auto"/>
          <w:sz w:val="28"/>
          <w:szCs w:val="36"/>
          <w:highlight w:val="none"/>
          <w:lang w:val="en-US" w:eastAsia="zh-CN"/>
        </w:rPr>
      </w:pPr>
    </w:p>
    <w:p w14:paraId="360CCB51">
      <w:pPr>
        <w:rPr>
          <w:rFonts w:hint="eastAsia" w:eastAsiaTheme="minorEastAsia"/>
          <w:color w:val="auto"/>
          <w:sz w:val="28"/>
          <w:szCs w:val="36"/>
          <w:highlight w:val="none"/>
          <w:lang w:val="en-US" w:eastAsia="zh-CN"/>
        </w:rPr>
      </w:pPr>
    </w:p>
    <w:p w14:paraId="2E3A4C9C">
      <w:pPr>
        <w:rPr>
          <w:rFonts w:hint="eastAsia" w:eastAsiaTheme="minorEastAsia"/>
          <w:color w:val="auto"/>
          <w:sz w:val="28"/>
          <w:szCs w:val="36"/>
          <w:highlight w:val="none"/>
          <w:lang w:val="en-US" w:eastAsia="zh-CN"/>
        </w:rPr>
      </w:pPr>
    </w:p>
    <w:p w14:paraId="22C06CD9">
      <w:pPr>
        <w:rPr>
          <w:rFonts w:hint="eastAsia" w:eastAsiaTheme="minorEastAsia"/>
          <w:color w:val="auto"/>
          <w:sz w:val="28"/>
          <w:szCs w:val="36"/>
          <w:highlight w:val="none"/>
          <w:lang w:val="en-US" w:eastAsia="zh-CN"/>
        </w:rPr>
      </w:pPr>
    </w:p>
    <w:p w14:paraId="676452B0">
      <w:pPr>
        <w:rPr>
          <w:rFonts w:hint="eastAsia" w:eastAsiaTheme="minorEastAsia"/>
          <w:color w:val="auto"/>
          <w:sz w:val="28"/>
          <w:szCs w:val="36"/>
          <w:highlight w:val="none"/>
          <w:lang w:val="en-US" w:eastAsia="zh-CN"/>
        </w:rPr>
      </w:pPr>
    </w:p>
    <w:p w14:paraId="0EBF8FD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sz w:val="28"/>
          <w:szCs w:val="36"/>
          <w:highlight w:val="none"/>
          <w:lang w:val="en-US" w:eastAsia="zh-CN"/>
        </w:rPr>
      </w:pPr>
    </w:p>
    <w:p w14:paraId="19BC0D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auto"/>
          <w:sz w:val="28"/>
          <w:szCs w:val="36"/>
          <w:highlight w:val="none"/>
          <w:lang w:val="en-US" w:eastAsia="zh-CN"/>
        </w:rPr>
      </w:pPr>
    </w:p>
    <w:sdt>
      <w:sdtPr>
        <w:rPr>
          <w:rFonts w:ascii="宋体" w:hAnsi="宋体" w:eastAsia="宋体" w:cstheme="minorBidi"/>
          <w:color w:val="auto"/>
          <w:kern w:val="2"/>
          <w:sz w:val="21"/>
          <w:szCs w:val="24"/>
          <w:highlight w:val="none"/>
          <w:lang w:val="en-US" w:eastAsia="zh-CN" w:bidi="ar-SA"/>
        </w:rPr>
        <w:id w:val="147472081"/>
        <w15:color w:val="DBDBDB"/>
        <w:docPartObj>
          <w:docPartGallery w:val="Table of Contents"/>
          <w:docPartUnique/>
        </w:docPartObj>
      </w:sdtPr>
      <w:sdtEndPr>
        <w:rPr>
          <w:rFonts w:ascii="Times New Roman" w:hAnsi="Times New Roman" w:eastAsia="Times New Roman" w:cs="Times New Roman"/>
          <w:color w:val="auto"/>
          <w:kern w:val="2"/>
          <w:sz w:val="21"/>
          <w:szCs w:val="24"/>
          <w:highlight w:val="none"/>
          <w:lang w:val="en-US" w:eastAsia="zh-CN" w:bidi="ar-SA"/>
        </w:rPr>
      </w:sdtEndPr>
      <w:sdtContent>
        <w:p w14:paraId="741124A7">
          <w:pPr>
            <w:spacing w:before="0" w:beforeLines="0" w:after="0" w:afterLines="0" w:line="36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p>
        <w:p w14:paraId="65C72CCA">
          <w:pPr>
            <w:pStyle w:val="9"/>
            <w:tabs>
              <w:tab w:val="right" w:leader="dot" w:pos="9627"/>
            </w:tabs>
            <w:spacing w:line="360" w:lineRule="auto"/>
            <w:rPr>
              <w:rFonts w:hint="eastAsia" w:ascii="Times New Roman" w:hAnsi="Times New Roman" w:cs="Times New Roman" w:eastAsiaTheme="minorEastAsia"/>
              <w:color w:val="auto"/>
              <w:sz w:val="24"/>
              <w:szCs w:val="24"/>
              <w:highlight w:val="none"/>
              <w:lang w:eastAsia="zh-CN"/>
            </w:rPr>
          </w:pPr>
          <w:r>
            <w:rPr>
              <w:rFonts w:hint="eastAsia" w:ascii="宋体" w:hAnsi="宋体" w:eastAsia="宋体" w:cs="宋体"/>
              <w:bCs/>
              <w:snapToGrid w:val="0"/>
              <w:color w:val="auto"/>
              <w:spacing w:val="-3"/>
              <w:kern w:val="0"/>
              <w:szCs w:val="28"/>
              <w:highlight w:val="none"/>
              <w:lang w:val="en-US" w:eastAsia="zh-CN" w:bidi="ar-SA"/>
            </w:rPr>
            <w:t>第一部分 单一来源采购邀请函</w:t>
          </w:r>
          <w:r>
            <w:rPr>
              <w:color w:val="auto"/>
              <w:highlight w:val="none"/>
            </w:rPr>
            <w:tab/>
          </w:r>
          <w:r>
            <w:rPr>
              <w:rFonts w:hint="eastAsia"/>
              <w:color w:val="auto"/>
              <w:highlight w:val="none"/>
              <w:lang w:val="en-US" w:eastAsia="zh-CN"/>
            </w:rPr>
            <w:t>7</w:t>
          </w:r>
        </w:p>
        <w:p w14:paraId="2E996443">
          <w:pPr>
            <w:pStyle w:val="9"/>
            <w:tabs>
              <w:tab w:val="right" w:leader="dot" w:pos="9627"/>
            </w:tabs>
            <w:spacing w:line="360" w:lineRule="auto"/>
            <w:rPr>
              <w:color w:val="auto"/>
              <w:highlight w:val="none"/>
            </w:rPr>
          </w:pPr>
          <w:r>
            <w:rPr>
              <w:rFonts w:ascii="Times New Roman" w:hAnsi="Times New Roman" w:eastAsia="Times New Roman" w:cs="Times New Roman"/>
              <w:color w:val="auto"/>
              <w:sz w:val="24"/>
              <w:szCs w:val="24"/>
              <w:highlight w:val="none"/>
            </w:rPr>
            <w:fldChar w:fldCharType="begin"/>
          </w:r>
          <w:r>
            <w:rPr>
              <w:rFonts w:ascii="Times New Roman" w:hAnsi="Times New Roman" w:eastAsia="Times New Roman" w:cs="Times New Roman"/>
              <w:color w:val="auto"/>
              <w:sz w:val="24"/>
              <w:szCs w:val="24"/>
              <w:highlight w:val="none"/>
            </w:rPr>
            <w:instrText xml:space="preserve">TOC \o "1-3" \h \u </w:instrText>
          </w:r>
          <w:r>
            <w:rPr>
              <w:rFonts w:ascii="Times New Roman" w:hAnsi="Times New Roman" w:eastAsia="Times New Roman" w:cs="Times New Roman"/>
              <w:color w:val="auto"/>
              <w:sz w:val="24"/>
              <w:szCs w:val="24"/>
              <w:highlight w:val="none"/>
            </w:rPr>
            <w:fldChar w:fldCharType="separate"/>
          </w:r>
          <w:r>
            <w:rPr>
              <w:rFonts w:ascii="Times New Roman" w:hAnsi="Times New Roman" w:eastAsia="Times New Roman" w:cs="Times New Roman"/>
              <w:color w:val="auto"/>
              <w:szCs w:val="24"/>
              <w:highlight w:val="none"/>
            </w:rPr>
            <w:fldChar w:fldCharType="begin"/>
          </w:r>
          <w:r>
            <w:rPr>
              <w:rFonts w:ascii="Times New Roman" w:hAnsi="Times New Roman" w:eastAsia="Times New Roman" w:cs="Times New Roman"/>
              <w:color w:val="auto"/>
              <w:szCs w:val="24"/>
              <w:highlight w:val="none"/>
            </w:rPr>
            <w:instrText xml:space="preserve"> HYPERLINK \l _Toc26335 </w:instrText>
          </w:r>
          <w:r>
            <w:rPr>
              <w:rFonts w:ascii="Times New Roman" w:hAnsi="Times New Roman" w:eastAsia="Times New Roman" w:cs="Times New Roman"/>
              <w:color w:val="auto"/>
              <w:szCs w:val="24"/>
              <w:highlight w:val="none"/>
            </w:rPr>
            <w:fldChar w:fldCharType="separate"/>
          </w:r>
          <w:r>
            <w:rPr>
              <w:rFonts w:ascii="宋体" w:hAnsi="宋体" w:eastAsia="宋体" w:cs="宋体"/>
              <w:bCs/>
              <w:snapToGrid w:val="0"/>
              <w:color w:val="auto"/>
              <w:spacing w:val="-3"/>
              <w:kern w:val="0"/>
              <w:szCs w:val="28"/>
              <w:highlight w:val="none"/>
              <w:lang w:val="en-US" w:eastAsia="en-US" w:bidi="ar-SA"/>
            </w:rPr>
            <w:t>第二部分 单一来源采购须知</w:t>
          </w:r>
          <w:r>
            <w:rPr>
              <w:color w:val="auto"/>
              <w:highlight w:val="none"/>
            </w:rPr>
            <w:tab/>
          </w:r>
          <w:r>
            <w:rPr>
              <w:color w:val="auto"/>
              <w:highlight w:val="none"/>
            </w:rPr>
            <w:fldChar w:fldCharType="begin"/>
          </w:r>
          <w:r>
            <w:rPr>
              <w:color w:val="auto"/>
              <w:highlight w:val="none"/>
            </w:rPr>
            <w:instrText xml:space="preserve"> PAGEREF _Toc26335 \h </w:instrText>
          </w:r>
          <w:r>
            <w:rPr>
              <w:color w:val="auto"/>
              <w:highlight w:val="none"/>
            </w:rPr>
            <w:fldChar w:fldCharType="separate"/>
          </w:r>
          <w:r>
            <w:rPr>
              <w:color w:val="auto"/>
              <w:highlight w:val="none"/>
            </w:rPr>
            <w:t>9</w:t>
          </w:r>
          <w:r>
            <w:rPr>
              <w:color w:val="auto"/>
              <w:highlight w:val="none"/>
            </w:rPr>
            <w:fldChar w:fldCharType="end"/>
          </w:r>
          <w:r>
            <w:rPr>
              <w:rFonts w:ascii="Times New Roman" w:hAnsi="Times New Roman" w:eastAsia="Times New Roman" w:cs="Times New Roman"/>
              <w:color w:val="auto"/>
              <w:szCs w:val="24"/>
              <w:highlight w:val="none"/>
            </w:rPr>
            <w:fldChar w:fldCharType="end"/>
          </w:r>
        </w:p>
        <w:p w14:paraId="3538EA09">
          <w:pPr>
            <w:pStyle w:val="9"/>
            <w:tabs>
              <w:tab w:val="right" w:leader="dot" w:pos="9627"/>
            </w:tabs>
            <w:spacing w:line="360" w:lineRule="auto"/>
            <w:rPr>
              <w:color w:val="auto"/>
              <w:highlight w:val="none"/>
            </w:rPr>
          </w:pPr>
          <w:r>
            <w:rPr>
              <w:rFonts w:ascii="Times New Roman" w:hAnsi="Times New Roman" w:eastAsia="Times New Roman" w:cs="Times New Roman"/>
              <w:color w:val="auto"/>
              <w:szCs w:val="24"/>
              <w:highlight w:val="none"/>
            </w:rPr>
            <w:fldChar w:fldCharType="begin"/>
          </w:r>
          <w:r>
            <w:rPr>
              <w:rFonts w:ascii="Times New Roman" w:hAnsi="Times New Roman" w:eastAsia="Times New Roman" w:cs="Times New Roman"/>
              <w:color w:val="auto"/>
              <w:szCs w:val="24"/>
              <w:highlight w:val="none"/>
            </w:rPr>
            <w:instrText xml:space="preserve"> HYPERLINK \l _Toc20522 </w:instrText>
          </w:r>
          <w:r>
            <w:rPr>
              <w:rFonts w:ascii="Times New Roman" w:hAnsi="Times New Roman" w:eastAsia="Times New Roman" w:cs="Times New Roman"/>
              <w:color w:val="auto"/>
              <w:szCs w:val="24"/>
              <w:highlight w:val="none"/>
            </w:rPr>
            <w:fldChar w:fldCharType="separate"/>
          </w:r>
          <w:r>
            <w:rPr>
              <w:rFonts w:hint="eastAsia" w:ascii="宋体" w:hAnsi="宋体" w:eastAsia="宋体" w:cs="宋体"/>
              <w:bCs/>
              <w:snapToGrid w:val="0"/>
              <w:color w:val="auto"/>
              <w:spacing w:val="-3"/>
              <w:kern w:val="0"/>
              <w:szCs w:val="28"/>
              <w:highlight w:val="none"/>
              <w:lang w:val="en-US" w:eastAsia="zh-CN" w:bidi="ar-SA"/>
            </w:rPr>
            <w:t>第三部分 采购内容及要求</w:t>
          </w:r>
          <w:r>
            <w:rPr>
              <w:color w:val="auto"/>
              <w:highlight w:val="none"/>
            </w:rPr>
            <w:tab/>
          </w:r>
          <w:r>
            <w:rPr>
              <w:color w:val="auto"/>
              <w:highlight w:val="none"/>
            </w:rPr>
            <w:fldChar w:fldCharType="begin"/>
          </w:r>
          <w:r>
            <w:rPr>
              <w:color w:val="auto"/>
              <w:highlight w:val="none"/>
            </w:rPr>
            <w:instrText xml:space="preserve"> PAGEREF _Toc20522 \h </w:instrText>
          </w:r>
          <w:r>
            <w:rPr>
              <w:color w:val="auto"/>
              <w:highlight w:val="none"/>
            </w:rPr>
            <w:fldChar w:fldCharType="separate"/>
          </w:r>
          <w:r>
            <w:rPr>
              <w:color w:val="auto"/>
              <w:highlight w:val="none"/>
            </w:rPr>
            <w:t>11</w:t>
          </w:r>
          <w:r>
            <w:rPr>
              <w:color w:val="auto"/>
              <w:highlight w:val="none"/>
            </w:rPr>
            <w:fldChar w:fldCharType="end"/>
          </w:r>
          <w:r>
            <w:rPr>
              <w:rFonts w:ascii="Times New Roman" w:hAnsi="Times New Roman" w:eastAsia="Times New Roman" w:cs="Times New Roman"/>
              <w:color w:val="auto"/>
              <w:szCs w:val="24"/>
              <w:highlight w:val="none"/>
            </w:rPr>
            <w:fldChar w:fldCharType="end"/>
          </w:r>
        </w:p>
        <w:p w14:paraId="45D9A1A5">
          <w:pPr>
            <w:pStyle w:val="9"/>
            <w:tabs>
              <w:tab w:val="right" w:leader="dot" w:pos="9627"/>
            </w:tabs>
            <w:spacing w:line="360" w:lineRule="auto"/>
            <w:rPr>
              <w:color w:val="auto"/>
              <w:highlight w:val="none"/>
            </w:rPr>
          </w:pPr>
          <w:r>
            <w:rPr>
              <w:rFonts w:ascii="Times New Roman" w:hAnsi="Times New Roman" w:eastAsia="Times New Roman" w:cs="Times New Roman"/>
              <w:color w:val="auto"/>
              <w:szCs w:val="24"/>
              <w:highlight w:val="none"/>
            </w:rPr>
            <w:fldChar w:fldCharType="begin"/>
          </w:r>
          <w:r>
            <w:rPr>
              <w:rFonts w:ascii="Times New Roman" w:hAnsi="Times New Roman" w:eastAsia="Times New Roman" w:cs="Times New Roman"/>
              <w:color w:val="auto"/>
              <w:szCs w:val="24"/>
              <w:highlight w:val="none"/>
            </w:rPr>
            <w:instrText xml:space="preserve"> HYPERLINK \l _Toc20362 </w:instrText>
          </w:r>
          <w:r>
            <w:rPr>
              <w:rFonts w:ascii="Times New Roman" w:hAnsi="Times New Roman" w:eastAsia="Times New Roman" w:cs="Times New Roman"/>
              <w:color w:val="auto"/>
              <w:szCs w:val="24"/>
              <w:highlight w:val="none"/>
            </w:rPr>
            <w:fldChar w:fldCharType="separate"/>
          </w:r>
          <w:r>
            <w:rPr>
              <w:rFonts w:ascii="宋体" w:hAnsi="宋体" w:eastAsia="宋体" w:cs="宋体"/>
              <w:bCs/>
              <w:snapToGrid w:val="0"/>
              <w:color w:val="auto"/>
              <w:spacing w:val="6"/>
              <w:kern w:val="0"/>
              <w:szCs w:val="31"/>
              <w:highlight w:val="none"/>
              <w:lang w:val="en-US" w:eastAsia="en-US" w:bidi="ar-SA"/>
            </w:rPr>
            <w:t>第四部分</w:t>
          </w:r>
          <w:r>
            <w:rPr>
              <w:rFonts w:ascii="宋体" w:hAnsi="宋体" w:eastAsia="宋体" w:cs="宋体"/>
              <w:snapToGrid w:val="0"/>
              <w:color w:val="auto"/>
              <w:spacing w:val="6"/>
              <w:kern w:val="0"/>
              <w:szCs w:val="31"/>
              <w:highlight w:val="none"/>
              <w:lang w:val="en-US" w:eastAsia="en-US" w:bidi="ar-SA"/>
            </w:rPr>
            <w:t xml:space="preserve"> </w:t>
          </w:r>
          <w:r>
            <w:rPr>
              <w:rFonts w:hint="eastAsia" w:ascii="宋体" w:hAnsi="宋体" w:eastAsia="宋体" w:cs="宋体"/>
              <w:bCs/>
              <w:snapToGrid w:val="0"/>
              <w:color w:val="auto"/>
              <w:spacing w:val="6"/>
              <w:kern w:val="0"/>
              <w:szCs w:val="31"/>
              <w:highlight w:val="none"/>
              <w:lang w:val="en-US" w:eastAsia="zh-CN" w:bidi="ar-SA"/>
            </w:rPr>
            <w:t>合同</w:t>
          </w:r>
          <w:r>
            <w:rPr>
              <w:color w:val="auto"/>
              <w:highlight w:val="none"/>
            </w:rPr>
            <w:tab/>
          </w:r>
          <w:r>
            <w:rPr>
              <w:color w:val="auto"/>
              <w:highlight w:val="none"/>
            </w:rPr>
            <w:fldChar w:fldCharType="begin"/>
          </w:r>
          <w:r>
            <w:rPr>
              <w:color w:val="auto"/>
              <w:highlight w:val="none"/>
            </w:rPr>
            <w:instrText xml:space="preserve"> PAGEREF _Toc20362 \h </w:instrText>
          </w:r>
          <w:r>
            <w:rPr>
              <w:color w:val="auto"/>
              <w:highlight w:val="none"/>
            </w:rPr>
            <w:fldChar w:fldCharType="separate"/>
          </w:r>
          <w:r>
            <w:rPr>
              <w:color w:val="auto"/>
              <w:highlight w:val="none"/>
            </w:rPr>
            <w:t>18</w:t>
          </w:r>
          <w:r>
            <w:rPr>
              <w:color w:val="auto"/>
              <w:highlight w:val="none"/>
            </w:rPr>
            <w:fldChar w:fldCharType="end"/>
          </w:r>
          <w:r>
            <w:rPr>
              <w:rFonts w:ascii="Times New Roman" w:hAnsi="Times New Roman" w:eastAsia="Times New Roman" w:cs="Times New Roman"/>
              <w:color w:val="auto"/>
              <w:szCs w:val="24"/>
              <w:highlight w:val="none"/>
            </w:rPr>
            <w:fldChar w:fldCharType="end"/>
          </w:r>
        </w:p>
        <w:p w14:paraId="6826993C">
          <w:pPr>
            <w:pStyle w:val="9"/>
            <w:tabs>
              <w:tab w:val="right" w:leader="dot" w:pos="9627"/>
            </w:tabs>
            <w:spacing w:line="360" w:lineRule="auto"/>
            <w:rPr>
              <w:color w:val="auto"/>
              <w:highlight w:val="none"/>
            </w:rPr>
          </w:pPr>
          <w:r>
            <w:rPr>
              <w:rFonts w:ascii="Times New Roman" w:hAnsi="Times New Roman" w:eastAsia="Times New Roman" w:cs="Times New Roman"/>
              <w:color w:val="auto"/>
              <w:szCs w:val="24"/>
              <w:highlight w:val="none"/>
            </w:rPr>
            <w:fldChar w:fldCharType="begin"/>
          </w:r>
          <w:r>
            <w:rPr>
              <w:rFonts w:ascii="Times New Roman" w:hAnsi="Times New Roman" w:eastAsia="Times New Roman" w:cs="Times New Roman"/>
              <w:color w:val="auto"/>
              <w:szCs w:val="24"/>
              <w:highlight w:val="none"/>
            </w:rPr>
            <w:instrText xml:space="preserve"> HYPERLINK \l _Toc13285 </w:instrText>
          </w:r>
          <w:r>
            <w:rPr>
              <w:rFonts w:ascii="Times New Roman" w:hAnsi="Times New Roman" w:eastAsia="Times New Roman" w:cs="Times New Roman"/>
              <w:color w:val="auto"/>
              <w:szCs w:val="24"/>
              <w:highlight w:val="none"/>
            </w:rPr>
            <w:fldChar w:fldCharType="separate"/>
          </w:r>
          <w:r>
            <w:rPr>
              <w:rFonts w:hint="eastAsia" w:ascii="宋体" w:hAnsi="宋体" w:eastAsia="宋体" w:cs="宋体"/>
              <w:bCs/>
              <w:snapToGrid w:val="0"/>
              <w:color w:val="auto"/>
              <w:spacing w:val="6"/>
              <w:kern w:val="0"/>
              <w:szCs w:val="31"/>
              <w:highlight w:val="none"/>
              <w:lang w:val="en-US" w:eastAsia="zh-CN" w:bidi="ar-SA"/>
            </w:rPr>
            <w:t xml:space="preserve">第五部分 </w:t>
          </w:r>
          <w:r>
            <w:rPr>
              <w:rFonts w:ascii="宋体" w:hAnsi="宋体" w:eastAsia="宋体" w:cs="宋体"/>
              <w:bCs/>
              <w:snapToGrid w:val="0"/>
              <w:color w:val="auto"/>
              <w:spacing w:val="6"/>
              <w:kern w:val="0"/>
              <w:szCs w:val="31"/>
              <w:highlight w:val="none"/>
              <w:lang w:val="en-US" w:eastAsia="en-US" w:bidi="ar-SA"/>
            </w:rPr>
            <w:t>响应文件内容及格式</w:t>
          </w:r>
          <w:r>
            <w:rPr>
              <w:color w:val="auto"/>
              <w:highlight w:val="none"/>
            </w:rPr>
            <w:tab/>
          </w:r>
          <w:r>
            <w:rPr>
              <w:color w:val="auto"/>
              <w:highlight w:val="none"/>
            </w:rPr>
            <w:fldChar w:fldCharType="begin"/>
          </w:r>
          <w:r>
            <w:rPr>
              <w:color w:val="auto"/>
              <w:highlight w:val="none"/>
            </w:rPr>
            <w:instrText xml:space="preserve"> PAGEREF _Toc13285 \h </w:instrText>
          </w:r>
          <w:r>
            <w:rPr>
              <w:color w:val="auto"/>
              <w:highlight w:val="none"/>
            </w:rPr>
            <w:fldChar w:fldCharType="separate"/>
          </w:r>
          <w:r>
            <w:rPr>
              <w:color w:val="auto"/>
              <w:highlight w:val="none"/>
            </w:rPr>
            <w:t>19</w:t>
          </w:r>
          <w:r>
            <w:rPr>
              <w:color w:val="auto"/>
              <w:highlight w:val="none"/>
            </w:rPr>
            <w:fldChar w:fldCharType="end"/>
          </w:r>
          <w:r>
            <w:rPr>
              <w:rFonts w:ascii="Times New Roman" w:hAnsi="Times New Roman" w:eastAsia="Times New Roman" w:cs="Times New Roman"/>
              <w:color w:val="auto"/>
              <w:szCs w:val="24"/>
              <w:highlight w:val="none"/>
            </w:rPr>
            <w:fldChar w:fldCharType="end"/>
          </w:r>
        </w:p>
        <w:p w14:paraId="68E9A9AD">
          <w:pPr>
            <w:spacing w:line="360" w:lineRule="auto"/>
            <w:rPr>
              <w:rFonts w:ascii="Times New Roman" w:hAnsi="Times New Roman" w:eastAsia="Times New Roman" w:cs="Times New Roman"/>
              <w:color w:val="auto"/>
              <w:kern w:val="2"/>
              <w:sz w:val="21"/>
              <w:szCs w:val="24"/>
              <w:highlight w:val="none"/>
              <w:lang w:val="en-US" w:eastAsia="zh-CN" w:bidi="ar-SA"/>
            </w:rPr>
          </w:pPr>
          <w:r>
            <w:rPr>
              <w:rFonts w:ascii="Times New Roman" w:hAnsi="Times New Roman" w:eastAsia="Times New Roman" w:cs="Times New Roman"/>
              <w:color w:val="auto"/>
              <w:szCs w:val="24"/>
              <w:highlight w:val="none"/>
            </w:rPr>
            <w:fldChar w:fldCharType="end"/>
          </w:r>
        </w:p>
      </w:sdtContent>
    </w:sdt>
    <w:p w14:paraId="25902D6D">
      <w:pPr>
        <w:spacing w:line="219" w:lineRule="auto"/>
        <w:rPr>
          <w:rFonts w:ascii="Times New Roman" w:hAnsi="Times New Roman" w:eastAsia="Times New Roman" w:cs="Times New Roman"/>
          <w:color w:val="auto"/>
          <w:kern w:val="2"/>
          <w:sz w:val="21"/>
          <w:szCs w:val="24"/>
          <w:highlight w:val="none"/>
          <w:lang w:val="en-US" w:eastAsia="zh-CN" w:bidi="ar-SA"/>
        </w:rPr>
        <w:sectPr>
          <w:footerReference r:id="rId4" w:type="default"/>
          <w:pgSz w:w="11905" w:h="16839"/>
          <w:pgMar w:top="1431" w:right="908" w:bottom="1329" w:left="1370" w:header="0" w:footer="1167" w:gutter="0"/>
          <w:pgNumType w:fmt="decimal" w:start="1"/>
          <w:cols w:space="720" w:num="1"/>
        </w:sectPr>
      </w:pPr>
    </w:p>
    <w:p w14:paraId="64B25F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第一部分 单一来源采购邀请函</w:t>
      </w:r>
    </w:p>
    <w:p w14:paraId="74B63E3A">
      <w:pPr>
        <w:widowControl/>
        <w:spacing w:line="440" w:lineRule="exact"/>
        <w:jc w:val="left"/>
        <w:rPr>
          <w:rFonts w:hint="eastAsia"/>
          <w:color w:val="auto"/>
          <w:sz w:val="24"/>
          <w:szCs w:val="24"/>
          <w:highlight w:val="none"/>
          <w:lang w:val="en-US" w:eastAsia="zh-CN"/>
        </w:rPr>
      </w:pPr>
      <w:r>
        <w:rPr>
          <w:rFonts w:hint="eastAsia" w:ascii="宋体" w:hAnsi="宋体" w:eastAsia="宋体" w:cs="宋体"/>
          <w:b/>
          <w:bCs/>
          <w:color w:val="auto"/>
          <w:sz w:val="28"/>
          <w:szCs w:val="28"/>
          <w:highlight w:val="none"/>
          <w:u w:val="single"/>
          <w:shd w:val="clear" w:color="auto" w:fill="FFFFFF"/>
          <w:lang w:eastAsia="zh-CN"/>
        </w:rPr>
        <w:t>河南兴财电子科技有限公司</w:t>
      </w:r>
      <w:r>
        <w:rPr>
          <w:rFonts w:hint="eastAsia" w:ascii="宋体" w:hAnsi="宋体" w:eastAsia="宋体" w:cs="宋体"/>
          <w:b/>
          <w:bCs/>
          <w:color w:val="auto"/>
          <w:sz w:val="28"/>
          <w:szCs w:val="28"/>
          <w:highlight w:val="none"/>
          <w:shd w:val="clear" w:color="auto" w:fill="FFFFFF"/>
        </w:rPr>
        <w:t>：</w:t>
      </w:r>
    </w:p>
    <w:p w14:paraId="37AC31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河南凯格工程管理有限公司受焦作市马村区财政局的委托，就焦作市马村区财政局人大预算联网监督(二期)建设项目进行单一来源采购，现邀请</w:t>
      </w:r>
      <w:r>
        <w:rPr>
          <w:rFonts w:hint="eastAsia" w:ascii="宋体" w:hAnsi="宋体" w:eastAsia="宋体" w:cs="宋体"/>
          <w:color w:val="auto"/>
          <w:sz w:val="24"/>
          <w:highlight w:val="none"/>
          <w:lang w:eastAsia="zh-CN"/>
        </w:rPr>
        <w:t>你单位</w:t>
      </w:r>
      <w:r>
        <w:rPr>
          <w:rFonts w:hint="eastAsia"/>
          <w:color w:val="auto"/>
          <w:sz w:val="24"/>
          <w:szCs w:val="24"/>
          <w:highlight w:val="none"/>
          <w:lang w:val="en-US" w:eastAsia="zh-CN"/>
        </w:rPr>
        <w:t>参加投标。</w:t>
      </w:r>
    </w:p>
    <w:p w14:paraId="3DF95A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一、项目名称：</w:t>
      </w:r>
      <w:r>
        <w:rPr>
          <w:rFonts w:hint="eastAsia" w:ascii="Times New Roman" w:eastAsia="宋体"/>
          <w:color w:val="auto"/>
          <w:sz w:val="24"/>
          <w:szCs w:val="24"/>
          <w:highlight w:val="none"/>
          <w:lang w:val="en-US" w:eastAsia="zh-CN"/>
        </w:rPr>
        <w:t>焦作市马村区财政局人大预算联网监督(二期)建设项目</w:t>
      </w:r>
    </w:p>
    <w:p w14:paraId="1066CC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二、项目编号：</w:t>
      </w:r>
      <w:r>
        <w:rPr>
          <w:rFonts w:hint="eastAsia" w:ascii="宋体" w:hAnsi="宋体" w:eastAsia="宋体" w:cs="宋体"/>
          <w:color w:val="auto"/>
          <w:sz w:val="24"/>
          <w:szCs w:val="24"/>
          <w:highlight w:val="none"/>
          <w:lang w:val="en-US" w:eastAsia="zh-CN"/>
        </w:rPr>
        <w:t>马财单一采购-2025-1</w:t>
      </w:r>
    </w:p>
    <w:p w14:paraId="4C01FF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三、项目的简要说明：</w:t>
      </w:r>
    </w:p>
    <w:p w14:paraId="596164D1">
      <w:pPr>
        <w:adjustRightInd w:val="0"/>
        <w:snapToGrid w:val="0"/>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按照省人大《关于加快推进全省人大机关信息化建设的意见》的要求，推进预算联网监督系统升级完善，对现有预算联网监督系统整体性升级改造。建设横向联网系统、纵向贯通系统、国有资产联网监督子系统，实现监督审查在线化、数据分析智能化、数据传输实时化。</w:t>
      </w:r>
    </w:p>
    <w:p w14:paraId="0A85CB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四、采购预算：65万元</w:t>
      </w:r>
    </w:p>
    <w:p w14:paraId="6193AB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五、质量要求：</w:t>
      </w:r>
      <w:r>
        <w:rPr>
          <w:rFonts w:hint="eastAsia" w:ascii="宋体" w:hAnsi="宋体" w:eastAsia="宋体" w:cs="宋体"/>
          <w:color w:val="auto"/>
          <w:sz w:val="24"/>
          <w:highlight w:val="none"/>
          <w:lang w:val="en-US" w:eastAsia="zh-CN"/>
        </w:rPr>
        <w:t>合格，符合国家及行业规范标准</w:t>
      </w:r>
      <w:r>
        <w:rPr>
          <w:rFonts w:hint="eastAsia" w:ascii="宋体" w:hAnsi="宋体" w:eastAsia="宋体" w:cs="宋体"/>
          <w:color w:val="auto"/>
          <w:sz w:val="24"/>
          <w:szCs w:val="24"/>
          <w:highlight w:val="none"/>
        </w:rPr>
        <w:t>。</w:t>
      </w:r>
    </w:p>
    <w:p w14:paraId="21ABA2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六、供应商资格要求：</w:t>
      </w:r>
    </w:p>
    <w:p w14:paraId="51AA11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1、符合《中华人民共和国政府采购法》第二十二条规定；</w:t>
      </w:r>
    </w:p>
    <w:p w14:paraId="30EC5A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2、本项目专门面向中小企业采购，供应商应为中小微企业、监狱企业、残疾人福利性单位；</w:t>
      </w:r>
    </w:p>
    <w:p w14:paraId="352A01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3、供应商应提供行贿犯罪档案记录，加盖公章（中国裁判文书网查询）；</w:t>
      </w:r>
    </w:p>
    <w:p w14:paraId="5521CD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4</w:t>
      </w:r>
      <w:r>
        <w:rPr>
          <w:rFonts w:hint="eastAsia" w:ascii="Times New Roman" w:eastAsia="宋体"/>
          <w:color w:val="auto"/>
          <w:sz w:val="24"/>
          <w:szCs w:val="24"/>
          <w:highlight w:val="none"/>
          <w:lang w:val="en-US" w:eastAsia="zh-CN"/>
        </w:rPr>
        <w:t>、</w:t>
      </w:r>
      <w:r>
        <w:rPr>
          <w:rFonts w:hint="eastAsia"/>
          <w:color w:val="auto"/>
          <w:sz w:val="24"/>
          <w:szCs w:val="24"/>
          <w:highlight w:val="none"/>
          <w:lang w:val="en-US" w:eastAsia="zh-CN"/>
        </w:rPr>
        <w:t>按照《财政部关于在政府采购活动中查询及使用信用记录有关问题的通知》（财</w:t>
      </w:r>
    </w:p>
    <w:p w14:paraId="3A35A7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库〔2016〕125 号）的要求，根据“信用中国”网站（www.creditchina.gov.cn）、中国</w:t>
      </w:r>
    </w:p>
    <w:p w14:paraId="1909C8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政府采购网（www.ccgp.gov.cn）的信息，对列入失信被执行人、重大税收违法案件当事人名单、政府采购严重违法失信行为记录名单的供应商，拒绝参与政府采购活动，同时对信用信息查询记录和证据进行打印存档。</w:t>
      </w:r>
    </w:p>
    <w:p w14:paraId="08CA58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七、获取文件：</w:t>
      </w:r>
    </w:p>
    <w:p w14:paraId="4432B03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1、时间：2025年8月19日至 2025年8月25日，每天上午 8:00-11:30 时，下午15:00-17:00 时(北京时间，法定节假日除外)；</w:t>
      </w:r>
    </w:p>
    <w:p w14:paraId="6D6EAD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2、采购文件获取需提供下列资料：①营业执照副本（复印件加盖公章）②法定代表人身份证明或法人授权委托书及被委托人的身份证（复印件加盖公章)；</w:t>
      </w:r>
    </w:p>
    <w:p w14:paraId="708A6B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3、获取采购文件携带获取采购文件需提供的资料至河南凯格工程管理有限公司现场获取。</w:t>
      </w:r>
    </w:p>
    <w:p w14:paraId="75CFD6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八、响应文件的递交：</w:t>
      </w:r>
    </w:p>
    <w:p w14:paraId="4663FD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1、响应文件接收截止时</w:t>
      </w:r>
      <w:bookmarkStart w:id="77" w:name="_GoBack"/>
      <w:bookmarkEnd w:id="77"/>
      <w:r>
        <w:rPr>
          <w:rFonts w:hint="eastAsia"/>
          <w:color w:val="auto"/>
          <w:sz w:val="24"/>
          <w:szCs w:val="24"/>
          <w:highlight w:val="none"/>
          <w:lang w:val="en-US" w:eastAsia="zh-CN"/>
        </w:rPr>
        <w:t>间：2025年8月29日 09 时 00 分(北京时间）</w:t>
      </w:r>
    </w:p>
    <w:p w14:paraId="0D4649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2、响应文件接收地点：焦作市人民路 889 号阳光大厦 B 座焦作市公共资源交易中心第3开标室3号机</w:t>
      </w:r>
    </w:p>
    <w:p w14:paraId="1579D4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九、采购项目联系事项：</w:t>
      </w:r>
    </w:p>
    <w:p w14:paraId="24E45921">
      <w:pPr>
        <w:pStyle w:val="6"/>
        <w:adjustRightInd w:val="0"/>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焦作市马村区财政局</w:t>
      </w:r>
    </w:p>
    <w:p w14:paraId="7F410F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地址：焦作市马村区文昌路88号 </w:t>
      </w:r>
    </w:p>
    <w:p w14:paraId="63C1C2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靳</w:t>
      </w:r>
      <w:r>
        <w:rPr>
          <w:rFonts w:hint="eastAsia" w:ascii="宋体" w:hAnsi="宋体" w:eastAsia="宋体" w:cs="宋体"/>
          <w:color w:val="auto"/>
          <w:sz w:val="24"/>
          <w:szCs w:val="24"/>
          <w:highlight w:val="none"/>
        </w:rPr>
        <w:t>先生</w:t>
      </w:r>
    </w:p>
    <w:p w14:paraId="61652A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18803912929</w:t>
      </w:r>
    </w:p>
    <w:p w14:paraId="46F90905">
      <w:pPr>
        <w:pStyle w:val="6"/>
        <w:numPr>
          <w:ilvl w:val="0"/>
          <w:numId w:val="0"/>
        </w:num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2.采购</w:t>
      </w: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eastAsia="zh-CN"/>
        </w:rPr>
        <w:t>信息</w:t>
      </w:r>
      <w:r>
        <w:rPr>
          <w:rFonts w:hint="eastAsia" w:ascii="宋体" w:hAnsi="宋体" w:eastAsia="宋体" w:cs="宋体"/>
          <w:color w:val="auto"/>
          <w:sz w:val="24"/>
          <w:szCs w:val="24"/>
          <w:highlight w:val="none"/>
        </w:rPr>
        <w:t>：</w:t>
      </w:r>
    </w:p>
    <w:p w14:paraId="2C9257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河南凯格工程管理有限公司</w:t>
      </w:r>
    </w:p>
    <w:p w14:paraId="1102529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地址：焦作市山阳区光亚街道焦作市工业路2813号东1幢6号二楼</w:t>
      </w:r>
    </w:p>
    <w:p w14:paraId="40AF6C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冯</w:t>
      </w:r>
      <w:r>
        <w:rPr>
          <w:rFonts w:hint="eastAsia" w:ascii="宋体" w:hAnsi="宋体" w:eastAsia="宋体" w:cs="宋体"/>
          <w:color w:val="auto"/>
          <w:sz w:val="24"/>
          <w:szCs w:val="24"/>
          <w:highlight w:val="none"/>
        </w:rPr>
        <w:t>女士</w:t>
      </w:r>
    </w:p>
    <w:p w14:paraId="2017AD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val="en-US" w:eastAsia="zh-CN"/>
        </w:rPr>
        <w:t xml:space="preserve">15978720171 </w:t>
      </w:r>
    </w:p>
    <w:p w14:paraId="226F1898">
      <w:pPr>
        <w:numPr>
          <w:ilvl w:val="0"/>
          <w:numId w:val="0"/>
        </w:numPr>
        <w:tabs>
          <w:tab w:val="left" w:pos="-1155"/>
          <w:tab w:val="left" w:pos="-1050"/>
        </w:tabs>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3.项目联系方式：</w:t>
      </w:r>
    </w:p>
    <w:p w14:paraId="22B084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靳</w:t>
      </w:r>
      <w:r>
        <w:rPr>
          <w:rFonts w:hint="eastAsia" w:ascii="宋体" w:hAnsi="宋体" w:eastAsia="宋体" w:cs="宋体"/>
          <w:color w:val="auto"/>
          <w:sz w:val="24"/>
          <w:szCs w:val="24"/>
          <w:highlight w:val="none"/>
        </w:rPr>
        <w:t>先生</w:t>
      </w:r>
    </w:p>
    <w:p w14:paraId="5544F3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18803912929</w:t>
      </w:r>
    </w:p>
    <w:p w14:paraId="01D2B0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p>
    <w:p w14:paraId="2AC94A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p>
    <w:p w14:paraId="6195D6C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焦作市马村区财政局</w:t>
      </w:r>
    </w:p>
    <w:p w14:paraId="723CDC7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eastAsia="zh-CN"/>
        </w:rPr>
        <w:t>河南凯格工程管理有限公司</w:t>
      </w:r>
    </w:p>
    <w:p w14:paraId="5238B7CD">
      <w:pPr>
        <w:tabs>
          <w:tab w:val="left" w:pos="-1155"/>
          <w:tab w:val="left" w:pos="-1050"/>
        </w:tabs>
        <w:spacing w:line="440" w:lineRule="exact"/>
        <w:ind w:firstLine="3840" w:firstLineChars="1600"/>
        <w:jc w:val="righ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月</w:t>
      </w:r>
      <w:bookmarkStart w:id="0" w:name="_Toc533314945"/>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lang w:eastAsia="zh-CN"/>
        </w:rPr>
        <w:t>日</w:t>
      </w:r>
      <w:bookmarkEnd w:id="0"/>
    </w:p>
    <w:p w14:paraId="4D31FD0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p>
    <w:p w14:paraId="51CABB5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p>
    <w:p w14:paraId="6806CC1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p>
    <w:p w14:paraId="3225EB1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p>
    <w:p w14:paraId="3EA74FF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p>
    <w:p w14:paraId="3F4D4D5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p>
    <w:p w14:paraId="20967A5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p>
    <w:p w14:paraId="1E57BA2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p>
    <w:p w14:paraId="3B34A2D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p>
    <w:p w14:paraId="70ADAE6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p>
    <w:p w14:paraId="605081A3">
      <w:pPr>
        <w:keepNext w:val="0"/>
        <w:keepLines w:val="0"/>
        <w:pageBreakBefore w:val="0"/>
        <w:kinsoku w:val="0"/>
        <w:wordWrap/>
        <w:overflowPunct/>
        <w:topLinePunct w:val="0"/>
        <w:autoSpaceDE w:val="0"/>
        <w:autoSpaceDN w:val="0"/>
        <w:bidi w:val="0"/>
        <w:adjustRightInd w:val="0"/>
        <w:snapToGrid w:val="0"/>
        <w:spacing w:before="56" w:line="440" w:lineRule="exact"/>
        <w:ind w:left="2717"/>
        <w:jc w:val="left"/>
        <w:textAlignment w:val="baseline"/>
        <w:outlineLvl w:val="0"/>
        <w:rPr>
          <w:rFonts w:ascii="宋体" w:hAnsi="宋体" w:eastAsia="宋体" w:cs="宋体"/>
          <w:b/>
          <w:bCs/>
          <w:snapToGrid w:val="0"/>
          <w:color w:val="auto"/>
          <w:spacing w:val="-3"/>
          <w:kern w:val="0"/>
          <w:sz w:val="28"/>
          <w:szCs w:val="28"/>
          <w:highlight w:val="none"/>
          <w:lang w:val="en-US" w:eastAsia="en-US" w:bidi="ar-SA"/>
        </w:rPr>
      </w:pPr>
      <w:bookmarkStart w:id="1" w:name="_Toc26335"/>
      <w:bookmarkStart w:id="2" w:name="_Toc32043"/>
      <w:r>
        <w:rPr>
          <w:rFonts w:ascii="宋体" w:hAnsi="宋体" w:eastAsia="宋体" w:cs="宋体"/>
          <w:b/>
          <w:bCs/>
          <w:snapToGrid w:val="0"/>
          <w:color w:val="auto"/>
          <w:spacing w:val="-3"/>
          <w:kern w:val="0"/>
          <w:sz w:val="28"/>
          <w:szCs w:val="28"/>
          <w:highlight w:val="none"/>
          <w:lang w:val="en-US" w:eastAsia="en-US" w:bidi="ar-SA"/>
        </w:rPr>
        <w:t>第二部分  单一来源采购须知</w:t>
      </w:r>
      <w:bookmarkEnd w:id="1"/>
      <w:bookmarkEnd w:id="2"/>
    </w:p>
    <w:p w14:paraId="0C5872FD">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一、时间安排</w:t>
      </w:r>
    </w:p>
    <w:p w14:paraId="7FE1C585">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在单一来源采购文件规定的响应性文件递交截止时间后，采购代理机构组织评审小组与供应商就采购项目的技术性能、配置、价格和售后服务等进行商谈。</w:t>
      </w:r>
    </w:p>
    <w:p w14:paraId="715A5B1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二、响应文件的组成</w:t>
      </w:r>
    </w:p>
    <w:p w14:paraId="6234E489">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 、报价函；</w:t>
      </w:r>
    </w:p>
    <w:p w14:paraId="322590AC">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 、焦作市政府采购供应商资格信用承诺函</w:t>
      </w:r>
    </w:p>
    <w:p w14:paraId="06640DF2">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3 、法定代表人身份证明书或授权委托书；</w:t>
      </w:r>
    </w:p>
    <w:p w14:paraId="1032DFE2">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4 、报价一览表和最终报价表；</w:t>
      </w:r>
    </w:p>
    <w:p w14:paraId="0ED642E1">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5 、供应商公司基本情况简介；</w:t>
      </w:r>
    </w:p>
    <w:p w14:paraId="45207A45">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6 、反商业贿赂承诺书；</w:t>
      </w:r>
    </w:p>
    <w:p w14:paraId="35F4AF49">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7 、行贿犯罪档案记录；</w:t>
      </w:r>
    </w:p>
    <w:p w14:paraId="71AD2BED">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8 、服务方案及服务质量承诺；</w:t>
      </w:r>
    </w:p>
    <w:p w14:paraId="23530F88">
      <w:pPr>
        <w:widowControl/>
        <w:kinsoku w:val="0"/>
        <w:autoSpaceDE w:val="0"/>
        <w:autoSpaceDN w:val="0"/>
        <w:adjustRightInd w:val="0"/>
        <w:snapToGrid w:val="0"/>
        <w:spacing w:line="360" w:lineRule="auto"/>
        <w:jc w:val="left"/>
        <w:textAlignment w:val="baseline"/>
        <w:rPr>
          <w:rFonts w:hint="eastAsia" w:ascii="Arial" w:hAnsi="Arial" w:eastAsia="宋体" w:cs="Arial"/>
          <w:snapToGrid w:val="0"/>
          <w:color w:val="auto"/>
          <w:kern w:val="0"/>
          <w:szCs w:val="21"/>
          <w:highlight w:val="none"/>
          <w:lang w:eastAsia="zh-CN"/>
        </w:rPr>
      </w:pPr>
      <w:r>
        <w:rPr>
          <w:rFonts w:ascii="Arial" w:hAnsi="Arial" w:eastAsia="Arial" w:cs="Arial"/>
          <w:snapToGrid w:val="0"/>
          <w:color w:val="auto"/>
          <w:kern w:val="0"/>
          <w:szCs w:val="21"/>
          <w:highlight w:val="none"/>
          <w:lang w:eastAsia="en-US"/>
        </w:rPr>
        <w:t>9 、供应商认为需要提供的其他材料</w:t>
      </w:r>
      <w:r>
        <w:rPr>
          <w:rFonts w:hint="eastAsia" w:ascii="Arial" w:hAnsi="Arial" w:eastAsia="宋体" w:cs="Arial"/>
          <w:snapToGrid w:val="0"/>
          <w:color w:val="auto"/>
          <w:kern w:val="0"/>
          <w:szCs w:val="21"/>
          <w:highlight w:val="none"/>
          <w:lang w:eastAsia="zh-CN"/>
        </w:rPr>
        <w:t>。</w:t>
      </w:r>
    </w:p>
    <w:p w14:paraId="72026DAA">
      <w:pPr>
        <w:widowControl/>
        <w:kinsoku w:val="0"/>
        <w:autoSpaceDE w:val="0"/>
        <w:autoSpaceDN w:val="0"/>
        <w:adjustRightInd w:val="0"/>
        <w:snapToGrid w:val="0"/>
        <w:spacing w:line="360" w:lineRule="auto"/>
        <w:jc w:val="left"/>
        <w:textAlignment w:val="baseline"/>
        <w:rPr>
          <w:rFonts w:hint="eastAsia" w:ascii="Arial" w:hAnsi="Arial" w:eastAsia="Arial" w:cs="Arial"/>
          <w:snapToGrid w:val="0"/>
          <w:color w:val="auto"/>
          <w:kern w:val="0"/>
          <w:szCs w:val="21"/>
          <w:highlight w:val="none"/>
          <w:lang w:eastAsia="en-US"/>
        </w:rPr>
      </w:pPr>
      <w:r>
        <w:rPr>
          <w:rFonts w:hint="eastAsia" w:ascii="Arial" w:hAnsi="Arial" w:eastAsia="Arial" w:cs="Arial"/>
          <w:snapToGrid w:val="0"/>
          <w:color w:val="auto"/>
          <w:kern w:val="0"/>
          <w:szCs w:val="21"/>
          <w:highlight w:val="none"/>
          <w:lang w:eastAsia="zh-CN"/>
        </w:rPr>
        <w:t>注：</w:t>
      </w:r>
      <w:r>
        <w:rPr>
          <w:rFonts w:hint="eastAsia" w:ascii="Arial" w:hAnsi="Arial" w:eastAsia="Arial" w:cs="Arial"/>
          <w:snapToGrid w:val="0"/>
          <w:color w:val="auto"/>
          <w:kern w:val="0"/>
          <w:szCs w:val="21"/>
          <w:highlight w:val="none"/>
          <w:lang w:eastAsia="en-US"/>
        </w:rPr>
        <w:t>（1）参照《焦作市财政局关于实施政府采购信用承诺制度的通知》的规定，供应商在投标（响应）时，按照焦财采购【2021】8号文规定提供焦作市政府采购供应商资格信用承诺函，响应文件内无需再附营业执照、财务状况报告、依法缴纳税收和社会保障资金、具有履行合同所必需的设备和专业技术能力、参加政府采购活动前三年内在经营活动中没有重大违法记录相关证明材料。</w:t>
      </w:r>
    </w:p>
    <w:p w14:paraId="42D88705">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供应商应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4C526C6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三、报价</w:t>
      </w:r>
    </w:p>
    <w:p w14:paraId="4B34CC22">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（1）报价包括单一来源采购文件要求的全部服务的价格及相关税费等其他有关的所有费用。</w:t>
      </w:r>
    </w:p>
    <w:p w14:paraId="0640B5AA">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（2）供应商的投标报价应根据服务范围和市场行情结合本项目实际情况和自身实力，进行报价。</w:t>
      </w:r>
    </w:p>
    <w:p w14:paraId="19270E67">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（3）报价不得高于采购预算。</w:t>
      </w:r>
    </w:p>
    <w:p w14:paraId="76F04059">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四、响应性文件的递交</w:t>
      </w:r>
    </w:p>
    <w:p w14:paraId="6E8E8F3C">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1、响应性文件应于单一来源采购邀请函规定的响应性文件接收截止时间之前递交至指定的地点。</w:t>
      </w:r>
    </w:p>
    <w:p w14:paraId="4EC2F26F">
      <w:pPr>
        <w:widowControl/>
        <w:kinsoku w:val="0"/>
        <w:autoSpaceDE w:val="0"/>
        <w:autoSpaceDN w:val="0"/>
        <w:adjustRightInd w:val="0"/>
        <w:snapToGrid w:val="0"/>
        <w:spacing w:line="360" w:lineRule="auto"/>
        <w:jc w:val="left"/>
        <w:textAlignment w:val="baseline"/>
        <w:rPr>
          <w:rFonts w:hint="eastAsia" w:ascii="Arial" w:hAnsi="Arial" w:eastAsia="宋体" w:cs="Arial"/>
          <w:snapToGrid w:val="0"/>
          <w:color w:val="auto"/>
          <w:kern w:val="0"/>
          <w:szCs w:val="21"/>
          <w:highlight w:val="none"/>
          <w:lang w:eastAsia="zh-CN"/>
        </w:rPr>
      </w:pPr>
      <w:r>
        <w:rPr>
          <w:rFonts w:ascii="Arial" w:hAnsi="Arial" w:eastAsia="Arial" w:cs="Arial"/>
          <w:snapToGrid w:val="0"/>
          <w:color w:val="auto"/>
          <w:kern w:val="0"/>
          <w:szCs w:val="21"/>
          <w:highlight w:val="none"/>
          <w:lang w:eastAsia="en-US"/>
        </w:rPr>
        <w:t>2</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响应性文件需要提供</w:t>
      </w:r>
      <w:r>
        <w:rPr>
          <w:rFonts w:hint="eastAsia" w:ascii="Arial" w:hAnsi="Arial" w:eastAsia="宋体" w:cs="Arial"/>
          <w:snapToGrid w:val="0"/>
          <w:color w:val="auto"/>
          <w:kern w:val="0"/>
          <w:szCs w:val="21"/>
          <w:highlight w:val="none"/>
          <w:lang w:val="en-US" w:eastAsia="zh-CN"/>
        </w:rPr>
        <w:t>1</w:t>
      </w:r>
      <w:r>
        <w:rPr>
          <w:rFonts w:ascii="Arial" w:hAnsi="Arial" w:eastAsia="Arial" w:cs="Arial"/>
          <w:snapToGrid w:val="0"/>
          <w:color w:val="auto"/>
          <w:kern w:val="0"/>
          <w:szCs w:val="21"/>
          <w:highlight w:val="none"/>
          <w:lang w:eastAsia="en-US"/>
        </w:rPr>
        <w:t>份正本，3 份副本，并由法定代表人或其授权代表人签字或盖章</w:t>
      </w:r>
      <w:r>
        <w:rPr>
          <w:rFonts w:hint="eastAsia" w:ascii="Arial" w:hAnsi="Arial" w:eastAsia="宋体" w:cs="Arial"/>
          <w:snapToGrid w:val="0"/>
          <w:color w:val="auto"/>
          <w:kern w:val="0"/>
          <w:szCs w:val="21"/>
          <w:highlight w:val="none"/>
          <w:lang w:eastAsia="zh-CN"/>
        </w:rPr>
        <w:t>。</w:t>
      </w:r>
    </w:p>
    <w:p w14:paraId="0CB9AF58">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3</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响应性文件应装订成册，装入密封袋，密封袋外需注明；项目名称、项目编号、供应商名称</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供应商地址，封口处加盖供应商公章。</w:t>
      </w:r>
    </w:p>
    <w:p w14:paraId="461E82F9">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五、单一来源采购程序</w:t>
      </w:r>
    </w:p>
    <w:p w14:paraId="77926193">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评审小组：评审小组由相关专家（专业人员）组成。</w:t>
      </w:r>
    </w:p>
    <w:p w14:paraId="3E9DC51E">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评审程序：</w:t>
      </w:r>
    </w:p>
    <w:p w14:paraId="00DDB2B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（1）评审小组审阅供应商所递交的响应性文件；</w:t>
      </w:r>
    </w:p>
    <w:p w14:paraId="7B5A0DC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（2）评审小组所有成员集中与单一来源供应商进行洽谈；</w:t>
      </w:r>
    </w:p>
    <w:p w14:paraId="1409080A">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（3）供应商做出最终报价；</w:t>
      </w:r>
    </w:p>
    <w:p w14:paraId="190E6675">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（4）评审小组填写单一来源采购评审报告。</w:t>
      </w:r>
    </w:p>
    <w:p w14:paraId="6F69F600">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注：如认为供应商报价或其他要求无法接受，评审小组可以拒绝其报价。</w:t>
      </w:r>
    </w:p>
    <w:p w14:paraId="04F5982D">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六、出现下列情形之一的，采购人或者采购代理机构应当终止采购活动，发布项目终止公告并说明原因，重新开展采购活动：</w:t>
      </w:r>
    </w:p>
    <w:p w14:paraId="466266CF">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（1）因情况变化，不再符合规定的单一来源采购方式适用情形的；</w:t>
      </w:r>
    </w:p>
    <w:p w14:paraId="43E6E95D">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（2）出现影响采购公正的违法、违规行为的；</w:t>
      </w:r>
    </w:p>
    <w:p w14:paraId="50098071">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 xml:space="preserve">（3）报价超过采购预算的。 </w:t>
      </w:r>
    </w:p>
    <w:p w14:paraId="55838600">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七、成交原则</w:t>
      </w:r>
    </w:p>
    <w:p w14:paraId="33BA6389">
      <w:pPr>
        <w:widowControl/>
        <w:kinsoku w:val="0"/>
        <w:autoSpaceDE w:val="0"/>
        <w:autoSpaceDN w:val="0"/>
        <w:adjustRightInd w:val="0"/>
        <w:snapToGrid w:val="0"/>
        <w:spacing w:line="360" w:lineRule="auto"/>
        <w:jc w:val="left"/>
        <w:textAlignment w:val="baseline"/>
        <w:rPr>
          <w:rFonts w:hint="eastAsia" w:ascii="Arial" w:hAnsi="Arial" w:eastAsia="宋体" w:cs="Arial"/>
          <w:snapToGrid w:val="0"/>
          <w:color w:val="auto"/>
          <w:kern w:val="0"/>
          <w:szCs w:val="21"/>
          <w:highlight w:val="none"/>
          <w:lang w:eastAsia="zh-CN"/>
        </w:rPr>
      </w:pPr>
      <w:r>
        <w:rPr>
          <w:rFonts w:ascii="Arial" w:hAnsi="Arial" w:eastAsia="Arial" w:cs="Arial"/>
          <w:snapToGrid w:val="0"/>
          <w:color w:val="auto"/>
          <w:kern w:val="0"/>
          <w:szCs w:val="21"/>
          <w:highlight w:val="none"/>
          <w:lang w:eastAsia="en-US"/>
        </w:rPr>
        <w:t>采购人与供应商应当遵循政府采购法规定的原则，在保证采购项目质量和双方商定的础上进行采购</w:t>
      </w:r>
      <w:r>
        <w:rPr>
          <w:rFonts w:hint="eastAsia" w:ascii="Arial" w:hAnsi="Arial" w:eastAsia="宋体" w:cs="Arial"/>
          <w:snapToGrid w:val="0"/>
          <w:color w:val="auto"/>
          <w:kern w:val="0"/>
          <w:szCs w:val="21"/>
          <w:highlight w:val="none"/>
          <w:lang w:eastAsia="zh-CN"/>
        </w:rPr>
        <w:t>。</w:t>
      </w:r>
    </w:p>
    <w:p w14:paraId="529D7ACE">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八、成交通知</w:t>
      </w:r>
    </w:p>
    <w:p w14:paraId="19B81AA8">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采购代理机构在评审结束后，向成交供应商发出成交通知书，成交通知书将作为签订合同的依据，成交结果将在《河南省政府采购网》、《焦作市政府采购网》、《焦作市公共资源交易中心网》发布。</w:t>
      </w:r>
    </w:p>
    <w:p w14:paraId="7950F72B">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供应商对结果公告有异议的应当在结果公告之日起七个工作日内以书面形式向采购人或采购代理机构提出质疑，逾期不再受理。</w:t>
      </w:r>
    </w:p>
    <w:p w14:paraId="11250B63">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3</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代理服务费：</w:t>
      </w:r>
    </w:p>
    <w:p w14:paraId="795BC017">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（1）中标供应商在领取中标通知书时按照河南省招标投标协会关于印发《河南省招标代理服务收费指导意见》的通知（豫招协【2023】002 号）规定，由成交供应商在领取成交通知书时一次性向代理机构支付代理服务费。</w:t>
      </w:r>
    </w:p>
    <w:p w14:paraId="4A64F40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（2）无论投标过程中的作法和结果如何，投标单位应自行承担所有参与投标有关的全部费用，采购人和采购代理机构在任何情况下均无义务和责任承担上述费用。</w:t>
      </w:r>
    </w:p>
    <w:p w14:paraId="7C13E580">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九、合同签订与执行</w:t>
      </w:r>
    </w:p>
    <w:p w14:paraId="2F7C1D6C">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在约定的时间、地点，采购人与成交供应商根据有关评审结果签订合同。合同签订一式四份，采购人和供应商各两份。</w:t>
      </w:r>
    </w:p>
    <w:p w14:paraId="51114B6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单一来源采购文件、成交供应商的响应文件及其澄清文件等均为签订合同的依据。</w:t>
      </w:r>
    </w:p>
    <w:p w14:paraId="4A9C2700">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000BCB87">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4080D73B">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19FB79B0">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2B0F7CDA">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2551FFB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6E22FF0E">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0BA885CC">
      <w:pPr>
        <w:keepNext w:val="0"/>
        <w:keepLines w:val="0"/>
        <w:pageBreakBefore w:val="0"/>
        <w:kinsoku w:val="0"/>
        <w:wordWrap/>
        <w:overflowPunct/>
        <w:topLinePunct w:val="0"/>
        <w:autoSpaceDE w:val="0"/>
        <w:autoSpaceDN w:val="0"/>
        <w:bidi w:val="0"/>
        <w:adjustRightInd w:val="0"/>
        <w:snapToGrid w:val="0"/>
        <w:spacing w:before="56" w:line="440" w:lineRule="exact"/>
        <w:ind w:left="2717"/>
        <w:jc w:val="left"/>
        <w:textAlignment w:val="baseline"/>
        <w:outlineLvl w:val="0"/>
        <w:rPr>
          <w:rFonts w:hint="eastAsia" w:ascii="宋体" w:hAnsi="宋体" w:eastAsia="宋体" w:cs="宋体"/>
          <w:b/>
          <w:bCs/>
          <w:snapToGrid w:val="0"/>
          <w:color w:val="auto"/>
          <w:spacing w:val="-3"/>
          <w:kern w:val="0"/>
          <w:sz w:val="28"/>
          <w:szCs w:val="28"/>
          <w:highlight w:val="none"/>
          <w:lang w:val="en-US" w:eastAsia="zh-CN" w:bidi="ar-SA"/>
        </w:rPr>
      </w:pPr>
      <w:bookmarkStart w:id="3" w:name="_Toc20522"/>
      <w:r>
        <w:rPr>
          <w:rFonts w:hint="eastAsia" w:ascii="宋体" w:hAnsi="宋体" w:eastAsia="宋体" w:cs="宋体"/>
          <w:b/>
          <w:bCs/>
          <w:snapToGrid w:val="0"/>
          <w:color w:val="auto"/>
          <w:spacing w:val="-3"/>
          <w:kern w:val="0"/>
          <w:sz w:val="28"/>
          <w:szCs w:val="28"/>
          <w:highlight w:val="none"/>
          <w:lang w:val="en-US" w:eastAsia="zh-CN" w:bidi="ar-SA"/>
        </w:rPr>
        <w:t>第三部分 采购内容及要求</w:t>
      </w:r>
      <w:bookmarkEnd w:id="3"/>
    </w:p>
    <w:p w14:paraId="5B6BB16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项目概括：</w:t>
      </w:r>
    </w:p>
    <w:p w14:paraId="35A2CE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按照省人大《关于加快推进全省人大机关信息化建设的意见》的要求，推进预算联网监督系统升级完善，对现有预算联网监督系统整体性升级改造。建设横向联网系统、纵向贯通系统、国有资产联网监督子系统，实现监督审查在线化、数据分析智能化、数据传输实时化。</w:t>
      </w:r>
    </w:p>
    <w:p w14:paraId="3446661B">
      <w:pPr>
        <w:keepNext w:val="0"/>
        <w:keepLines w:val="0"/>
        <w:pageBreakBefore w:val="0"/>
        <w:widowControl/>
        <w:kinsoku w:val="0"/>
        <w:wordWrap/>
        <w:overflowPunct/>
        <w:topLinePunct w:val="0"/>
        <w:autoSpaceDE w:val="0"/>
        <w:autoSpaceDN w:val="0"/>
        <w:bidi w:val="0"/>
        <w:adjustRightInd w:val="0"/>
        <w:snapToGrid w:val="0"/>
        <w:spacing w:before="82" w:line="420" w:lineRule="exact"/>
        <w:ind w:left="3" w:firstLine="241" w:firstLineChars="100"/>
        <w:jc w:val="both"/>
        <w:textAlignment w:val="baseline"/>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采购服务内容：</w:t>
      </w:r>
    </w:p>
    <w:p w14:paraId="3AC1A67C">
      <w:pPr>
        <w:keepNext w:val="0"/>
        <w:keepLines w:val="0"/>
        <w:pageBreakBefore w:val="0"/>
        <w:widowControl/>
        <w:kinsoku w:val="0"/>
        <w:wordWrap/>
        <w:overflowPunct/>
        <w:topLinePunct w:val="0"/>
        <w:autoSpaceDE w:val="0"/>
        <w:autoSpaceDN w:val="0"/>
        <w:bidi w:val="0"/>
        <w:adjustRightInd w:val="0"/>
        <w:snapToGrid w:val="0"/>
        <w:spacing w:before="82" w:line="420" w:lineRule="exact"/>
        <w:ind w:left="3" w:firstLine="2"/>
        <w:jc w:val="both"/>
        <w:textAlignment w:val="baseline"/>
        <w:rPr>
          <w:rFonts w:hint="eastAsia" w:ascii="宋体" w:hAnsi="宋体" w:eastAsia="宋体" w:cs="宋体"/>
          <w:b/>
          <w:bCs/>
          <w:color w:val="auto"/>
          <w:kern w:val="2"/>
          <w:sz w:val="24"/>
          <w:szCs w:val="24"/>
          <w:highlight w:val="none"/>
          <w:lang w:val="en-US" w:eastAsia="zh-CN" w:bidi="he-IL"/>
        </w:rPr>
      </w:pPr>
      <w:r>
        <w:rPr>
          <w:rFonts w:hint="eastAsia" w:ascii="宋体" w:hAnsi="宋体" w:eastAsia="宋体" w:cs="宋体"/>
          <w:b/>
          <w:bCs/>
          <w:color w:val="auto"/>
          <w:kern w:val="2"/>
          <w:sz w:val="24"/>
          <w:szCs w:val="24"/>
          <w:highlight w:val="none"/>
          <w:lang w:val="en-US" w:eastAsia="zh-CN" w:bidi="he-IL"/>
        </w:rPr>
        <w:t>一、总体需求</w:t>
      </w:r>
    </w:p>
    <w:p w14:paraId="63618172">
      <w:pPr>
        <w:pageBreakBefore w:val="0"/>
        <w:widowControl w:val="0"/>
        <w:kinsoku/>
        <w:wordWrap/>
        <w:overflowPunct/>
        <w:topLinePunct w:val="0"/>
        <w:autoSpaceDE/>
        <w:autoSpaceDN/>
        <w:bidi w:val="0"/>
        <w:adjustRightInd/>
        <w:snapToGrid/>
        <w:spacing w:before="94" w:line="500" w:lineRule="exact"/>
        <w:ind w:firstLine="480" w:firstLineChars="200"/>
        <w:jc w:val="both"/>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以习近平新时代中国特色社会主义思想为指导，全面贯彻落实党的二十大和二十届二中、三中全会精神，完整准确全面贯彻新发展理念，加快构建新发展格局，着力推动高质量发展，坚持党的领导，坚持以人民为中心的发展思想，以宪法和预算法、监督法等法律为依据，认真贯彻落实中央的重大方针政策和决策部署，紧紧围绕加强对政府预算、国有资产审查监督和实施全面规范、公开透明预算制度的要求，实施依法监督、正确监督、有效监督。贯彻落实全国人大常委会《关于加强国有资产管理情况监督的决定》《“十四五”人大预算联网监督系统建设和使用发展规划建议》和河南省人大常委会办公厅《河南省人民代表大会常务委员会关于加强国有资产管理情况监督的决定》《关于加快推进省市两级人大预算联网监督系统纵向贯通工作的意见》。为进一步适应信息化社会发展需要，更好履行新时代人大预算审查监督、国有资产管理情况监督职能，持续推动系统选代升级和功能完善，持续推进横向联通、纵向贯通;加强国有资产监督子系统建设;深入持续推进人大预算联网监督系统建设和使用工作。</w:t>
      </w:r>
    </w:p>
    <w:p w14:paraId="31B5E6DE">
      <w:pPr>
        <w:pageBreakBefore w:val="0"/>
        <w:widowControl w:val="0"/>
        <w:kinsoku/>
        <w:wordWrap/>
        <w:overflowPunct/>
        <w:topLinePunct w:val="0"/>
        <w:autoSpaceDE/>
        <w:autoSpaceDN/>
        <w:bidi w:val="0"/>
        <w:adjustRightInd/>
        <w:snapToGrid/>
        <w:spacing w:before="94" w:line="500" w:lineRule="exact"/>
        <w:ind w:firstLine="480" w:firstLineChars="200"/>
        <w:jc w:val="both"/>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依托国家电子政务网，在原预算联网监督系统建设的基础上，进一步拓展研发人大国资联网监督子系统，扩大数据采集的广度和深度，加强人大预算与国有资产监督职能，建立预算审查和国有资产监督有效衔接机制，进一步提高人大预算审查监督信息化和网络化水平，增强预算审查监督实效，促进提高财政预算管理水平，更好发挥财政在国家治理中的基础和重要支柱作用，推动人大预算审查和国有资产监督工作高质量发展，更好发挥人民代表大会制度优势。</w:t>
      </w:r>
    </w:p>
    <w:p w14:paraId="17746732">
      <w:pPr>
        <w:keepNext/>
        <w:pageBreakBefore w:val="0"/>
        <w:widowControl w:val="0"/>
        <w:kinsoku/>
        <w:wordWrap/>
        <w:overflowPunct/>
        <w:topLinePunct w:val="0"/>
        <w:autoSpaceDE/>
        <w:autoSpaceDN/>
        <w:bidi w:val="0"/>
        <w:adjustRightInd/>
        <w:snapToGrid/>
        <w:spacing w:line="500" w:lineRule="exact"/>
        <w:ind w:left="0" w:hanging="360"/>
        <w:jc w:val="both"/>
        <w:textAlignment w:val="auto"/>
        <w:outlineLvl w:val="0"/>
        <w:rPr>
          <w:rFonts w:hint="eastAsia" w:ascii="宋体" w:hAnsi="宋体" w:eastAsia="宋体" w:cs="宋体"/>
          <w:b/>
          <w:bCs/>
          <w:color w:val="auto"/>
          <w:kern w:val="2"/>
          <w:sz w:val="24"/>
          <w:szCs w:val="24"/>
          <w:highlight w:val="none"/>
          <w:lang w:val="en-US" w:eastAsia="zh-CN" w:bidi="he-IL"/>
        </w:rPr>
      </w:pPr>
      <w:bookmarkStart w:id="4" w:name="_Toc205"/>
      <w:bookmarkStart w:id="5" w:name="_Toc30371"/>
      <w:r>
        <w:rPr>
          <w:rFonts w:hint="eastAsia" w:ascii="宋体" w:hAnsi="宋体" w:eastAsia="宋体" w:cs="宋体"/>
          <w:b/>
          <w:bCs/>
          <w:color w:val="auto"/>
          <w:kern w:val="2"/>
          <w:sz w:val="24"/>
          <w:szCs w:val="24"/>
          <w:highlight w:val="none"/>
          <w:lang w:val="en-US" w:eastAsia="zh-CN" w:bidi="he-IL"/>
        </w:rPr>
        <w:t>二、建设内容</w:t>
      </w:r>
      <w:bookmarkEnd w:id="4"/>
      <w:bookmarkEnd w:id="5"/>
    </w:p>
    <w:p w14:paraId="08AC9D8D">
      <w:pPr>
        <w:keepNext/>
        <w:keepLines/>
        <w:pageBreakBefore w:val="0"/>
        <w:widowControl w:val="0"/>
        <w:kinsoku/>
        <w:wordWrap/>
        <w:overflowPunct/>
        <w:topLinePunct w:val="0"/>
        <w:autoSpaceDE/>
        <w:autoSpaceDN/>
        <w:bidi w:val="0"/>
        <w:adjustRightInd/>
        <w:snapToGrid/>
        <w:spacing w:before="260" w:beforeLines="0" w:after="260" w:afterLines="0" w:line="500" w:lineRule="exact"/>
        <w:jc w:val="both"/>
        <w:textAlignment w:val="auto"/>
        <w:outlineLvl w:val="1"/>
        <w:rPr>
          <w:rFonts w:hint="eastAsia" w:ascii="宋体" w:hAnsi="宋体" w:eastAsia="宋体" w:cs="宋体"/>
          <w:b/>
          <w:bCs/>
          <w:color w:val="auto"/>
          <w:kern w:val="2"/>
          <w:sz w:val="24"/>
          <w:szCs w:val="24"/>
          <w:highlight w:val="none"/>
          <w:lang w:val="en-US" w:eastAsia="zh-CN" w:bidi="ar-SA"/>
        </w:rPr>
      </w:pPr>
      <w:bookmarkStart w:id="6" w:name="_Toc8017"/>
      <w:bookmarkStart w:id="7" w:name="_Toc11419"/>
      <w:r>
        <w:rPr>
          <w:rFonts w:hint="eastAsia" w:ascii="宋体" w:hAnsi="宋体" w:eastAsia="宋体" w:cs="宋体"/>
          <w:b/>
          <w:bCs/>
          <w:color w:val="auto"/>
          <w:kern w:val="2"/>
          <w:sz w:val="24"/>
          <w:szCs w:val="24"/>
          <w:highlight w:val="none"/>
          <w:lang w:val="en-US" w:eastAsia="zh-CN" w:bidi="ar-SA"/>
        </w:rPr>
        <w:t>（一）建设国有资产联网监督。</w:t>
      </w:r>
      <w:bookmarkEnd w:id="6"/>
      <w:bookmarkEnd w:id="7"/>
    </w:p>
    <w:p w14:paraId="36E7C8DB">
      <w:pPr>
        <w:pageBreakBefore w:val="0"/>
        <w:widowControl w:val="0"/>
        <w:kinsoku/>
        <w:wordWrap/>
        <w:overflowPunct/>
        <w:topLinePunct w:val="0"/>
        <w:autoSpaceDE/>
        <w:autoSpaceDN/>
        <w:bidi w:val="0"/>
        <w:adjustRightInd/>
        <w:snapToGrid/>
        <w:spacing w:before="94" w:line="500" w:lineRule="exact"/>
        <w:ind w:firstLine="480" w:firstLineChars="200"/>
        <w:jc w:val="both"/>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结合人大工作实际，围绕着查询、分析、预警、服务四大功能，以国有资产监督为核心，覆盖非金融企业国有资产、金融企业国有资产、行政事业性国有资产、自然资源国有资产等功能应用模块，建立国有资产报表体系和监督评价分析指标体系。结合政府报告重点和人大监督重点，拓展改进系统数据多维度分析比对和图形化展示功能，实现对各类国有资产管理情况的定量评价分析。建立智能分析模型体系，依托数据资源生成综合性国有资产管理情况监督报告，提高监督质量。实现对国有资产管理情况的全口径、全覆盖监督，不断提高监督实效，确保国有资产安全。</w:t>
      </w:r>
    </w:p>
    <w:p w14:paraId="41978EC5">
      <w:pPr>
        <w:keepNext/>
        <w:keepLines/>
        <w:pageBreakBefore w:val="0"/>
        <w:widowControl w:val="0"/>
        <w:kinsoku/>
        <w:wordWrap/>
        <w:overflowPunct/>
        <w:topLinePunct w:val="0"/>
        <w:autoSpaceDE/>
        <w:autoSpaceDN/>
        <w:bidi w:val="0"/>
        <w:adjustRightInd/>
        <w:snapToGrid/>
        <w:spacing w:before="260" w:beforeLines="0" w:after="260" w:afterLines="0" w:line="500" w:lineRule="exact"/>
        <w:jc w:val="both"/>
        <w:textAlignment w:val="auto"/>
        <w:outlineLvl w:val="1"/>
        <w:rPr>
          <w:rFonts w:hint="eastAsia" w:ascii="宋体" w:hAnsi="宋体" w:eastAsia="宋体" w:cs="宋体"/>
          <w:b/>
          <w:bCs/>
          <w:color w:val="auto"/>
          <w:kern w:val="2"/>
          <w:sz w:val="24"/>
          <w:szCs w:val="24"/>
          <w:highlight w:val="none"/>
          <w:lang w:val="en-US" w:eastAsia="zh-CN" w:bidi="ar-SA"/>
        </w:rPr>
      </w:pPr>
      <w:bookmarkStart w:id="8" w:name="_Toc15231"/>
      <w:bookmarkStart w:id="9" w:name="_Toc23863"/>
      <w:r>
        <w:rPr>
          <w:rFonts w:hint="eastAsia" w:ascii="宋体" w:hAnsi="宋体" w:eastAsia="宋体" w:cs="宋体"/>
          <w:b/>
          <w:bCs/>
          <w:color w:val="auto"/>
          <w:kern w:val="2"/>
          <w:sz w:val="24"/>
          <w:szCs w:val="24"/>
          <w:highlight w:val="none"/>
          <w:lang w:val="en-US" w:eastAsia="zh-CN" w:bidi="ar-SA"/>
        </w:rPr>
        <w:t>（二）升级预算联网监督系统。</w:t>
      </w:r>
      <w:bookmarkEnd w:id="8"/>
      <w:bookmarkEnd w:id="9"/>
    </w:p>
    <w:p w14:paraId="4825F7BE">
      <w:pPr>
        <w:pStyle w:val="2"/>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rPr>
      </w:pPr>
      <w:bookmarkStart w:id="10" w:name="_Toc11188"/>
      <w:bookmarkStart w:id="11" w:name="_Toc10182"/>
      <w:r>
        <w:rPr>
          <w:rFonts w:hint="eastAsia" w:ascii="宋体" w:hAnsi="宋体" w:eastAsia="宋体" w:cs="宋体"/>
          <w:b/>
          <w:bCs/>
          <w:color w:val="auto"/>
          <w:sz w:val="24"/>
          <w:szCs w:val="24"/>
          <w:highlight w:val="none"/>
          <w:lang w:val="en-US" w:eastAsia="zh-CN"/>
        </w:rPr>
        <w:t>1.驾驶舱</w:t>
      </w:r>
      <w:bookmarkEnd w:id="10"/>
      <w:bookmarkEnd w:id="11"/>
    </w:p>
    <w:p w14:paraId="3A02E9F1">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FFFFFF"/>
          <w:lang w:val="en-US" w:eastAsia="zh-CN"/>
        </w:rPr>
        <w:t>增加系统驾驶舱，包含政策动态、政府债务监督、审计监督、预算监督、国资监督、横向联通、数据上报这8大模块，点击每个模块可跳转进入对应的子系统，方便用户直观快速使用所需系统模块。</w:t>
      </w:r>
    </w:p>
    <w:p w14:paraId="371BBAB8">
      <w:pPr>
        <w:pStyle w:val="2"/>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rPr>
      </w:pPr>
      <w:bookmarkStart w:id="12" w:name="_Toc30497"/>
      <w:bookmarkStart w:id="13" w:name="_Toc18690"/>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用户工作台</w:t>
      </w:r>
      <w:bookmarkEnd w:id="12"/>
      <w:bookmarkEnd w:id="13"/>
    </w:p>
    <w:p w14:paraId="440B56B4">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工作台为用户登陆后页面，布局采用上下左右式，主要包括功能管理、综合分析、待办 事项几部分内容，根据不同的用户角色，定制不同的展现内容，界面设计做到清晰简洁易用，重点突出。鉴于不同的用户角色待办事项多少差异较大，将待办提醒做成可收缩的，可根据需求点击展开处理。</w:t>
      </w:r>
    </w:p>
    <w:p w14:paraId="1F58070B">
      <w:pPr>
        <w:pStyle w:val="2"/>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rPr>
      </w:pPr>
      <w:bookmarkStart w:id="14" w:name="_Toc28526"/>
      <w:bookmarkStart w:id="15" w:name="_Toc12998"/>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监督预警</w:t>
      </w:r>
      <w:bookmarkEnd w:id="14"/>
      <w:bookmarkEnd w:id="15"/>
    </w:p>
    <w:p w14:paraId="5967EA1E">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工作智能预警主要实现根据人大代表和工作人员用户的监督预警需求，为用户设计预警规则，包括预警条件、预警级别、预警方式等，形成预警模型，系统可根据预警模型实现预警结果数据的智能推送，方便用户根据数据分析结果采取相应的处理措施。</w:t>
      </w:r>
    </w:p>
    <w:p w14:paraId="4927FD97">
      <w:pPr>
        <w:pStyle w:val="2"/>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rPr>
      </w:pPr>
      <w:bookmarkStart w:id="16" w:name="_Toc20007"/>
      <w:bookmarkStart w:id="17" w:name="_Toc14621"/>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智能分析报告</w:t>
      </w:r>
      <w:bookmarkEnd w:id="16"/>
      <w:bookmarkEnd w:id="17"/>
    </w:p>
    <w:p w14:paraId="2929FCD2">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智能报告是深度应用大数据分析技术与人工智能技术，借助商业智能实现分析图形展现。按照一定的报告形式自动生成图文并茂的分析报告。智能报告极大的节省了人大报告的人工时间成本，简化了分析报告的工作，使报告分析更加详实，数据分析工作更加便捷。建立智能分析报告体系，能够针对人大领导、各专委会、代表、预工委人员形成分析报告体系。分析报告包括：财政预算月度分析报告、财政预决算智能分析报告等。</w:t>
      </w:r>
    </w:p>
    <w:p w14:paraId="2324BFD1">
      <w:pPr>
        <w:pStyle w:val="2"/>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rPr>
      </w:pPr>
      <w:bookmarkStart w:id="18" w:name="_Toc21307"/>
      <w:bookmarkStart w:id="19" w:name="_Toc22764"/>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综合分析</w:t>
      </w:r>
      <w:bookmarkEnd w:id="18"/>
      <w:bookmarkEnd w:id="19"/>
    </w:p>
    <w:p w14:paraId="07E3E4A2">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通过对财政预算监督和部门预算监督模块中财政报送的全过程、全口径数据基础上，对每个业务模块进行一个汇总分析，方便人大领导和相关代表、专家快速、明了的掌握每个模块的构成、分布和变化情况。</w:t>
      </w:r>
    </w:p>
    <w:p w14:paraId="15945745">
      <w:pPr>
        <w:pStyle w:val="2"/>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rPr>
      </w:pPr>
      <w:bookmarkStart w:id="20" w:name="_Toc12943"/>
      <w:bookmarkStart w:id="21" w:name="_Toc11537"/>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智能大屏</w:t>
      </w:r>
      <w:bookmarkEnd w:id="20"/>
      <w:bookmarkEnd w:id="21"/>
    </w:p>
    <w:p w14:paraId="2AD9089B">
      <w:pPr>
        <w:pageBreakBefore w:val="0"/>
        <w:widowControl/>
        <w:kinsoku/>
        <w:wordWrap/>
        <w:overflowPunct/>
        <w:topLinePunct w:val="0"/>
        <w:autoSpaceDE/>
        <w:autoSpaceDN/>
        <w:bidi w:val="0"/>
        <w:adjustRightInd/>
        <w:snapToGrid/>
        <w:spacing w:line="500" w:lineRule="exact"/>
        <w:ind w:firstLine="560"/>
        <w:jc w:val="lef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人大预算联网监督数据量大，内容丰富，人大常委会、人大代表需要更加关键，直观的了解预算的关键信息，形成人大预算联网监督的关键分析展示，同时可以推送到LED大屏进行动态展示。</w:t>
      </w:r>
    </w:p>
    <w:p w14:paraId="4B5ABECB">
      <w:pPr>
        <w:keepNext/>
        <w:keepLines/>
        <w:pageBreakBefore w:val="0"/>
        <w:widowControl w:val="0"/>
        <w:kinsoku/>
        <w:wordWrap/>
        <w:overflowPunct/>
        <w:topLinePunct w:val="0"/>
        <w:autoSpaceDE/>
        <w:autoSpaceDN/>
        <w:bidi w:val="0"/>
        <w:adjustRightInd/>
        <w:snapToGrid/>
        <w:spacing w:before="260" w:beforeLines="0" w:after="260" w:afterLines="0" w:line="500" w:lineRule="exact"/>
        <w:jc w:val="both"/>
        <w:textAlignment w:val="auto"/>
        <w:outlineLvl w:val="1"/>
        <w:rPr>
          <w:rFonts w:hint="eastAsia" w:ascii="宋体" w:hAnsi="宋体" w:eastAsia="宋体" w:cs="宋体"/>
          <w:b/>
          <w:bCs/>
          <w:color w:val="auto"/>
          <w:kern w:val="2"/>
          <w:sz w:val="24"/>
          <w:szCs w:val="24"/>
          <w:highlight w:val="none"/>
          <w:lang w:val="en-US" w:eastAsia="zh-CN" w:bidi="ar-SA"/>
        </w:rPr>
      </w:pPr>
      <w:bookmarkStart w:id="22" w:name="_Toc29109"/>
      <w:bookmarkStart w:id="23" w:name="_Toc4600"/>
      <w:r>
        <w:rPr>
          <w:rFonts w:hint="eastAsia" w:ascii="宋体" w:hAnsi="宋体" w:eastAsia="宋体" w:cs="宋体"/>
          <w:b/>
          <w:bCs/>
          <w:color w:val="auto"/>
          <w:kern w:val="2"/>
          <w:sz w:val="24"/>
          <w:szCs w:val="24"/>
          <w:highlight w:val="none"/>
          <w:lang w:val="en-US" w:eastAsia="zh-CN" w:bidi="ar-SA"/>
        </w:rPr>
        <w:t>（三）政策动态</w:t>
      </w:r>
      <w:bookmarkEnd w:id="22"/>
      <w:bookmarkEnd w:id="23"/>
    </w:p>
    <w:p w14:paraId="7AD20939">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在政策动态中，系统收录了相关会议内容和人大财政经济工作相关法律法规文件，内容分为重要讲话、经济监督、预算监督、国资监督、审计监督、债务监督这几个模块，为人大监督工作提供政策支持。</w:t>
      </w:r>
    </w:p>
    <w:p w14:paraId="78B070BE">
      <w:pPr>
        <w:keepNext/>
        <w:keepLines/>
        <w:pageBreakBefore w:val="0"/>
        <w:widowControl w:val="0"/>
        <w:kinsoku/>
        <w:wordWrap/>
        <w:overflowPunct/>
        <w:topLinePunct w:val="0"/>
        <w:autoSpaceDE/>
        <w:autoSpaceDN/>
        <w:bidi w:val="0"/>
        <w:adjustRightInd/>
        <w:snapToGrid/>
        <w:spacing w:before="260" w:beforeLines="0" w:after="260" w:afterLines="0" w:line="500" w:lineRule="exact"/>
        <w:jc w:val="both"/>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17732"/>
      <w:bookmarkStart w:id="25" w:name="_Toc10305"/>
      <w:r>
        <w:rPr>
          <w:rFonts w:hint="eastAsia" w:ascii="宋体" w:hAnsi="宋体" w:eastAsia="宋体" w:cs="宋体"/>
          <w:b/>
          <w:bCs/>
          <w:color w:val="auto"/>
          <w:kern w:val="2"/>
          <w:sz w:val="24"/>
          <w:szCs w:val="24"/>
          <w:highlight w:val="none"/>
          <w:lang w:val="en-US" w:eastAsia="zh-CN" w:bidi="ar-SA"/>
        </w:rPr>
        <w:t>（四）横向联通</w:t>
      </w:r>
      <w:bookmarkEnd w:id="24"/>
      <w:bookmarkEnd w:id="25"/>
    </w:p>
    <w:p w14:paraId="0A9B4672">
      <w:pPr>
        <w:pStyle w:val="16"/>
        <w:pageBreakBefore w:val="0"/>
        <w:kinsoku/>
        <w:wordWrap/>
        <w:overflowPunct/>
        <w:topLinePunct w:val="0"/>
        <w:autoSpaceDE/>
        <w:autoSpaceDN/>
        <w:bidi w:val="0"/>
        <w:adjustRightInd/>
        <w:snapToGrid/>
        <w:spacing w:line="500" w:lineRule="exact"/>
        <w:ind w:firstLine="562"/>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b/>
          <w:bCs/>
          <w:color w:val="auto"/>
          <w:sz w:val="24"/>
          <w:szCs w:val="24"/>
          <w:highlight w:val="none"/>
        </w:rPr>
        <w:t>横向联通。</w:t>
      </w:r>
      <w:r>
        <w:rPr>
          <w:rFonts w:hint="eastAsia" w:ascii="宋体" w:hAnsi="宋体" w:eastAsia="宋体" w:cs="宋体"/>
          <w:color w:val="auto"/>
          <w:kern w:val="2"/>
          <w:sz w:val="24"/>
          <w:szCs w:val="24"/>
          <w:highlight w:val="none"/>
          <w:shd w:val="clear" w:color="auto" w:fill="FFFFFF"/>
          <w:lang w:val="en-US" w:eastAsia="zh-CN" w:bidi="ar-SA"/>
        </w:rPr>
        <w:t>在横向联通方面，除了财政，进一步扩展到税务、人社、医保、发改、统计、审计、国资等部门提取数据，深入开展收入监督、宏观经济监督、审计监督等部门的横向联通工作。</w:t>
      </w:r>
    </w:p>
    <w:p w14:paraId="4D2CECE5">
      <w:pPr>
        <w:pStyle w:val="2"/>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rPr>
      </w:pPr>
      <w:bookmarkStart w:id="26" w:name="_Toc453"/>
      <w:bookmarkStart w:id="27" w:name="_Toc30740"/>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重大项目查询。</w:t>
      </w:r>
      <w:bookmarkEnd w:id="26"/>
      <w:bookmarkEnd w:id="27"/>
    </w:p>
    <w:p w14:paraId="5F4D2E2A">
      <w:pPr>
        <w:pageBreakBefore w:val="0"/>
        <w:widowControl/>
        <w:kinsoku/>
        <w:wordWrap/>
        <w:overflowPunct/>
        <w:topLinePunct w:val="0"/>
        <w:autoSpaceDE/>
        <w:autoSpaceDN/>
        <w:bidi w:val="0"/>
        <w:adjustRightInd/>
        <w:snapToGrid/>
        <w:spacing w:line="500" w:lineRule="exact"/>
        <w:ind w:firstLine="560"/>
        <w:jc w:val="lef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实现发实现发改委重大项目与财政局项目资金支付进度数据对接，实现开工项目、竣工项目、重点项目信息查询，包括项目基本信息、项目进度信息、项目预算信息、项目支付信息、项目决算信息等。对于具体项目，支持穿透到项目预算、支付、绩效等的明细功能。</w:t>
      </w:r>
    </w:p>
    <w:p w14:paraId="62A93D4E">
      <w:pPr>
        <w:pStyle w:val="2"/>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rPr>
      </w:pPr>
      <w:bookmarkStart w:id="28" w:name="_Toc24924"/>
      <w:bookmarkStart w:id="29" w:name="_Toc12878"/>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宏观经济分析。</w:t>
      </w:r>
      <w:bookmarkEnd w:id="28"/>
      <w:bookmarkEnd w:id="29"/>
    </w:p>
    <w:p w14:paraId="4B233496">
      <w:pPr>
        <w:pageBreakBefore w:val="0"/>
        <w:widowControl/>
        <w:kinsoku/>
        <w:wordWrap/>
        <w:overflowPunct/>
        <w:topLinePunct w:val="0"/>
        <w:autoSpaceDE/>
        <w:autoSpaceDN/>
        <w:bidi w:val="0"/>
        <w:adjustRightInd/>
        <w:snapToGrid/>
        <w:spacing w:line="500" w:lineRule="exact"/>
        <w:ind w:firstLine="560"/>
        <w:jc w:val="lef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实现宏观经济数据（消费指数、人均GDP、地区GDP、各产业GDP等）的分析比，通过与统计局对接，获取宏观经济数据，以excel的方式进行获取，按照《关于人大预算审查监督重点向支出预算和政策拓展的指导意见》的要求，进行宏观经济数据的分析和图表展现，实现人大预算审查监督重点向支出预算和政策拓展，有利于加强和改善宏观调控，有效发挥财政在宏观经济管理中的重要作用。通过对与财政指标相结合，综合分析宏观经济运行情况，并自动生成相应的量化指标和图表</w:t>
      </w:r>
    </w:p>
    <w:p w14:paraId="7E0BA863">
      <w:pPr>
        <w:pStyle w:val="2"/>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rPr>
      </w:pPr>
      <w:bookmarkStart w:id="30" w:name="_Toc16839"/>
      <w:bookmarkStart w:id="31" w:name="_Toc29416"/>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收入监督。</w:t>
      </w:r>
      <w:bookmarkEnd w:id="30"/>
      <w:bookmarkEnd w:id="31"/>
    </w:p>
    <w:p w14:paraId="2BECEA0D">
      <w:pPr>
        <w:pageBreakBefore w:val="0"/>
        <w:widowControl/>
        <w:kinsoku/>
        <w:wordWrap/>
        <w:overflowPunct/>
        <w:topLinePunct w:val="0"/>
        <w:autoSpaceDE/>
        <w:autoSpaceDN/>
        <w:bidi w:val="0"/>
        <w:adjustRightInd/>
        <w:snapToGrid/>
        <w:spacing w:line="500" w:lineRule="exact"/>
        <w:ind w:firstLine="560"/>
        <w:jc w:val="lef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针对全口径财政收入，建立多角度、多层级的多维分析体系，按照不同维度条件，提供分科目、分区县、分级次的收入预算执行监控，主要包含全口径收入监控、公共预算收入监控、政府性基金收入监控、收入质量监控、属地收入监控、分征收部门监控、分增幅监控、分税种监控、分行业监控、分区县监控等内容。</w:t>
      </w:r>
    </w:p>
    <w:p w14:paraId="668C6B5E">
      <w:pPr>
        <w:pStyle w:val="2"/>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rPr>
      </w:pPr>
      <w:bookmarkStart w:id="32" w:name="_Toc10092"/>
      <w:bookmarkStart w:id="33" w:name="_Toc24105"/>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审计监督。</w:t>
      </w:r>
      <w:bookmarkEnd w:id="32"/>
      <w:bookmarkEnd w:id="33"/>
    </w:p>
    <w:p w14:paraId="2C9A54DC">
      <w:pPr>
        <w:pageBreakBefore w:val="0"/>
        <w:widowControl/>
        <w:kinsoku/>
        <w:wordWrap/>
        <w:overflowPunct/>
        <w:topLinePunct w:val="0"/>
        <w:autoSpaceDE/>
        <w:autoSpaceDN/>
        <w:bidi w:val="0"/>
        <w:adjustRightInd/>
        <w:snapToGrid/>
        <w:spacing w:line="500" w:lineRule="exact"/>
        <w:ind w:firstLine="560"/>
        <w:jc w:val="lef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按照《关于进一步加强各级人大常委会对审计查出突出问题整改情况监督的意见》要求，实现历年预算执行情况审计报告、政府投资项目审计报告、专题审计报告、经济责任审计报告、审计查出突出问题情况报告、报表、相关资料等内容的在线查看和下载，并对审计查出问题按年度、类型、部门建立台帐，进行整改落实跟踪和对账销号。应包含但不限于预算执行审计、政府投资项目审计、专题审计、审计问题整改跟踪、审计问题分析等功能模块。</w:t>
      </w:r>
    </w:p>
    <w:p w14:paraId="63310DF3">
      <w:pPr>
        <w:pStyle w:val="2"/>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rPr>
      </w:pPr>
      <w:bookmarkStart w:id="34" w:name="_Toc3770"/>
      <w:bookmarkStart w:id="35" w:name="_Toc27174"/>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社保基金监督。</w:t>
      </w:r>
      <w:bookmarkEnd w:id="34"/>
      <w:bookmarkEnd w:id="35"/>
    </w:p>
    <w:p w14:paraId="2AD4614F">
      <w:pPr>
        <w:pageBreakBefore w:val="0"/>
        <w:widowControl/>
        <w:kinsoku/>
        <w:wordWrap/>
        <w:overflowPunct/>
        <w:topLinePunct w:val="0"/>
        <w:autoSpaceDE/>
        <w:autoSpaceDN/>
        <w:bidi w:val="0"/>
        <w:adjustRightInd/>
        <w:snapToGrid/>
        <w:spacing w:line="500" w:lineRule="exact"/>
        <w:ind w:firstLine="56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社保基金是老百姓的养命钱、救命钱，事关全体国民的生存保障，包括基本养老保险基金、基本医疗保险基金、工伤保险基金、生育保险基金、失业保险基金、新农村合作医疗保险等保险基金的全面监督。主要按照险种的在线查询和分析等功能。</w:t>
      </w:r>
    </w:p>
    <w:p w14:paraId="1998B8E5">
      <w:pPr>
        <w:pStyle w:val="2"/>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rPr>
      </w:pPr>
      <w:bookmarkStart w:id="36" w:name="_Toc7715"/>
      <w:bookmarkStart w:id="37" w:name="_Toc18763"/>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医保基金监督。</w:t>
      </w:r>
      <w:bookmarkEnd w:id="36"/>
      <w:bookmarkEnd w:id="37"/>
    </w:p>
    <w:p w14:paraId="0256F06B">
      <w:pPr>
        <w:pageBreakBefore w:val="0"/>
        <w:widowControl/>
        <w:kinsoku/>
        <w:wordWrap/>
        <w:overflowPunct/>
        <w:topLinePunct w:val="0"/>
        <w:autoSpaceDE/>
        <w:autoSpaceDN/>
        <w:bidi w:val="0"/>
        <w:adjustRightInd/>
        <w:snapToGrid/>
        <w:spacing w:line="500" w:lineRule="exact"/>
        <w:ind w:firstLine="56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实现医保基金查询、分析功能，按照基金险种主要包括：城镇职工基本医疗保险、城乡居民基本医疗保险、居民医疗保险、离休医疗保险、医疗救助保险、伤残军人医疗保险、生育保险等险种的在线查询和分析。</w:t>
      </w:r>
    </w:p>
    <w:p w14:paraId="45204F29">
      <w:pPr>
        <w:keepNext/>
        <w:keepLines/>
        <w:pageBreakBefore w:val="0"/>
        <w:widowControl w:val="0"/>
        <w:kinsoku/>
        <w:wordWrap/>
        <w:overflowPunct/>
        <w:topLinePunct w:val="0"/>
        <w:autoSpaceDE/>
        <w:autoSpaceDN/>
        <w:bidi w:val="0"/>
        <w:adjustRightInd/>
        <w:snapToGrid/>
        <w:spacing w:before="260" w:beforeLines="0" w:after="260" w:afterLines="0" w:line="500" w:lineRule="exact"/>
        <w:jc w:val="both"/>
        <w:textAlignment w:val="auto"/>
        <w:outlineLvl w:val="1"/>
        <w:rPr>
          <w:rFonts w:hint="eastAsia" w:ascii="宋体" w:hAnsi="宋体" w:eastAsia="宋体" w:cs="宋体"/>
          <w:b/>
          <w:bCs/>
          <w:color w:val="auto"/>
          <w:kern w:val="2"/>
          <w:sz w:val="24"/>
          <w:szCs w:val="24"/>
          <w:highlight w:val="none"/>
          <w:lang w:val="en-US" w:eastAsia="zh-CN" w:bidi="ar-SA"/>
        </w:rPr>
      </w:pPr>
      <w:bookmarkStart w:id="38" w:name="_Toc23705"/>
      <w:bookmarkStart w:id="39" w:name="_Toc30400"/>
      <w:r>
        <w:rPr>
          <w:rFonts w:hint="eastAsia" w:ascii="宋体" w:hAnsi="宋体" w:eastAsia="宋体" w:cs="宋体"/>
          <w:b/>
          <w:bCs/>
          <w:color w:val="auto"/>
          <w:kern w:val="2"/>
          <w:sz w:val="24"/>
          <w:szCs w:val="24"/>
          <w:highlight w:val="none"/>
          <w:lang w:val="en-US" w:eastAsia="zh-CN" w:bidi="ar-SA"/>
        </w:rPr>
        <w:t>（五）数据上报</w:t>
      </w:r>
      <w:bookmarkEnd w:id="38"/>
      <w:bookmarkEnd w:id="39"/>
    </w:p>
    <w:p w14:paraId="6B95AB48">
      <w:pPr>
        <w:pStyle w:val="16"/>
        <w:pageBreakBefore w:val="0"/>
        <w:kinsoku/>
        <w:wordWrap/>
        <w:overflowPunct/>
        <w:topLinePunct w:val="0"/>
        <w:autoSpaceDE/>
        <w:autoSpaceDN/>
        <w:bidi w:val="0"/>
        <w:adjustRightInd/>
        <w:snapToGrid/>
        <w:spacing w:line="500" w:lineRule="exact"/>
        <w:ind w:firstLine="56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建立统一数据规范，运用新的技术，通过标准的数据接口与规范来约束所接入的数据格式与接口方法，来应对上下级人大数据交换的问题。</w:t>
      </w:r>
    </w:p>
    <w:p w14:paraId="75ABA663">
      <w:pPr>
        <w:pStyle w:val="2"/>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rPr>
      </w:pPr>
      <w:bookmarkStart w:id="40" w:name="_Toc23645"/>
      <w:bookmarkStart w:id="41" w:name="_Toc23006"/>
      <w:r>
        <w:rPr>
          <w:rFonts w:hint="eastAsia" w:ascii="宋体" w:hAnsi="宋体" w:eastAsia="宋体" w:cs="宋体"/>
          <w:b/>
          <w:bCs/>
          <w:color w:val="auto"/>
          <w:sz w:val="24"/>
          <w:szCs w:val="24"/>
          <w:highlight w:val="none"/>
          <w:lang w:val="en-US" w:eastAsia="zh-CN"/>
        </w:rPr>
        <w:t>1.上报</w:t>
      </w:r>
      <w:r>
        <w:rPr>
          <w:rFonts w:hint="eastAsia" w:ascii="宋体" w:hAnsi="宋体" w:eastAsia="宋体" w:cs="宋体"/>
          <w:b/>
          <w:bCs/>
          <w:color w:val="auto"/>
          <w:sz w:val="24"/>
          <w:szCs w:val="24"/>
          <w:highlight w:val="none"/>
        </w:rPr>
        <w:t>方式</w:t>
      </w:r>
      <w:bookmarkEnd w:id="40"/>
      <w:bookmarkEnd w:id="41"/>
    </w:p>
    <w:p w14:paraId="5E43E6CA">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基于数据交换平台实现解放区人大与上级人大系统数据上报，实现财政、社保、税务、审计等部门横向联网与数据采集。总体架构设计充分考虑异构网络、异构平台情况，在人大部署数据交换平台，数据上报采用接口自动传输数据和线下加密报送相结合的方式。</w:t>
      </w:r>
    </w:p>
    <w:p w14:paraId="61851E4A">
      <w:pPr>
        <w:pStyle w:val="16"/>
        <w:pageBreakBefore w:val="0"/>
        <w:numPr>
          <w:ilvl w:val="0"/>
          <w:numId w:val="1"/>
        </w:numPr>
        <w:kinsoku/>
        <w:wordWrap/>
        <w:overflowPunct/>
        <w:topLinePunct w:val="0"/>
        <w:autoSpaceDE/>
        <w:autoSpaceDN/>
        <w:bidi w:val="0"/>
        <w:adjustRightInd/>
        <w:snapToGrid/>
        <w:spacing w:line="500" w:lineRule="exact"/>
        <w:ind w:firstLine="560"/>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sz w:val="24"/>
          <w:szCs w:val="24"/>
          <w:highlight w:val="none"/>
        </w:rPr>
        <w:t>数据贯通。</w:t>
      </w:r>
      <w:r>
        <w:rPr>
          <w:rFonts w:hint="eastAsia" w:ascii="宋体" w:hAnsi="宋体" w:eastAsia="宋体" w:cs="宋体"/>
          <w:color w:val="auto"/>
          <w:kern w:val="2"/>
          <w:sz w:val="24"/>
          <w:szCs w:val="24"/>
          <w:highlight w:val="none"/>
          <w:shd w:val="clear" w:color="auto" w:fill="FFFFFF"/>
          <w:lang w:val="en-US" w:eastAsia="zh-CN" w:bidi="ar-SA"/>
        </w:rPr>
        <w:t>按照全国人大预算执行报送格式、安全体系等相关要求，在人大预算联网监督系统中建设数据共享交换主控程序，并制定统一的数据规范和接口。在人大建设数据共享上报程序，人大数据共享交换主控程序对人大预算联网监督系统上报程序开放数据通道，各地上报程序开放数据接口（WebService接口），人大按照接口规范开发接口，实现与人大数据上报程序的数据衔接。</w:t>
      </w:r>
    </w:p>
    <w:p w14:paraId="3AF58480">
      <w:pPr>
        <w:pStyle w:val="16"/>
        <w:pageBreakBefore w:val="0"/>
        <w:numPr>
          <w:ilvl w:val="0"/>
          <w:numId w:val="1"/>
        </w:numPr>
        <w:kinsoku/>
        <w:wordWrap/>
        <w:overflowPunct/>
        <w:topLinePunct w:val="0"/>
        <w:autoSpaceDE/>
        <w:autoSpaceDN/>
        <w:bidi w:val="0"/>
        <w:adjustRightInd/>
        <w:snapToGrid/>
        <w:spacing w:line="500" w:lineRule="exact"/>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数据报送。数据报送内容包括预算、决算数据和一般公共预算、政府性基金预算的预算执行数据信息等。</w:t>
      </w:r>
    </w:p>
    <w:p w14:paraId="00B334C1">
      <w:pPr>
        <w:pStyle w:val="16"/>
        <w:pageBreakBefore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预算数据按年度报送，一般于每年本市、县（区）人民代表大会批准预算后20日内报送，预算调整方案经本市、县（区）人大常委会批准后20日内报送。</w:t>
      </w:r>
    </w:p>
    <w:p w14:paraId="7022185C">
      <w:pPr>
        <w:pStyle w:val="16"/>
        <w:pageBreakBefore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预算执行数据请按全国人大函件的通知要求的数据格式，按月报送预算执行数据，一般于每月15日前报送当年截至上月底的执行数据。</w:t>
      </w:r>
    </w:p>
    <w:p w14:paraId="08AF53B0">
      <w:pPr>
        <w:pStyle w:val="16"/>
        <w:pageBreakBefore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决算数据按年度报送，一般于每年本市、县（区）人大常委会批准决算后20日内报送。</w:t>
      </w:r>
    </w:p>
    <w:p w14:paraId="04952BFC">
      <w:pPr>
        <w:pStyle w:val="2"/>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rPr>
      </w:pPr>
      <w:bookmarkStart w:id="42" w:name="_Toc18832"/>
      <w:bookmarkStart w:id="43" w:name="_Toc26617"/>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数据分析</w:t>
      </w:r>
      <w:bookmarkEnd w:id="42"/>
      <w:bookmarkEnd w:id="43"/>
    </w:p>
    <w:p w14:paraId="4E726753">
      <w:pPr>
        <w:pageBreakBefore w:val="0"/>
        <w:widowControl/>
        <w:kinsoku/>
        <w:wordWrap/>
        <w:overflowPunct/>
        <w:topLinePunct w:val="0"/>
        <w:autoSpaceDE/>
        <w:autoSpaceDN/>
        <w:bidi w:val="0"/>
        <w:adjustRightInd/>
        <w:snapToGrid/>
        <w:spacing w:line="500" w:lineRule="exact"/>
        <w:ind w:firstLine="560"/>
        <w:jc w:val="lef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信息传输的目的是实现预算审查监督的信息化和网络化，增强人大预算审查监督的针对性和有效性。收集到县级人大上报的数据后，实现对各县数据进行对标展示分析，及时掌握地方情况，为人大审查监督提供全局数据支撑。</w:t>
      </w:r>
    </w:p>
    <w:p w14:paraId="3BAEEEDB">
      <w:pPr>
        <w:pStyle w:val="16"/>
        <w:pageBreakBefore w:val="0"/>
        <w:numPr>
          <w:ilvl w:val="0"/>
          <w:numId w:val="2"/>
        </w:numPr>
        <w:kinsoku/>
        <w:wordWrap/>
        <w:overflowPunct/>
        <w:topLinePunct w:val="0"/>
        <w:autoSpaceDE/>
        <w:autoSpaceDN/>
        <w:bidi w:val="0"/>
        <w:adjustRightInd/>
        <w:snapToGrid/>
        <w:spacing w:line="500" w:lineRule="exact"/>
        <w:ind w:left="-2" w:leftChars="-1"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编制分析。预算编制分析是对全国预算整体的一个概览，根据正式批准的财政预算，包括一般公共预算、政府性基金预算、国有资本经营预算、社会保险基金预算、部门预算以及相关报表、报告等进行数据分析。</w:t>
      </w:r>
    </w:p>
    <w:p w14:paraId="2B6955CC">
      <w:pPr>
        <w:pStyle w:val="16"/>
        <w:pageBreakBefore w:val="0"/>
        <w:numPr>
          <w:ilvl w:val="0"/>
          <w:numId w:val="2"/>
        </w:numPr>
        <w:kinsoku/>
        <w:wordWrap/>
        <w:overflowPunct/>
        <w:topLinePunct w:val="0"/>
        <w:autoSpaceDE/>
        <w:autoSpaceDN/>
        <w:bidi w:val="0"/>
        <w:adjustRightInd/>
        <w:snapToGrid/>
        <w:spacing w:line="500" w:lineRule="exact"/>
        <w:ind w:left="-2" w:leftChars="-1"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预算执行分析。历年政府预算执行情况和部门预算执行情况，包含一般公共预算、政府性基金预算、国有资本经营预算、社会保险基金预算、部门预算执行情况等。</w:t>
      </w:r>
    </w:p>
    <w:p w14:paraId="29E2A919">
      <w:pPr>
        <w:pStyle w:val="16"/>
        <w:pageBreakBefore w:val="0"/>
        <w:numPr>
          <w:ilvl w:val="0"/>
          <w:numId w:val="2"/>
        </w:numPr>
        <w:kinsoku/>
        <w:wordWrap/>
        <w:overflowPunct/>
        <w:topLinePunct w:val="0"/>
        <w:autoSpaceDE/>
        <w:autoSpaceDN/>
        <w:bidi w:val="0"/>
        <w:adjustRightInd/>
        <w:snapToGrid/>
        <w:spacing w:line="500" w:lineRule="exact"/>
        <w:ind w:left="-2" w:leftChars="-1"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决算分析。根据各省正式批准的财政决算，包含一般公共预算决算、政府性基金预算决算、国有资本经营预算决算、社会保险基金预算决算、部门决算以及相关报表、报告等进行全局分析，将系统报表与分析相结合，通过总体结构分析-指标对比分析-明细数据分析，实现由总体层面到明细层面的报表数据审查。</w:t>
      </w:r>
    </w:p>
    <w:p w14:paraId="6D14D9CB">
      <w:pPr>
        <w:pStyle w:val="16"/>
        <w:pageBreakBefore w:val="0"/>
        <w:numPr>
          <w:ilvl w:val="0"/>
          <w:numId w:val="2"/>
        </w:numPr>
        <w:kinsoku/>
        <w:wordWrap/>
        <w:overflowPunct/>
        <w:topLinePunct w:val="0"/>
        <w:autoSpaceDE/>
        <w:autoSpaceDN/>
        <w:bidi w:val="0"/>
        <w:adjustRightInd/>
        <w:snapToGrid/>
        <w:spacing w:line="500" w:lineRule="exact"/>
        <w:ind w:left="-2" w:leftChars="-1"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移支付。重点审查监督贯彻党中央重大方针政策和决策部署情况，转移支付与财政事权和支出责任划分的匹配情况；转移支付对促进实现各地区财政平衡及基本公共服务均等化情况；专项转移支付的清理整合情况；专项转移支付的整体绩效情况。监督转移支付预算执行和政策实施，重点是预算批准后在法律规定时间内批复下达以及资金使用绩效与政策实施效果情况等。</w:t>
      </w:r>
    </w:p>
    <w:p w14:paraId="1F9BA992">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shd w:val="clear" w:color="auto" w:fill="FFFFFF"/>
          <w:lang w:val="en-US" w:eastAsia="zh-CN" w:bidi="ar-SA"/>
        </w:rPr>
        <w:t>（5）债务分析。政府债务监督作为预算监督的一个重点，系统汇集了地方政府债务余额和限额、政府债券发行和还本付息在内的各类政府债务数据信息。通过债务总体画像、债券发行情况、还本付息情况的图表分析功能，科学测算本地政府债务限额水平，跟踪监督政府债券发行和还本付息情况。</w:t>
      </w:r>
    </w:p>
    <w:p w14:paraId="461C786A">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商务要求</w:t>
      </w:r>
    </w:p>
    <w:p w14:paraId="53802F0F">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1、合同履行期限:1年。</w:t>
      </w:r>
    </w:p>
    <w:p w14:paraId="6A80A45D">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2、付款方式:合同签订生效后，支付成交金额的40%；待项目通过验收且验收合格后，支付成交金额的40%；项目验收合格满一年后，支付剩余20%款项。</w:t>
      </w:r>
    </w:p>
    <w:p w14:paraId="615B8805">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3、服务地点:业主指定地点。</w:t>
      </w:r>
    </w:p>
    <w:p w14:paraId="2F6DC2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46F964A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33F4A3D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3D2DD7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20E578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4C4965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5DA25A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7911F77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78D28A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6EF2E73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160317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07E233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1DD45A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689EED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27E6BE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377CAB4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53B6917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6E9BE2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1E5548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60A289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p w14:paraId="4FA9565C">
      <w:pPr>
        <w:kinsoku w:val="0"/>
        <w:autoSpaceDE w:val="0"/>
        <w:autoSpaceDN w:val="0"/>
        <w:adjustRightInd w:val="0"/>
        <w:snapToGrid w:val="0"/>
        <w:spacing w:before="101" w:line="225" w:lineRule="auto"/>
        <w:jc w:val="center"/>
        <w:textAlignment w:val="baseline"/>
        <w:outlineLvl w:val="0"/>
        <w:rPr>
          <w:rFonts w:hint="default" w:ascii="宋体" w:hAnsi="宋体" w:eastAsia="宋体" w:cs="宋体"/>
          <w:snapToGrid w:val="0"/>
          <w:color w:val="auto"/>
          <w:spacing w:val="6"/>
          <w:kern w:val="0"/>
          <w:sz w:val="31"/>
          <w:szCs w:val="31"/>
          <w:highlight w:val="none"/>
          <w:lang w:val="en-US" w:eastAsia="zh-CN" w:bidi="ar-SA"/>
        </w:rPr>
      </w:pPr>
      <w:bookmarkStart w:id="44" w:name="_Toc20362"/>
      <w:bookmarkStart w:id="45" w:name="_Toc29105"/>
      <w:r>
        <w:rPr>
          <w:rFonts w:ascii="宋体" w:hAnsi="宋体" w:eastAsia="宋体" w:cs="宋体"/>
          <w:b/>
          <w:bCs/>
          <w:snapToGrid w:val="0"/>
          <w:color w:val="auto"/>
          <w:spacing w:val="6"/>
          <w:kern w:val="0"/>
          <w:sz w:val="31"/>
          <w:szCs w:val="31"/>
          <w:highlight w:val="none"/>
          <w:lang w:val="en-US" w:eastAsia="en-US" w:bidi="ar-SA"/>
        </w:rPr>
        <w:t>第四部分</w:t>
      </w:r>
      <w:r>
        <w:rPr>
          <w:rFonts w:ascii="宋体" w:hAnsi="宋体" w:eastAsia="宋体" w:cs="宋体"/>
          <w:snapToGrid w:val="0"/>
          <w:color w:val="auto"/>
          <w:spacing w:val="6"/>
          <w:kern w:val="0"/>
          <w:sz w:val="31"/>
          <w:szCs w:val="31"/>
          <w:highlight w:val="none"/>
          <w:lang w:val="en-US" w:eastAsia="en-US" w:bidi="ar-SA"/>
        </w:rPr>
        <w:t xml:space="preserve"> </w:t>
      </w:r>
      <w:r>
        <w:rPr>
          <w:rFonts w:hint="eastAsia" w:ascii="宋体" w:hAnsi="宋体" w:eastAsia="宋体" w:cs="宋体"/>
          <w:snapToGrid w:val="0"/>
          <w:color w:val="auto"/>
          <w:spacing w:val="6"/>
          <w:kern w:val="0"/>
          <w:sz w:val="31"/>
          <w:szCs w:val="31"/>
          <w:highlight w:val="none"/>
          <w:lang w:val="en-US" w:eastAsia="zh-CN" w:bidi="ar-SA"/>
        </w:rPr>
        <w:t xml:space="preserve">  </w:t>
      </w:r>
      <w:r>
        <w:rPr>
          <w:rFonts w:hint="eastAsia" w:ascii="宋体" w:hAnsi="宋体" w:eastAsia="宋体" w:cs="宋体"/>
          <w:b/>
          <w:bCs/>
          <w:snapToGrid w:val="0"/>
          <w:color w:val="auto"/>
          <w:spacing w:val="6"/>
          <w:kern w:val="0"/>
          <w:sz w:val="31"/>
          <w:szCs w:val="31"/>
          <w:highlight w:val="none"/>
          <w:lang w:val="en-US" w:eastAsia="zh-CN" w:bidi="ar-SA"/>
        </w:rPr>
        <w:t>合同</w:t>
      </w:r>
      <w:bookmarkEnd w:id="44"/>
    </w:p>
    <w:p w14:paraId="2B8215D3">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5595A24E">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4949544D">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bookmarkStart w:id="46" w:name="_Toc7642"/>
      <w:bookmarkStart w:id="47" w:name="_Toc20412"/>
      <w:r>
        <w:rPr>
          <w:rFonts w:hint="eastAsia" w:ascii="宋体" w:hAnsi="宋体" w:eastAsia="宋体" w:cs="宋体"/>
          <w:b/>
          <w:bCs/>
          <w:snapToGrid w:val="0"/>
          <w:color w:val="auto"/>
          <w:spacing w:val="6"/>
          <w:kern w:val="0"/>
          <w:sz w:val="31"/>
          <w:szCs w:val="31"/>
          <w:highlight w:val="none"/>
          <w:lang w:val="en-US" w:eastAsia="zh-CN" w:bidi="ar-SA"/>
        </w:rPr>
        <w:t>格式自拟</w:t>
      </w:r>
      <w:bookmarkEnd w:id="46"/>
      <w:bookmarkEnd w:id="47"/>
    </w:p>
    <w:p w14:paraId="4F912703">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34B18328">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6C0A89BA">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093D9B28">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3E699E00">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24E75E2B">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485B142A">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268D5C8E">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02F7B4B4">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037A0F1B">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2595845E">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1FF18057">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5DAE91FB">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476C9BE1">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3218E893">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1AAA968C">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341C2EC1">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1BE8B064">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23D9A96A">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5E7CF8E5">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6D74ABA7">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658EB90A">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532A6F65">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11E53784">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19D1381A">
      <w:pPr>
        <w:kinsoku w:val="0"/>
        <w:autoSpaceDE w:val="0"/>
        <w:autoSpaceDN w:val="0"/>
        <w:adjustRightInd w:val="0"/>
        <w:snapToGrid w:val="0"/>
        <w:spacing w:before="101" w:line="225" w:lineRule="auto"/>
        <w:jc w:val="center"/>
        <w:textAlignment w:val="baseline"/>
        <w:outlineLvl w:val="0"/>
        <w:rPr>
          <w:rFonts w:hint="eastAsia" w:ascii="宋体" w:hAnsi="宋体" w:eastAsia="宋体" w:cs="宋体"/>
          <w:b/>
          <w:bCs/>
          <w:snapToGrid w:val="0"/>
          <w:color w:val="auto"/>
          <w:spacing w:val="6"/>
          <w:kern w:val="0"/>
          <w:sz w:val="31"/>
          <w:szCs w:val="31"/>
          <w:highlight w:val="none"/>
          <w:lang w:val="en-US" w:eastAsia="zh-CN" w:bidi="ar-SA"/>
        </w:rPr>
      </w:pPr>
    </w:p>
    <w:p w14:paraId="10D34DD2">
      <w:pPr>
        <w:kinsoku w:val="0"/>
        <w:autoSpaceDE w:val="0"/>
        <w:autoSpaceDN w:val="0"/>
        <w:adjustRightInd w:val="0"/>
        <w:snapToGrid w:val="0"/>
        <w:spacing w:before="101" w:line="225" w:lineRule="auto"/>
        <w:jc w:val="center"/>
        <w:textAlignment w:val="baseline"/>
        <w:outlineLvl w:val="0"/>
        <w:rPr>
          <w:rFonts w:ascii="宋体" w:hAnsi="宋体" w:eastAsia="宋体" w:cs="宋体"/>
          <w:snapToGrid w:val="0"/>
          <w:color w:val="auto"/>
          <w:kern w:val="0"/>
          <w:sz w:val="31"/>
          <w:szCs w:val="31"/>
          <w:highlight w:val="none"/>
          <w:lang w:val="en-US" w:eastAsia="en-US" w:bidi="ar-SA"/>
        </w:rPr>
      </w:pPr>
      <w:bookmarkStart w:id="48" w:name="_Toc13285"/>
      <w:r>
        <w:rPr>
          <w:rFonts w:hint="eastAsia" w:ascii="宋体" w:hAnsi="宋体" w:eastAsia="宋体" w:cs="宋体"/>
          <w:b/>
          <w:bCs/>
          <w:snapToGrid w:val="0"/>
          <w:color w:val="auto"/>
          <w:spacing w:val="6"/>
          <w:kern w:val="0"/>
          <w:sz w:val="31"/>
          <w:szCs w:val="31"/>
          <w:highlight w:val="none"/>
          <w:lang w:val="en-US" w:eastAsia="zh-CN" w:bidi="ar-SA"/>
        </w:rPr>
        <w:t xml:space="preserve">第五部分  </w:t>
      </w:r>
      <w:r>
        <w:rPr>
          <w:rFonts w:ascii="宋体" w:hAnsi="宋体" w:eastAsia="宋体" w:cs="宋体"/>
          <w:b/>
          <w:bCs/>
          <w:snapToGrid w:val="0"/>
          <w:color w:val="auto"/>
          <w:spacing w:val="6"/>
          <w:kern w:val="0"/>
          <w:sz w:val="31"/>
          <w:szCs w:val="31"/>
          <w:highlight w:val="none"/>
          <w:lang w:val="en-US" w:eastAsia="en-US" w:bidi="ar-SA"/>
        </w:rPr>
        <w:t>响应文件内容及格式</w:t>
      </w:r>
      <w:bookmarkEnd w:id="45"/>
      <w:bookmarkEnd w:id="48"/>
    </w:p>
    <w:p w14:paraId="5419A16D">
      <w:pPr>
        <w:widowControl/>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highlight w:val="none"/>
          <w:lang w:eastAsia="en-US"/>
        </w:rPr>
      </w:pPr>
    </w:p>
    <w:p w14:paraId="76233633">
      <w:pPr>
        <w:widowControl/>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highlight w:val="none"/>
          <w:lang w:eastAsia="en-US"/>
        </w:rPr>
      </w:pPr>
    </w:p>
    <w:p w14:paraId="0E19A285">
      <w:pPr>
        <w:kinsoku w:val="0"/>
        <w:autoSpaceDE w:val="0"/>
        <w:autoSpaceDN w:val="0"/>
        <w:adjustRightInd w:val="0"/>
        <w:snapToGrid w:val="0"/>
        <w:spacing w:before="100" w:line="226" w:lineRule="auto"/>
        <w:jc w:val="left"/>
        <w:textAlignment w:val="baseline"/>
        <w:rPr>
          <w:rFonts w:hint="eastAsia" w:ascii="宋体" w:hAnsi="宋体" w:eastAsia="宋体" w:cs="宋体"/>
          <w:snapToGrid w:val="0"/>
          <w:color w:val="auto"/>
          <w:kern w:val="0"/>
          <w:sz w:val="31"/>
          <w:szCs w:val="31"/>
          <w:highlight w:val="none"/>
          <w:lang w:val="en-US" w:eastAsia="zh-CN" w:bidi="ar-SA"/>
        </w:rPr>
      </w:pPr>
      <w:r>
        <w:rPr>
          <w:rFonts w:ascii="宋体" w:hAnsi="宋体" w:eastAsia="宋体" w:cs="宋体"/>
          <w:b/>
          <w:bCs/>
          <w:snapToGrid w:val="0"/>
          <w:color w:val="auto"/>
          <w:spacing w:val="1"/>
          <w:kern w:val="0"/>
          <w:sz w:val="31"/>
          <w:szCs w:val="31"/>
          <w:highlight w:val="none"/>
          <w:lang w:val="en-US" w:eastAsia="en-US" w:bidi="ar-SA"/>
        </w:rPr>
        <w:t>封面</w:t>
      </w:r>
      <w:r>
        <w:rPr>
          <w:rFonts w:hint="eastAsia" w:ascii="宋体" w:hAnsi="宋体" w:eastAsia="宋体" w:cs="宋体"/>
          <w:b/>
          <w:bCs/>
          <w:snapToGrid w:val="0"/>
          <w:color w:val="auto"/>
          <w:spacing w:val="1"/>
          <w:kern w:val="0"/>
          <w:sz w:val="31"/>
          <w:szCs w:val="31"/>
          <w:highlight w:val="none"/>
          <w:lang w:val="en-US" w:eastAsia="zh-CN" w:bidi="ar-SA"/>
        </w:rPr>
        <w:t xml:space="preserve">                                              正/副本</w:t>
      </w:r>
    </w:p>
    <w:p w14:paraId="2E1B33AF">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lang w:eastAsia="en-US"/>
        </w:rPr>
      </w:pPr>
    </w:p>
    <w:p w14:paraId="4566832E">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lang w:eastAsia="en-US"/>
        </w:rPr>
      </w:pPr>
    </w:p>
    <w:p w14:paraId="665BB65F">
      <w:pPr>
        <w:kinsoku w:val="0"/>
        <w:autoSpaceDE w:val="0"/>
        <w:autoSpaceDN w:val="0"/>
        <w:adjustRightInd w:val="0"/>
        <w:snapToGrid w:val="0"/>
        <w:spacing w:before="101" w:line="225" w:lineRule="auto"/>
        <w:jc w:val="center"/>
        <w:textAlignment w:val="baseline"/>
        <w:rPr>
          <w:rFonts w:hint="eastAsia" w:ascii="宋体" w:hAnsi="宋体" w:eastAsia="宋体" w:cs="宋体"/>
          <w:snapToGrid w:val="0"/>
          <w:color w:val="auto"/>
          <w:spacing w:val="-3"/>
          <w:sz w:val="44"/>
          <w:szCs w:val="44"/>
          <w:highlight w:val="none"/>
          <w:u w:val="none"/>
          <w:lang w:val="en-US" w:eastAsia="zh-CN" w:bidi="ar-SA"/>
        </w:rPr>
      </w:pPr>
      <w:r>
        <w:rPr>
          <w:rFonts w:hint="eastAsia" w:ascii="宋体" w:hAnsi="宋体" w:eastAsia="宋体" w:cs="宋体"/>
          <w:snapToGrid w:val="0"/>
          <w:color w:val="auto"/>
          <w:spacing w:val="-3"/>
          <w:sz w:val="44"/>
          <w:szCs w:val="44"/>
          <w:highlight w:val="none"/>
          <w:u w:val="none"/>
          <w:lang w:val="en-US" w:eastAsia="zh-CN" w:bidi="ar-SA"/>
        </w:rPr>
        <w:t xml:space="preserve">      焦作市马村区财政局人大预算联网</w:t>
      </w:r>
    </w:p>
    <w:p w14:paraId="5F896D49">
      <w:pPr>
        <w:kinsoku w:val="0"/>
        <w:autoSpaceDE w:val="0"/>
        <w:autoSpaceDN w:val="0"/>
        <w:adjustRightInd w:val="0"/>
        <w:snapToGrid w:val="0"/>
        <w:spacing w:before="101" w:line="225" w:lineRule="auto"/>
        <w:jc w:val="center"/>
        <w:textAlignment w:val="baseline"/>
        <w:rPr>
          <w:rFonts w:ascii="宋体" w:hAnsi="宋体" w:eastAsia="宋体" w:cs="宋体"/>
          <w:snapToGrid w:val="0"/>
          <w:color w:val="auto"/>
          <w:kern w:val="0"/>
          <w:sz w:val="52"/>
          <w:szCs w:val="52"/>
          <w:highlight w:val="none"/>
          <w:u w:val="none"/>
          <w:lang w:val="en-US" w:eastAsia="en-US" w:bidi="ar-SA"/>
        </w:rPr>
      </w:pPr>
      <w:r>
        <w:rPr>
          <w:rFonts w:hint="eastAsia" w:ascii="宋体" w:hAnsi="宋体" w:eastAsia="宋体" w:cs="宋体"/>
          <w:snapToGrid w:val="0"/>
          <w:color w:val="auto"/>
          <w:spacing w:val="-3"/>
          <w:sz w:val="44"/>
          <w:szCs w:val="44"/>
          <w:highlight w:val="none"/>
          <w:u w:val="none"/>
          <w:lang w:val="en-US" w:eastAsia="zh-CN" w:bidi="ar-SA"/>
        </w:rPr>
        <w:t>监督(二期)建设项目</w:t>
      </w:r>
    </w:p>
    <w:p w14:paraId="0020AB27">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1FAB8DEF">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16AF00FA">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6B056287">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2FFCFFAD">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57023EBE">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1DAE5DA6">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21507CBB">
      <w:pPr>
        <w:kinsoku w:val="0"/>
        <w:autoSpaceDE w:val="0"/>
        <w:autoSpaceDN w:val="0"/>
        <w:adjustRightInd w:val="0"/>
        <w:snapToGrid w:val="0"/>
        <w:spacing w:before="230" w:line="222" w:lineRule="auto"/>
        <w:ind w:left="3404"/>
        <w:jc w:val="left"/>
        <w:textAlignment w:val="baseline"/>
        <w:rPr>
          <w:rFonts w:ascii="宋体" w:hAnsi="宋体" w:eastAsia="宋体" w:cs="宋体"/>
          <w:snapToGrid w:val="0"/>
          <w:color w:val="auto"/>
          <w:kern w:val="0"/>
          <w:sz w:val="71"/>
          <w:szCs w:val="71"/>
          <w:highlight w:val="none"/>
          <w:lang w:val="en-US" w:eastAsia="en-US" w:bidi="ar-SA"/>
        </w:rPr>
      </w:pPr>
      <w:r>
        <w:rPr>
          <w:rFonts w:ascii="宋体" w:hAnsi="宋体" w:eastAsia="宋体" w:cs="宋体"/>
          <w:b/>
          <w:bCs/>
          <w:snapToGrid w:val="0"/>
          <w:color w:val="auto"/>
          <w:spacing w:val="-3"/>
          <w:kern w:val="0"/>
          <w:sz w:val="71"/>
          <w:szCs w:val="71"/>
          <w:highlight w:val="none"/>
          <w:lang w:val="en-US" w:eastAsia="en-US" w:bidi="ar-SA"/>
        </w:rPr>
        <w:t>响应文件</w:t>
      </w:r>
    </w:p>
    <w:p w14:paraId="546879E8">
      <w:pPr>
        <w:widowControl/>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eastAsia="en-US"/>
        </w:rPr>
      </w:pPr>
    </w:p>
    <w:p w14:paraId="08D69A36">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eastAsia="en-US"/>
        </w:rPr>
      </w:pPr>
    </w:p>
    <w:p w14:paraId="6E8F4146">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eastAsia="en-US"/>
        </w:rPr>
      </w:pPr>
    </w:p>
    <w:p w14:paraId="110AA886">
      <w:pPr>
        <w:kinsoku w:val="0"/>
        <w:autoSpaceDE w:val="0"/>
        <w:autoSpaceDN w:val="0"/>
        <w:adjustRightInd w:val="0"/>
        <w:snapToGrid w:val="0"/>
        <w:spacing w:before="79" w:line="219" w:lineRule="auto"/>
        <w:ind w:left="421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项目编号：</w:t>
      </w:r>
    </w:p>
    <w:p w14:paraId="2DE79D8B">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7271A33A">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37F7DF8C">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44E0A471">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23AFEED7">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09BCD5F4">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41CF4D3B">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74BC8F63">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432AFF7A">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11F63E37">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1AABBF0B">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6772A31B">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3B5DC406">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721A2448">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3AA90ADC">
      <w:pPr>
        <w:kinsoku w:val="0"/>
        <w:autoSpaceDE w:val="0"/>
        <w:autoSpaceDN w:val="0"/>
        <w:adjustRightInd w:val="0"/>
        <w:snapToGrid w:val="0"/>
        <w:spacing w:before="79" w:line="219" w:lineRule="auto"/>
        <w:ind w:left="119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供应商</w:t>
      </w:r>
      <w:r>
        <w:rPr>
          <w:rFonts w:ascii="宋体" w:hAnsi="宋体" w:eastAsia="宋体" w:cs="宋体"/>
          <w:snapToGrid w:val="0"/>
          <w:color w:val="auto"/>
          <w:spacing w:val="-14"/>
          <w:kern w:val="0"/>
          <w:sz w:val="24"/>
          <w:szCs w:val="24"/>
          <w:highlight w:val="none"/>
          <w:lang w:val="en-US" w:eastAsia="en-US" w:bidi="ar-SA"/>
        </w:rPr>
        <w:t>：</w:t>
      </w:r>
      <w:r>
        <w:rPr>
          <w:rFonts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eastAsia="宋体" w:cs="宋体"/>
          <w:snapToGrid w:val="0"/>
          <w:color w:val="auto"/>
          <w:kern w:val="0"/>
          <w:sz w:val="24"/>
          <w:szCs w:val="24"/>
          <w:highlight w:val="none"/>
          <w:u w:val="single" w:color="auto"/>
          <w:lang w:val="en-US" w:eastAsia="zh-CN" w:bidi="ar-SA"/>
        </w:rPr>
        <w:t xml:space="preserve">       </w:t>
      </w:r>
      <w:r>
        <w:rPr>
          <w:rFonts w:ascii="宋体" w:hAnsi="宋体" w:eastAsia="宋体" w:cs="宋体"/>
          <w:snapToGrid w:val="0"/>
          <w:color w:val="auto"/>
          <w:kern w:val="0"/>
          <w:sz w:val="24"/>
          <w:szCs w:val="24"/>
          <w:highlight w:val="none"/>
          <w:u w:val="single" w:color="auto"/>
          <w:lang w:val="en-US" w:eastAsia="en-US" w:bidi="ar-SA"/>
        </w:rPr>
        <w:t xml:space="preserve">  </w:t>
      </w:r>
      <w:r>
        <w:rPr>
          <w:rFonts w:ascii="宋体" w:hAnsi="宋体" w:eastAsia="宋体" w:cs="宋体"/>
          <w:snapToGrid w:val="0"/>
          <w:color w:val="auto"/>
          <w:spacing w:val="-14"/>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 xml:space="preserve">全称加盖公章）              </w:t>
      </w:r>
    </w:p>
    <w:p w14:paraId="00921276">
      <w:pPr>
        <w:kinsoku w:val="0"/>
        <w:autoSpaceDE w:val="0"/>
        <w:autoSpaceDN w:val="0"/>
        <w:adjustRightInd w:val="0"/>
        <w:snapToGrid w:val="0"/>
        <w:spacing w:before="182" w:line="350" w:lineRule="auto"/>
        <w:ind w:left="1198" w:right="1187"/>
        <w:jc w:val="left"/>
        <w:textAlignment w:val="baseline"/>
        <w:rPr>
          <w:rFonts w:ascii="宋体" w:hAnsi="宋体" w:eastAsia="宋体" w:cs="宋体"/>
          <w:snapToGrid w:val="0"/>
          <w:color w:val="auto"/>
          <w:spacing w:val="1"/>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法定代表人（负责人）或委托代理人</w:t>
      </w:r>
      <w:r>
        <w:rPr>
          <w:rFonts w:ascii="宋体" w:hAnsi="宋体" w:eastAsia="宋体" w:cs="宋体"/>
          <w:snapToGrid w:val="0"/>
          <w:color w:val="auto"/>
          <w:spacing w:val="-18"/>
          <w:kern w:val="0"/>
          <w:sz w:val="24"/>
          <w:szCs w:val="24"/>
          <w:highlight w:val="none"/>
          <w:lang w:val="en-US" w:eastAsia="en-US" w:bidi="ar-SA"/>
        </w:rPr>
        <w:t>：</w:t>
      </w:r>
      <w:r>
        <w:rPr>
          <w:rFonts w:ascii="宋体" w:hAnsi="宋体" w:eastAsia="宋体" w:cs="宋体"/>
          <w:snapToGrid w:val="0"/>
          <w:color w:val="auto"/>
          <w:spacing w:val="-18"/>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签字或盖章）</w:t>
      </w:r>
      <w:r>
        <w:rPr>
          <w:rFonts w:ascii="宋体" w:hAnsi="宋体" w:eastAsia="宋体" w:cs="宋体"/>
          <w:snapToGrid w:val="0"/>
          <w:color w:val="auto"/>
          <w:spacing w:val="1"/>
          <w:kern w:val="0"/>
          <w:sz w:val="24"/>
          <w:szCs w:val="24"/>
          <w:highlight w:val="none"/>
          <w:lang w:val="en-US" w:eastAsia="en-US" w:bidi="ar-SA"/>
        </w:rPr>
        <w:t xml:space="preserve"> </w:t>
      </w:r>
    </w:p>
    <w:p w14:paraId="0C292B41">
      <w:pPr>
        <w:kinsoku w:val="0"/>
        <w:autoSpaceDE w:val="0"/>
        <w:autoSpaceDN w:val="0"/>
        <w:adjustRightInd w:val="0"/>
        <w:snapToGrid w:val="0"/>
        <w:spacing w:before="182" w:line="350" w:lineRule="auto"/>
        <w:ind w:left="1198" w:right="118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4"/>
          <w:kern w:val="0"/>
          <w:sz w:val="24"/>
          <w:szCs w:val="24"/>
          <w:highlight w:val="none"/>
          <w:lang w:val="en-US" w:eastAsia="en-US" w:bidi="ar-SA"/>
        </w:rPr>
        <w:t>地址：</w:t>
      </w:r>
      <w:r>
        <w:rPr>
          <w:rFonts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eastAsia="宋体" w:cs="宋体"/>
          <w:snapToGrid w:val="0"/>
          <w:color w:val="auto"/>
          <w:kern w:val="0"/>
          <w:sz w:val="24"/>
          <w:szCs w:val="24"/>
          <w:highlight w:val="none"/>
          <w:u w:val="single" w:color="auto"/>
          <w:lang w:val="en-US" w:eastAsia="zh-CN" w:bidi="ar-SA"/>
        </w:rPr>
        <w:t xml:space="preserve">             </w:t>
      </w:r>
      <w:r>
        <w:rPr>
          <w:rFonts w:ascii="宋体" w:hAnsi="宋体" w:eastAsia="宋体" w:cs="宋体"/>
          <w:snapToGrid w:val="0"/>
          <w:color w:val="auto"/>
          <w:kern w:val="0"/>
          <w:sz w:val="24"/>
          <w:szCs w:val="24"/>
          <w:highlight w:val="none"/>
          <w:u w:val="single" w:color="auto"/>
          <w:lang w:val="en-US" w:eastAsia="en-US" w:bidi="ar-SA"/>
        </w:rPr>
        <w:t xml:space="preserve">                  </w:t>
      </w:r>
    </w:p>
    <w:p w14:paraId="004B0D4D">
      <w:pPr>
        <w:kinsoku w:val="0"/>
        <w:autoSpaceDE w:val="0"/>
        <w:autoSpaceDN w:val="0"/>
        <w:adjustRightInd w:val="0"/>
        <w:snapToGrid w:val="0"/>
        <w:spacing w:before="73" w:line="219" w:lineRule="auto"/>
        <w:ind w:left="1239"/>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1"/>
          <w:kern w:val="0"/>
          <w:sz w:val="24"/>
          <w:szCs w:val="24"/>
          <w:highlight w:val="none"/>
          <w:u w:val="single" w:color="auto"/>
          <w:lang w:val="en-US" w:eastAsia="en-US" w:bidi="ar-SA"/>
        </w:rPr>
        <w:t xml:space="preserve">      </w:t>
      </w:r>
      <w:r>
        <w:rPr>
          <w:rFonts w:ascii="宋体" w:hAnsi="宋体" w:eastAsia="宋体" w:cs="宋体"/>
          <w:snapToGrid w:val="0"/>
          <w:color w:val="auto"/>
          <w:spacing w:val="-13"/>
          <w:kern w:val="0"/>
          <w:sz w:val="24"/>
          <w:szCs w:val="24"/>
          <w:highlight w:val="none"/>
          <w:u w:val="single" w:color="auto"/>
          <w:lang w:val="en-US" w:eastAsia="en-US" w:bidi="ar-SA"/>
        </w:rPr>
        <w:t>年</w:t>
      </w:r>
      <w:r>
        <w:rPr>
          <w:rFonts w:ascii="宋体" w:hAnsi="宋体" w:eastAsia="宋体" w:cs="宋体"/>
          <w:snapToGrid w:val="0"/>
          <w:color w:val="auto"/>
          <w:spacing w:val="4"/>
          <w:kern w:val="0"/>
          <w:sz w:val="24"/>
          <w:szCs w:val="24"/>
          <w:highlight w:val="none"/>
          <w:u w:val="single" w:color="auto"/>
          <w:lang w:val="en-US" w:eastAsia="en-US" w:bidi="ar-SA"/>
        </w:rPr>
        <w:t xml:space="preserve">     </w:t>
      </w:r>
      <w:r>
        <w:rPr>
          <w:rFonts w:ascii="宋体" w:hAnsi="宋体" w:eastAsia="宋体" w:cs="宋体"/>
          <w:snapToGrid w:val="0"/>
          <w:color w:val="auto"/>
          <w:spacing w:val="-13"/>
          <w:kern w:val="0"/>
          <w:sz w:val="24"/>
          <w:szCs w:val="24"/>
          <w:highlight w:val="none"/>
          <w:u w:val="single" w:color="auto"/>
          <w:lang w:val="en-US" w:eastAsia="en-US" w:bidi="ar-SA"/>
        </w:rPr>
        <w:t>月</w:t>
      </w:r>
      <w:r>
        <w:rPr>
          <w:rFonts w:ascii="宋体" w:hAnsi="宋体" w:eastAsia="宋体" w:cs="宋体"/>
          <w:snapToGrid w:val="0"/>
          <w:color w:val="auto"/>
          <w:spacing w:val="7"/>
          <w:kern w:val="0"/>
          <w:sz w:val="24"/>
          <w:szCs w:val="24"/>
          <w:highlight w:val="none"/>
          <w:u w:val="single" w:color="auto"/>
          <w:lang w:val="en-US" w:eastAsia="en-US" w:bidi="ar-SA"/>
        </w:rPr>
        <w:t xml:space="preserve">     </w:t>
      </w:r>
      <w:r>
        <w:rPr>
          <w:rFonts w:ascii="宋体" w:hAnsi="宋体" w:eastAsia="宋体" w:cs="宋体"/>
          <w:snapToGrid w:val="0"/>
          <w:color w:val="auto"/>
          <w:spacing w:val="-13"/>
          <w:kern w:val="0"/>
          <w:sz w:val="24"/>
          <w:szCs w:val="24"/>
          <w:highlight w:val="none"/>
          <w:u w:val="single" w:color="auto"/>
          <w:lang w:val="en-US" w:eastAsia="en-US" w:bidi="ar-SA"/>
        </w:rPr>
        <w:t>日</w:t>
      </w:r>
    </w:p>
    <w:p w14:paraId="705907B4">
      <w:pPr>
        <w:spacing w:line="219" w:lineRule="auto"/>
        <w:rPr>
          <w:color w:val="auto"/>
          <w:highlight w:val="none"/>
        </w:rPr>
        <w:sectPr>
          <w:pgSz w:w="11905" w:h="16839"/>
          <w:pgMar w:top="1431" w:right="1785" w:bottom="1331" w:left="1143" w:header="0" w:footer="1169" w:gutter="0"/>
          <w:pgNumType w:fmt="decimal"/>
          <w:cols w:space="720" w:num="1"/>
        </w:sectPr>
      </w:pPr>
    </w:p>
    <w:p w14:paraId="771BF92A">
      <w:pPr>
        <w:kinsoku w:val="0"/>
        <w:autoSpaceDE w:val="0"/>
        <w:autoSpaceDN w:val="0"/>
        <w:adjustRightInd w:val="0"/>
        <w:snapToGrid w:val="0"/>
        <w:spacing w:before="91" w:line="219" w:lineRule="auto"/>
        <w:ind w:left="2504"/>
        <w:jc w:val="left"/>
        <w:textAlignment w:val="baseline"/>
        <w:outlineLvl w:val="1"/>
        <w:rPr>
          <w:rFonts w:ascii="宋体" w:hAnsi="宋体" w:eastAsia="宋体" w:cs="宋体"/>
          <w:snapToGrid w:val="0"/>
          <w:color w:val="auto"/>
          <w:kern w:val="0"/>
          <w:sz w:val="28"/>
          <w:szCs w:val="28"/>
          <w:highlight w:val="none"/>
          <w:lang w:val="en-US" w:eastAsia="en-US" w:bidi="ar-SA"/>
        </w:rPr>
      </w:pPr>
      <w:bookmarkStart w:id="49" w:name="_Toc18885"/>
      <w:bookmarkStart w:id="50" w:name="_Toc13469"/>
      <w:r>
        <w:rPr>
          <w:rFonts w:ascii="宋体" w:hAnsi="宋体" w:eastAsia="宋体" w:cs="宋体"/>
          <w:b/>
          <w:bCs/>
          <w:snapToGrid w:val="0"/>
          <w:color w:val="auto"/>
          <w:spacing w:val="-5"/>
          <w:kern w:val="0"/>
          <w:sz w:val="28"/>
          <w:szCs w:val="28"/>
          <w:highlight w:val="none"/>
          <w:lang w:val="en-US" w:eastAsia="en-US" w:bidi="ar-SA"/>
        </w:rPr>
        <w:t>响应文件目录（格式自拟）</w:t>
      </w:r>
      <w:bookmarkEnd w:id="49"/>
      <w:bookmarkEnd w:id="50"/>
    </w:p>
    <w:p w14:paraId="1694F63B">
      <w:pPr>
        <w:spacing w:line="219" w:lineRule="auto"/>
        <w:rPr>
          <w:color w:val="auto"/>
          <w:sz w:val="28"/>
          <w:szCs w:val="28"/>
          <w:highlight w:val="none"/>
        </w:rPr>
        <w:sectPr>
          <w:footerReference r:id="rId5" w:type="default"/>
          <w:pgSz w:w="11905" w:h="16839"/>
          <w:pgMar w:top="1431" w:right="1785" w:bottom="1331" w:left="1785" w:header="0" w:footer="1169" w:gutter="0"/>
          <w:pgNumType w:fmt="decimal"/>
          <w:cols w:space="720" w:num="1"/>
        </w:sectPr>
      </w:pPr>
    </w:p>
    <w:p w14:paraId="13341004">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7"/>
          <w:kern w:val="0"/>
          <w:sz w:val="24"/>
          <w:szCs w:val="24"/>
          <w:highlight w:val="none"/>
          <w:lang w:val="en-US" w:eastAsia="en-US" w:bidi="ar-SA"/>
        </w:rPr>
        <w:t>附件</w:t>
      </w:r>
      <w:r>
        <w:rPr>
          <w:rFonts w:ascii="宋体" w:hAnsi="宋体" w:eastAsia="宋体" w:cs="宋体"/>
          <w:snapToGrid w:val="0"/>
          <w:color w:val="auto"/>
          <w:spacing w:val="-29"/>
          <w:kern w:val="0"/>
          <w:sz w:val="24"/>
          <w:szCs w:val="24"/>
          <w:highlight w:val="none"/>
          <w:lang w:val="en-US" w:eastAsia="en-US" w:bidi="ar-SA"/>
        </w:rPr>
        <w:t xml:space="preserve"> </w:t>
      </w:r>
      <w:r>
        <w:rPr>
          <w:rFonts w:ascii="宋体" w:hAnsi="宋体" w:eastAsia="宋体" w:cs="宋体"/>
          <w:b/>
          <w:bCs/>
          <w:snapToGrid w:val="0"/>
          <w:color w:val="auto"/>
          <w:spacing w:val="-17"/>
          <w:kern w:val="0"/>
          <w:sz w:val="24"/>
          <w:szCs w:val="24"/>
          <w:highlight w:val="none"/>
          <w:lang w:val="en-US" w:eastAsia="en-US" w:bidi="ar-SA"/>
        </w:rPr>
        <w:t>1：</w:t>
      </w:r>
    </w:p>
    <w:p w14:paraId="192960DA">
      <w:pPr>
        <w:kinsoku w:val="0"/>
        <w:autoSpaceDE w:val="0"/>
        <w:autoSpaceDN w:val="0"/>
        <w:adjustRightInd w:val="0"/>
        <w:snapToGrid w:val="0"/>
        <w:spacing w:before="65" w:line="223" w:lineRule="auto"/>
        <w:ind w:left="4162"/>
        <w:jc w:val="left"/>
        <w:textAlignment w:val="baseline"/>
        <w:rPr>
          <w:rFonts w:ascii="宋体" w:hAnsi="宋体" w:eastAsia="宋体" w:cs="宋体"/>
          <w:snapToGrid w:val="0"/>
          <w:color w:val="auto"/>
          <w:kern w:val="0"/>
          <w:sz w:val="31"/>
          <w:szCs w:val="31"/>
          <w:highlight w:val="none"/>
          <w:lang w:val="en-US" w:eastAsia="en-US" w:bidi="ar-SA"/>
        </w:rPr>
      </w:pPr>
      <w:r>
        <w:rPr>
          <w:rFonts w:ascii="宋体" w:hAnsi="宋体" w:eastAsia="宋体" w:cs="宋体"/>
          <w:b/>
          <w:bCs/>
          <w:snapToGrid w:val="0"/>
          <w:color w:val="auto"/>
          <w:spacing w:val="4"/>
          <w:kern w:val="0"/>
          <w:sz w:val="31"/>
          <w:szCs w:val="31"/>
          <w:highlight w:val="none"/>
          <w:lang w:val="en-US" w:eastAsia="en-US" w:bidi="ar-SA"/>
        </w:rPr>
        <w:t>报价函</w:t>
      </w:r>
    </w:p>
    <w:p w14:paraId="31492B82">
      <w:pPr>
        <w:widowControl/>
        <w:kinsoku w:val="0"/>
        <w:autoSpaceDE w:val="0"/>
        <w:autoSpaceDN w:val="0"/>
        <w:adjustRightInd w:val="0"/>
        <w:snapToGrid w:val="0"/>
        <w:spacing w:line="411" w:lineRule="auto"/>
        <w:jc w:val="left"/>
        <w:textAlignment w:val="baseline"/>
        <w:rPr>
          <w:rFonts w:ascii="Arial" w:hAnsi="Arial" w:eastAsia="Arial" w:cs="Arial"/>
          <w:snapToGrid w:val="0"/>
          <w:color w:val="auto"/>
          <w:kern w:val="0"/>
          <w:sz w:val="21"/>
          <w:szCs w:val="21"/>
          <w:highlight w:val="none"/>
          <w:lang w:eastAsia="en-US"/>
        </w:rPr>
      </w:pPr>
    </w:p>
    <w:p w14:paraId="2839BD81">
      <w:pPr>
        <w:kinsoku w:val="0"/>
        <w:autoSpaceDE w:val="0"/>
        <w:autoSpaceDN w:val="0"/>
        <w:adjustRightInd w:val="0"/>
        <w:snapToGrid w:val="0"/>
        <w:spacing w:before="78" w:line="240" w:lineRule="auto"/>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u w:val="none" w:color="auto"/>
          <w:lang w:val="en-US" w:eastAsia="en-US" w:bidi="ar-SA"/>
        </w:rPr>
        <w:t>致</w:t>
      </w:r>
      <w:r>
        <w:rPr>
          <w:rFonts w:ascii="宋体" w:hAnsi="宋体" w:eastAsia="宋体" w:cs="宋体"/>
          <w:snapToGrid w:val="0"/>
          <w:color w:val="auto"/>
          <w:spacing w:val="-1"/>
          <w:kern w:val="0"/>
          <w:sz w:val="24"/>
          <w:szCs w:val="24"/>
          <w:highlight w:val="none"/>
          <w:u w:val="single" w:color="auto"/>
          <w:lang w:val="en-US" w:eastAsia="en-US" w:bidi="ar-SA"/>
        </w:rPr>
        <w:t xml:space="preserve">       </w:t>
      </w:r>
      <w:r>
        <w:rPr>
          <w:rFonts w:ascii="宋体" w:hAnsi="宋体" w:eastAsia="宋体" w:cs="宋体"/>
          <w:snapToGrid w:val="0"/>
          <w:color w:val="auto"/>
          <w:spacing w:val="-1"/>
          <w:kern w:val="0"/>
          <w:sz w:val="24"/>
          <w:szCs w:val="24"/>
          <w:highlight w:val="none"/>
          <w:u w:val="none" w:color="auto"/>
          <w:lang w:val="en-US" w:eastAsia="en-US" w:bidi="ar-SA"/>
        </w:rPr>
        <w:t>（采购人</w:t>
      </w:r>
      <w:r>
        <w:rPr>
          <w:rFonts w:ascii="宋体" w:hAnsi="宋体" w:eastAsia="宋体" w:cs="宋体"/>
          <w:snapToGrid w:val="0"/>
          <w:color w:val="auto"/>
          <w:kern w:val="0"/>
          <w:sz w:val="24"/>
          <w:szCs w:val="24"/>
          <w:highlight w:val="none"/>
          <w:u w:val="none" w:color="auto"/>
          <w:lang w:val="en-US" w:eastAsia="en-US" w:bidi="ar-SA"/>
        </w:rPr>
        <w:t>）</w:t>
      </w:r>
      <w:r>
        <w:rPr>
          <w:rFonts w:ascii="宋体" w:hAnsi="宋体" w:eastAsia="宋体" w:cs="宋体"/>
          <w:snapToGrid w:val="0"/>
          <w:color w:val="auto"/>
          <w:kern w:val="0"/>
          <w:sz w:val="24"/>
          <w:szCs w:val="24"/>
          <w:highlight w:val="none"/>
          <w:lang w:val="en-US" w:eastAsia="en-US" w:bidi="ar-SA"/>
        </w:rPr>
        <w:t>：</w:t>
      </w:r>
    </w:p>
    <w:p w14:paraId="3A7E8C41">
      <w:pPr>
        <w:kinsoku w:val="0"/>
        <w:autoSpaceDE w:val="0"/>
        <w:autoSpaceDN w:val="0"/>
        <w:adjustRightInd w:val="0"/>
        <w:snapToGrid w:val="0"/>
        <w:spacing w:before="35" w:line="391" w:lineRule="auto"/>
        <w:ind w:right="118" w:firstLine="481"/>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我方收到</w:t>
      </w:r>
      <w:r>
        <w:rPr>
          <w:rFonts w:ascii="宋体" w:hAnsi="宋体" w:eastAsia="宋体" w:cs="宋体"/>
          <w:snapToGrid w:val="0"/>
          <w:color w:val="auto"/>
          <w:kern w:val="0"/>
          <w:sz w:val="24"/>
          <w:szCs w:val="24"/>
          <w:highlight w:val="none"/>
          <w:u w:val="single"/>
          <w:lang w:val="en-US" w:eastAsia="en-US" w:bidi="ar-SA"/>
        </w:rPr>
        <w:t xml:space="preserve">  （项目编号）   </w:t>
      </w:r>
      <w:r>
        <w:rPr>
          <w:rFonts w:ascii="宋体" w:hAnsi="宋体" w:eastAsia="宋体" w:cs="宋体"/>
          <w:snapToGrid w:val="0"/>
          <w:color w:val="auto"/>
          <w:kern w:val="0"/>
          <w:sz w:val="24"/>
          <w:szCs w:val="24"/>
          <w:highlight w:val="none"/>
          <w:lang w:val="en-US" w:eastAsia="en-US" w:bidi="ar-SA"/>
        </w:rPr>
        <w:t>的</w:t>
      </w:r>
      <w:r>
        <w:rPr>
          <w:rFonts w:hint="eastAsia" w:ascii="宋体" w:hAnsi="宋体" w:eastAsia="宋体" w:cs="宋体"/>
          <w:snapToGrid w:val="0"/>
          <w:color w:val="auto"/>
          <w:kern w:val="0"/>
          <w:sz w:val="24"/>
          <w:szCs w:val="24"/>
          <w:highlight w:val="none"/>
          <w:u w:val="single"/>
          <w:lang w:val="en-US" w:eastAsia="zh-CN" w:bidi="ar-SA"/>
        </w:rPr>
        <w:t xml:space="preserve">     </w:t>
      </w:r>
      <w:r>
        <w:rPr>
          <w:rFonts w:ascii="宋体" w:hAnsi="宋体" w:eastAsia="宋体" w:cs="宋体"/>
          <w:snapToGrid w:val="0"/>
          <w:color w:val="auto"/>
          <w:kern w:val="0"/>
          <w:sz w:val="24"/>
          <w:szCs w:val="24"/>
          <w:highlight w:val="none"/>
          <w:u w:val="single"/>
          <w:lang w:val="en-US" w:eastAsia="en-US" w:bidi="ar-SA"/>
        </w:rPr>
        <w:t>（项目名称）</w:t>
      </w:r>
      <w:r>
        <w:rPr>
          <w:rFonts w:hint="eastAsia" w:ascii="宋体" w:hAnsi="宋体" w:eastAsia="宋体" w:cs="宋体"/>
          <w:snapToGrid w:val="0"/>
          <w:color w:val="auto"/>
          <w:kern w:val="0"/>
          <w:sz w:val="24"/>
          <w:szCs w:val="24"/>
          <w:highlight w:val="none"/>
          <w:u w:val="single"/>
          <w:lang w:val="en-US" w:eastAsia="zh-CN" w:bidi="ar-SA"/>
        </w:rPr>
        <w:t xml:space="preserve">       </w:t>
      </w:r>
      <w:r>
        <w:rPr>
          <w:rFonts w:ascii="宋体" w:hAnsi="宋体" w:eastAsia="宋体" w:cs="宋体"/>
          <w:snapToGrid w:val="0"/>
          <w:color w:val="auto"/>
          <w:kern w:val="0"/>
          <w:sz w:val="24"/>
          <w:szCs w:val="24"/>
          <w:highlight w:val="none"/>
          <w:lang w:val="en-US" w:eastAsia="en-US" w:bidi="ar-SA"/>
        </w:rPr>
        <w:t>项目响应文件，经详细研究，决定参加该单一来源采购项目的采购谈判。</w:t>
      </w:r>
    </w:p>
    <w:p w14:paraId="6EBCCFC8">
      <w:pPr>
        <w:kinsoku w:val="0"/>
        <w:autoSpaceDE w:val="0"/>
        <w:autoSpaceDN w:val="0"/>
        <w:adjustRightInd w:val="0"/>
        <w:snapToGrid w:val="0"/>
        <w:spacing w:before="35" w:line="391" w:lineRule="auto"/>
        <w:ind w:right="118" w:firstLine="481"/>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1、愿意按照单一来源采购文件中的一切要求，提供采购文件所要求的技术服务，总价为人民币大写</w:t>
      </w:r>
      <w:r>
        <w:rPr>
          <w:rFonts w:hint="eastAsia" w:ascii="宋体" w:hAnsi="宋体" w:eastAsia="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ascii="宋体" w:hAnsi="宋体" w:eastAsia="宋体" w:cs="宋体"/>
          <w:snapToGrid w:val="0"/>
          <w:color w:val="auto"/>
          <w:kern w:val="0"/>
          <w:sz w:val="24"/>
          <w:szCs w:val="24"/>
          <w:highlight w:val="none"/>
          <w:lang w:val="en-US" w:eastAsia="en-US" w:bidi="ar-SA"/>
        </w:rPr>
        <w:t>，人民币小写：</w:t>
      </w:r>
      <w:r>
        <w:rPr>
          <w:rFonts w:hint="eastAsia" w:ascii="宋体" w:hAnsi="宋体" w:eastAsia="宋体" w:cs="宋体"/>
          <w:snapToGrid w:val="0"/>
          <w:color w:val="auto"/>
          <w:kern w:val="0"/>
          <w:sz w:val="24"/>
          <w:szCs w:val="24"/>
          <w:highlight w:val="none"/>
          <w:u w:val="single"/>
          <w:lang w:val="en-US" w:eastAsia="zh-CN" w:bidi="ar-SA"/>
        </w:rPr>
        <w:t xml:space="preserve">             </w:t>
      </w:r>
      <w:r>
        <w:rPr>
          <w:rFonts w:ascii="宋体" w:hAnsi="宋体" w:eastAsia="宋体" w:cs="宋体"/>
          <w:snapToGrid w:val="0"/>
          <w:color w:val="auto"/>
          <w:kern w:val="0"/>
          <w:sz w:val="24"/>
          <w:szCs w:val="24"/>
          <w:highlight w:val="none"/>
          <w:lang w:val="en-US" w:eastAsia="en-US" w:bidi="ar-SA"/>
        </w:rPr>
        <w:t>。</w:t>
      </w:r>
    </w:p>
    <w:p w14:paraId="65CBCA8F">
      <w:pPr>
        <w:kinsoku w:val="0"/>
        <w:autoSpaceDE w:val="0"/>
        <w:autoSpaceDN w:val="0"/>
        <w:adjustRightInd w:val="0"/>
        <w:snapToGrid w:val="0"/>
        <w:spacing w:before="35" w:line="391" w:lineRule="auto"/>
        <w:ind w:right="118" w:firstLine="481"/>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2、我方现提交的响应文件为：响应文件正本</w:t>
      </w:r>
      <w:r>
        <w:rPr>
          <w:rFonts w:hint="eastAsia" w:ascii="宋体" w:hAnsi="宋体" w:eastAsia="宋体" w:cs="宋体"/>
          <w:snapToGrid w:val="0"/>
          <w:color w:val="auto"/>
          <w:kern w:val="0"/>
          <w:sz w:val="24"/>
          <w:szCs w:val="24"/>
          <w:highlight w:val="none"/>
          <w:lang w:val="en-US" w:eastAsia="zh-CN" w:bidi="ar-SA"/>
        </w:rPr>
        <w:t>1</w:t>
      </w:r>
      <w:r>
        <w:rPr>
          <w:rFonts w:ascii="宋体" w:hAnsi="宋体" w:eastAsia="宋体" w:cs="宋体"/>
          <w:snapToGrid w:val="0"/>
          <w:color w:val="auto"/>
          <w:kern w:val="0"/>
          <w:sz w:val="24"/>
          <w:szCs w:val="24"/>
          <w:highlight w:val="none"/>
          <w:lang w:val="en-US" w:eastAsia="en-US" w:bidi="ar-SA"/>
        </w:rPr>
        <w:t>份，副本</w:t>
      </w:r>
      <w:r>
        <w:rPr>
          <w:rFonts w:hint="eastAsia" w:ascii="宋体" w:hAnsi="宋体" w:eastAsia="宋体" w:cs="宋体"/>
          <w:snapToGrid w:val="0"/>
          <w:color w:val="auto"/>
          <w:kern w:val="0"/>
          <w:sz w:val="24"/>
          <w:szCs w:val="24"/>
          <w:highlight w:val="none"/>
          <w:lang w:val="en-US" w:eastAsia="zh-CN" w:bidi="ar-SA"/>
        </w:rPr>
        <w:t>3</w:t>
      </w:r>
      <w:r>
        <w:rPr>
          <w:rFonts w:ascii="宋体" w:hAnsi="宋体" w:eastAsia="宋体" w:cs="宋体"/>
          <w:snapToGrid w:val="0"/>
          <w:color w:val="auto"/>
          <w:kern w:val="0"/>
          <w:sz w:val="24"/>
          <w:szCs w:val="24"/>
          <w:highlight w:val="none"/>
          <w:lang w:val="en-US" w:eastAsia="en-US" w:bidi="ar-SA"/>
        </w:rPr>
        <w:t>份。</w:t>
      </w:r>
    </w:p>
    <w:p w14:paraId="2C779729">
      <w:pPr>
        <w:kinsoku w:val="0"/>
        <w:autoSpaceDE w:val="0"/>
        <w:autoSpaceDN w:val="0"/>
        <w:adjustRightInd w:val="0"/>
        <w:snapToGrid w:val="0"/>
        <w:spacing w:before="35" w:line="391" w:lineRule="auto"/>
        <w:ind w:right="118" w:firstLine="481"/>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3、如果我方响应文件被接受，我方将履行采购文件中规定的各项要求，按合同约定条款承担我方的责任。</w:t>
      </w:r>
    </w:p>
    <w:p w14:paraId="595C1D28">
      <w:pPr>
        <w:kinsoku w:val="0"/>
        <w:autoSpaceDE w:val="0"/>
        <w:autoSpaceDN w:val="0"/>
        <w:adjustRightInd w:val="0"/>
        <w:snapToGrid w:val="0"/>
        <w:spacing w:before="35" w:line="391" w:lineRule="auto"/>
        <w:ind w:right="118" w:firstLine="481"/>
        <w:jc w:val="both"/>
        <w:textAlignment w:val="baseline"/>
        <w:rPr>
          <w:rFonts w:ascii="宋体" w:hAnsi="宋体" w:eastAsia="宋体" w:cs="宋体"/>
          <w:snapToGrid w:val="0"/>
          <w:color w:val="auto"/>
          <w:kern w:val="0"/>
          <w:sz w:val="24"/>
          <w:szCs w:val="24"/>
          <w:highlight w:val="none"/>
          <w:lang w:val="en-US" w:eastAsia="en-US" w:bidi="ar-SA"/>
        </w:rPr>
      </w:pPr>
    </w:p>
    <w:p w14:paraId="0957FE88">
      <w:pPr>
        <w:widowControl/>
        <w:kinsoku w:val="0"/>
        <w:autoSpaceDE w:val="0"/>
        <w:autoSpaceDN w:val="0"/>
        <w:adjustRightInd w:val="0"/>
        <w:snapToGrid w:val="0"/>
        <w:spacing w:line="283" w:lineRule="auto"/>
        <w:jc w:val="left"/>
        <w:textAlignment w:val="baseline"/>
        <w:rPr>
          <w:rFonts w:ascii="Arial" w:hAnsi="Arial" w:eastAsia="Arial" w:cs="Arial"/>
          <w:snapToGrid w:val="0"/>
          <w:color w:val="auto"/>
          <w:kern w:val="0"/>
          <w:sz w:val="21"/>
          <w:szCs w:val="21"/>
          <w:highlight w:val="none"/>
          <w:lang w:eastAsia="en-US"/>
        </w:rPr>
      </w:pPr>
    </w:p>
    <w:p w14:paraId="78374C9B">
      <w:pPr>
        <w:kinsoku w:val="0"/>
        <w:autoSpaceDE w:val="0"/>
        <w:autoSpaceDN w:val="0"/>
        <w:adjustRightInd w:val="0"/>
        <w:snapToGrid w:val="0"/>
        <w:spacing w:before="79" w:line="229" w:lineRule="auto"/>
        <w:jc w:val="left"/>
        <w:textAlignment w:val="baseline"/>
        <w:rPr>
          <w:rFonts w:hint="default" w:ascii="宋体" w:hAnsi="宋体" w:eastAsia="宋体" w:cs="宋体"/>
          <w:snapToGrid w:val="0"/>
          <w:color w:val="auto"/>
          <w:kern w:val="0"/>
          <w:sz w:val="24"/>
          <w:szCs w:val="24"/>
          <w:highlight w:val="none"/>
          <w:u w:val="single"/>
          <w:lang w:val="en-US" w:eastAsia="zh-CN" w:bidi="ar-SA"/>
        </w:rPr>
      </w:pPr>
      <w:r>
        <w:rPr>
          <w:rFonts w:ascii="宋体" w:hAnsi="宋体" w:eastAsia="宋体" w:cs="宋体"/>
          <w:snapToGrid w:val="0"/>
          <w:color w:val="auto"/>
          <w:spacing w:val="-4"/>
          <w:kern w:val="0"/>
          <w:sz w:val="24"/>
          <w:szCs w:val="24"/>
          <w:highlight w:val="none"/>
          <w:lang w:val="en-US" w:eastAsia="en-US" w:bidi="ar-SA"/>
        </w:rPr>
        <w:t>地址：</w:t>
      </w:r>
      <w:r>
        <w:rPr>
          <w:rFonts w:hint="eastAsia" w:ascii="宋体" w:hAnsi="宋体" w:eastAsia="宋体" w:cs="宋体"/>
          <w:snapToGrid w:val="0"/>
          <w:color w:val="auto"/>
          <w:spacing w:val="-4"/>
          <w:kern w:val="0"/>
          <w:sz w:val="24"/>
          <w:szCs w:val="24"/>
          <w:highlight w:val="none"/>
          <w:u w:val="single"/>
          <w:lang w:val="en-US" w:eastAsia="zh-CN" w:bidi="ar-SA"/>
        </w:rPr>
        <w:t xml:space="preserve">              </w:t>
      </w:r>
    </w:p>
    <w:p w14:paraId="42907A08">
      <w:pPr>
        <w:kinsoku w:val="0"/>
        <w:autoSpaceDE w:val="0"/>
        <w:autoSpaceDN w:val="0"/>
        <w:adjustRightInd w:val="0"/>
        <w:snapToGrid w:val="0"/>
        <w:spacing w:before="167" w:line="219" w:lineRule="auto"/>
        <w:ind w:left="28"/>
        <w:jc w:val="left"/>
        <w:textAlignment w:val="baseline"/>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8"/>
          <w:kern w:val="0"/>
          <w:sz w:val="24"/>
          <w:szCs w:val="24"/>
          <w:highlight w:val="none"/>
          <w:lang w:val="en-US" w:eastAsia="en-US" w:bidi="ar-SA"/>
        </w:rPr>
        <w:t>电话：</w:t>
      </w:r>
      <w:r>
        <w:rPr>
          <w:rFonts w:hint="eastAsia" w:ascii="宋体" w:hAnsi="宋体" w:eastAsia="宋体" w:cs="宋体"/>
          <w:snapToGrid w:val="0"/>
          <w:color w:val="auto"/>
          <w:spacing w:val="-4"/>
          <w:kern w:val="0"/>
          <w:sz w:val="24"/>
          <w:szCs w:val="24"/>
          <w:highlight w:val="none"/>
          <w:u w:val="single"/>
          <w:lang w:val="en-US" w:eastAsia="zh-CN" w:bidi="ar-SA"/>
        </w:rPr>
        <w:t xml:space="preserve">              </w:t>
      </w:r>
      <w:r>
        <w:rPr>
          <w:rFonts w:ascii="宋体" w:hAnsi="宋体" w:eastAsia="宋体" w:cs="宋体"/>
          <w:snapToGrid w:val="0"/>
          <w:color w:val="auto"/>
          <w:kern w:val="0"/>
          <w:sz w:val="24"/>
          <w:szCs w:val="24"/>
          <w:highlight w:val="none"/>
          <w:u w:val="none" w:color="auto"/>
          <w:lang w:val="en-US" w:eastAsia="en-US" w:bidi="ar-SA"/>
        </w:rPr>
        <w:t xml:space="preserve">                     </w:t>
      </w:r>
    </w:p>
    <w:p w14:paraId="59AF74EA">
      <w:pPr>
        <w:kinsoku w:val="0"/>
        <w:autoSpaceDE w:val="0"/>
        <w:autoSpaceDN w:val="0"/>
        <w:adjustRightInd w:val="0"/>
        <w:snapToGrid w:val="0"/>
        <w:spacing w:before="167" w:line="219" w:lineRule="auto"/>
        <w:ind w:left="28"/>
        <w:jc w:val="left"/>
        <w:textAlignment w:val="baseline"/>
        <w:rPr>
          <w:rFonts w:hint="eastAsia" w:ascii="宋体" w:hAnsi="宋体" w:eastAsia="宋体" w:cs="宋体"/>
          <w:snapToGrid w:val="0"/>
          <w:color w:val="auto"/>
          <w:kern w:val="0"/>
          <w:sz w:val="24"/>
          <w:szCs w:val="24"/>
          <w:highlight w:val="none"/>
          <w:lang w:val="en-US" w:eastAsia="zh-CN" w:bidi="ar-SA"/>
        </w:rPr>
      </w:pPr>
      <w:r>
        <w:rPr>
          <w:rFonts w:ascii="宋体" w:hAnsi="宋体" w:eastAsia="宋体" w:cs="宋体"/>
          <w:snapToGrid w:val="0"/>
          <w:color w:val="auto"/>
          <w:spacing w:val="-8"/>
          <w:kern w:val="0"/>
          <w:sz w:val="24"/>
          <w:szCs w:val="24"/>
          <w:highlight w:val="none"/>
          <w:lang w:val="en-US" w:eastAsia="en-US" w:bidi="ar-SA"/>
        </w:rPr>
        <w:t>传真</w:t>
      </w:r>
      <w:r>
        <w:rPr>
          <w:rFonts w:hint="eastAsia" w:ascii="宋体" w:hAnsi="宋体" w:eastAsia="宋体" w:cs="宋体"/>
          <w:snapToGrid w:val="0"/>
          <w:color w:val="auto"/>
          <w:spacing w:val="-8"/>
          <w:kern w:val="0"/>
          <w:sz w:val="24"/>
          <w:szCs w:val="24"/>
          <w:highlight w:val="none"/>
          <w:lang w:val="en-US" w:eastAsia="zh-CN" w:bidi="ar-SA"/>
        </w:rPr>
        <w:t>：</w:t>
      </w:r>
      <w:r>
        <w:rPr>
          <w:rFonts w:hint="eastAsia" w:ascii="宋体" w:hAnsi="宋体" w:eastAsia="宋体" w:cs="宋体"/>
          <w:snapToGrid w:val="0"/>
          <w:color w:val="auto"/>
          <w:spacing w:val="-4"/>
          <w:kern w:val="0"/>
          <w:sz w:val="24"/>
          <w:szCs w:val="24"/>
          <w:highlight w:val="none"/>
          <w:u w:val="single"/>
          <w:lang w:val="en-US" w:eastAsia="zh-CN" w:bidi="ar-SA"/>
        </w:rPr>
        <w:t xml:space="preserve">              </w:t>
      </w:r>
    </w:p>
    <w:p w14:paraId="0C80CB97">
      <w:pPr>
        <w:kinsoku w:val="0"/>
        <w:autoSpaceDE w:val="0"/>
        <w:autoSpaceDN w:val="0"/>
        <w:adjustRightInd w:val="0"/>
        <w:snapToGrid w:val="0"/>
        <w:spacing w:before="167" w:line="219" w:lineRule="auto"/>
        <w:ind w:left="28"/>
        <w:jc w:val="left"/>
        <w:textAlignment w:val="baseline"/>
        <w:rPr>
          <w:rFonts w:ascii="宋体" w:hAnsi="宋体" w:eastAsia="宋体" w:cs="宋体"/>
          <w:snapToGrid w:val="0"/>
          <w:color w:val="auto"/>
          <w:spacing w:val="-8"/>
          <w:kern w:val="0"/>
          <w:sz w:val="24"/>
          <w:szCs w:val="24"/>
          <w:highlight w:val="none"/>
          <w:lang w:val="en-US" w:eastAsia="en-US" w:bidi="ar-SA"/>
        </w:rPr>
      </w:pPr>
      <w:r>
        <w:rPr>
          <w:rFonts w:ascii="宋体" w:hAnsi="宋体" w:eastAsia="宋体" w:cs="宋体"/>
          <w:snapToGrid w:val="0"/>
          <w:color w:val="auto"/>
          <w:spacing w:val="-8"/>
          <w:kern w:val="0"/>
          <w:sz w:val="24"/>
          <w:szCs w:val="24"/>
          <w:highlight w:val="none"/>
          <w:lang w:val="en-US" w:eastAsia="en-US" w:bidi="ar-SA"/>
        </w:rPr>
        <w:t>网址：</w:t>
      </w:r>
      <w:r>
        <w:rPr>
          <w:rFonts w:hint="eastAsia" w:ascii="宋体" w:hAnsi="宋体" w:eastAsia="宋体" w:cs="宋体"/>
          <w:snapToGrid w:val="0"/>
          <w:color w:val="auto"/>
          <w:spacing w:val="-4"/>
          <w:kern w:val="0"/>
          <w:sz w:val="24"/>
          <w:szCs w:val="24"/>
          <w:highlight w:val="none"/>
          <w:u w:val="single"/>
          <w:lang w:val="en-US" w:eastAsia="zh-CN" w:bidi="ar-SA"/>
        </w:rPr>
        <w:t xml:space="preserve">              </w:t>
      </w:r>
      <w:r>
        <w:rPr>
          <w:rFonts w:hint="eastAsia" w:ascii="宋体" w:hAnsi="宋体" w:eastAsia="宋体" w:cs="宋体"/>
          <w:snapToGrid w:val="0"/>
          <w:color w:val="auto"/>
          <w:spacing w:val="-8"/>
          <w:kern w:val="0"/>
          <w:sz w:val="24"/>
          <w:szCs w:val="24"/>
          <w:highlight w:val="none"/>
          <w:lang w:val="en-US" w:eastAsia="zh-CN" w:bidi="ar-SA"/>
        </w:rPr>
        <w:t xml:space="preserve">                            </w:t>
      </w:r>
      <w:r>
        <w:rPr>
          <w:rFonts w:ascii="宋体" w:hAnsi="宋体" w:eastAsia="宋体" w:cs="宋体"/>
          <w:snapToGrid w:val="0"/>
          <w:color w:val="auto"/>
          <w:spacing w:val="-8"/>
          <w:kern w:val="0"/>
          <w:sz w:val="24"/>
          <w:szCs w:val="24"/>
          <w:highlight w:val="none"/>
          <w:lang w:val="en-US" w:eastAsia="en-US" w:bidi="ar-SA"/>
        </w:rPr>
        <w:t xml:space="preserve"> </w:t>
      </w:r>
    </w:p>
    <w:p w14:paraId="2BE6B1FF">
      <w:pPr>
        <w:kinsoku w:val="0"/>
        <w:autoSpaceDE w:val="0"/>
        <w:autoSpaceDN w:val="0"/>
        <w:adjustRightInd w:val="0"/>
        <w:snapToGrid w:val="0"/>
        <w:spacing w:before="185" w:line="219" w:lineRule="auto"/>
        <w:ind w:left="1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9"/>
          <w:kern w:val="0"/>
          <w:sz w:val="24"/>
          <w:szCs w:val="24"/>
          <w:highlight w:val="none"/>
          <w:lang w:val="en-US" w:eastAsia="en-US" w:bidi="ar-SA"/>
        </w:rPr>
        <w:t>邮编：</w:t>
      </w:r>
      <w:r>
        <w:rPr>
          <w:rFonts w:hint="eastAsia" w:ascii="宋体" w:hAnsi="宋体" w:eastAsia="宋体" w:cs="宋体"/>
          <w:snapToGrid w:val="0"/>
          <w:color w:val="auto"/>
          <w:spacing w:val="-4"/>
          <w:kern w:val="0"/>
          <w:sz w:val="24"/>
          <w:szCs w:val="24"/>
          <w:highlight w:val="none"/>
          <w:u w:val="single"/>
          <w:lang w:val="en-US" w:eastAsia="zh-CN" w:bidi="ar-SA"/>
        </w:rPr>
        <w:t xml:space="preserve">              </w:t>
      </w:r>
    </w:p>
    <w:p w14:paraId="6280B14F">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lang w:eastAsia="en-US"/>
        </w:rPr>
      </w:pPr>
    </w:p>
    <w:p w14:paraId="43F7A655">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lang w:eastAsia="en-US"/>
        </w:rPr>
      </w:pPr>
    </w:p>
    <w:p w14:paraId="40F4DC1E">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lang w:eastAsia="en-US"/>
        </w:rPr>
      </w:pPr>
    </w:p>
    <w:p w14:paraId="193242CE">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lang w:eastAsia="en-US"/>
        </w:rPr>
      </w:pPr>
    </w:p>
    <w:p w14:paraId="4B0F9BA8">
      <w:pPr>
        <w:kinsoku w:val="0"/>
        <w:autoSpaceDE w:val="0"/>
        <w:autoSpaceDN w:val="0"/>
        <w:adjustRightInd w:val="0"/>
        <w:snapToGrid w:val="0"/>
        <w:spacing w:before="78" w:line="219" w:lineRule="auto"/>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供应商名称</w:t>
      </w:r>
      <w:r>
        <w:rPr>
          <w:rFonts w:ascii="宋体" w:hAnsi="宋体" w:eastAsia="宋体" w:cs="宋体"/>
          <w:snapToGrid w:val="0"/>
          <w:color w:val="auto"/>
          <w:spacing w:val="-17"/>
          <w:kern w:val="0"/>
          <w:sz w:val="24"/>
          <w:szCs w:val="24"/>
          <w:highlight w:val="none"/>
          <w:lang w:val="en-US" w:eastAsia="en-US" w:bidi="ar-SA"/>
        </w:rPr>
        <w:t>：</w:t>
      </w:r>
      <w:r>
        <w:rPr>
          <w:rFonts w:ascii="宋体" w:hAnsi="宋体" w:eastAsia="宋体" w:cs="宋体"/>
          <w:snapToGrid w:val="0"/>
          <w:color w:val="auto"/>
          <w:spacing w:val="-1"/>
          <w:kern w:val="0"/>
          <w:sz w:val="24"/>
          <w:szCs w:val="24"/>
          <w:highlight w:val="none"/>
          <w:lang w:val="en-US" w:eastAsia="en-US" w:bidi="ar-SA"/>
        </w:rPr>
        <w:t xml:space="preserve"> </w:t>
      </w:r>
      <w:r>
        <w:rPr>
          <w:rFonts w:ascii="宋体" w:hAnsi="宋体" w:eastAsia="宋体" w:cs="宋体"/>
          <w:snapToGrid w:val="0"/>
          <w:color w:val="auto"/>
          <w:spacing w:val="-17"/>
          <w:kern w:val="0"/>
          <w:sz w:val="24"/>
          <w:szCs w:val="24"/>
          <w:highlight w:val="none"/>
          <w:u w:val="single" w:color="auto"/>
          <w:lang w:val="en-US" w:eastAsia="en-US" w:bidi="ar-SA"/>
        </w:rPr>
        <w:t>（</w:t>
      </w:r>
      <w:r>
        <w:rPr>
          <w:rFonts w:ascii="宋体" w:hAnsi="宋体" w:eastAsia="宋体" w:cs="宋体"/>
          <w:snapToGrid w:val="0"/>
          <w:color w:val="auto"/>
          <w:spacing w:val="2"/>
          <w:kern w:val="0"/>
          <w:sz w:val="24"/>
          <w:szCs w:val="24"/>
          <w:highlight w:val="none"/>
          <w:u w:val="single" w:color="auto"/>
          <w:lang w:val="en-US" w:eastAsia="en-US" w:bidi="ar-SA"/>
        </w:rPr>
        <w:t>全称加盖公章）</w:t>
      </w:r>
    </w:p>
    <w:p w14:paraId="7C37BB80">
      <w:pPr>
        <w:tabs>
          <w:tab w:val="left" w:pos="6300"/>
        </w:tabs>
        <w:kinsoku w:val="0"/>
        <w:autoSpaceDE w:val="0"/>
        <w:autoSpaceDN w:val="0"/>
        <w:adjustRightInd w:val="0"/>
        <w:snapToGrid w:val="0"/>
        <w:spacing w:before="181" w:line="345" w:lineRule="auto"/>
        <w:ind w:left="40" w:right="50" w:rightChars="0" w:hanging="40"/>
        <w:jc w:val="right"/>
        <w:textAlignment w:val="baseline"/>
        <w:rPr>
          <w:rFonts w:ascii="宋体" w:hAnsi="宋体" w:eastAsia="宋体" w:cs="宋体"/>
          <w:snapToGrid w:val="0"/>
          <w:color w:val="auto"/>
          <w:spacing w:val="1"/>
          <w:kern w:val="0"/>
          <w:sz w:val="24"/>
          <w:szCs w:val="24"/>
          <w:highlight w:val="none"/>
          <w:u w:val="single" w:color="auto"/>
          <w:lang w:val="en-US" w:eastAsia="en-US" w:bidi="ar-SA"/>
        </w:rPr>
      </w:pPr>
      <w:r>
        <w:rPr>
          <w:rFonts w:ascii="宋体" w:hAnsi="宋体" w:eastAsia="宋体" w:cs="宋体"/>
          <w:snapToGrid w:val="0"/>
          <w:color w:val="auto"/>
          <w:spacing w:val="1"/>
          <w:kern w:val="0"/>
          <w:sz w:val="24"/>
          <w:szCs w:val="24"/>
          <w:highlight w:val="none"/>
          <w:lang w:val="en-US" w:eastAsia="en-US" w:bidi="ar-SA"/>
        </w:rPr>
        <w:t>法定代表人（负责人）或委托代理人</w:t>
      </w:r>
      <w:r>
        <w:rPr>
          <w:rFonts w:ascii="宋体" w:hAnsi="宋体" w:eastAsia="宋体" w:cs="宋体"/>
          <w:snapToGrid w:val="0"/>
          <w:color w:val="auto"/>
          <w:spacing w:val="-17"/>
          <w:kern w:val="0"/>
          <w:sz w:val="24"/>
          <w:szCs w:val="24"/>
          <w:highlight w:val="none"/>
          <w:lang w:val="en-US" w:eastAsia="en-US" w:bidi="ar-SA"/>
        </w:rPr>
        <w:t>：</w:t>
      </w:r>
      <w:r>
        <w:rPr>
          <w:rFonts w:ascii="宋体" w:hAnsi="宋体" w:eastAsia="宋体" w:cs="宋体"/>
          <w:snapToGrid w:val="0"/>
          <w:color w:val="auto"/>
          <w:spacing w:val="-17"/>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签字或盖章）</w:t>
      </w:r>
    </w:p>
    <w:p w14:paraId="5B288583">
      <w:pPr>
        <w:kinsoku w:val="0"/>
        <w:autoSpaceDE w:val="0"/>
        <w:autoSpaceDN w:val="0"/>
        <w:adjustRightInd w:val="0"/>
        <w:snapToGrid w:val="0"/>
        <w:spacing w:before="47" w:line="219" w:lineRule="auto"/>
        <w:ind w:left="18"/>
        <w:jc w:val="right"/>
        <w:textAlignment w:val="baseline"/>
        <w:rPr>
          <w:rFonts w:ascii="宋体" w:hAnsi="宋体" w:eastAsia="宋体" w:cs="宋体"/>
          <w:snapToGrid w:val="0"/>
          <w:color w:val="auto"/>
          <w:spacing w:val="-13"/>
          <w:kern w:val="0"/>
          <w:sz w:val="24"/>
          <w:szCs w:val="24"/>
          <w:highlight w:val="none"/>
          <w:lang w:val="en-US" w:eastAsia="en-US" w:bidi="ar-SA"/>
        </w:rPr>
      </w:pP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2"/>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年</w:t>
      </w:r>
      <w:r>
        <w:rPr>
          <w:rFonts w:ascii="宋体" w:hAnsi="宋体" w:eastAsia="宋体" w:cs="宋体"/>
          <w:snapToGrid w:val="0"/>
          <w:color w:val="auto"/>
          <w:spacing w:val="2"/>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月</w:t>
      </w:r>
      <w:r>
        <w:rPr>
          <w:rFonts w:ascii="宋体" w:hAnsi="宋体" w:eastAsia="宋体" w:cs="宋体"/>
          <w:snapToGrid w:val="0"/>
          <w:color w:val="auto"/>
          <w:spacing w:val="10"/>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日</w:t>
      </w:r>
    </w:p>
    <w:p w14:paraId="25FF498E">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17ADD667">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54833D1C">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28C0A5D3">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02D8834D">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182A365A">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5C9AB64A">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284ABE5F">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1087C146">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68A6E9A6">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04073F59">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3"/>
          <w:kern w:val="0"/>
          <w:sz w:val="24"/>
          <w:szCs w:val="24"/>
          <w:highlight w:val="none"/>
          <w:lang w:val="en-US" w:eastAsia="en-US" w:bidi="ar-SA"/>
        </w:rPr>
        <w:t>附件</w:t>
      </w:r>
      <w:r>
        <w:rPr>
          <w:rFonts w:ascii="宋体" w:hAnsi="宋体" w:eastAsia="宋体" w:cs="宋体"/>
          <w:snapToGrid w:val="0"/>
          <w:color w:val="auto"/>
          <w:spacing w:val="-45"/>
          <w:kern w:val="0"/>
          <w:sz w:val="24"/>
          <w:szCs w:val="24"/>
          <w:highlight w:val="none"/>
          <w:lang w:val="en-US" w:eastAsia="en-US" w:bidi="ar-SA"/>
        </w:rPr>
        <w:t xml:space="preserve"> </w:t>
      </w:r>
      <w:r>
        <w:rPr>
          <w:rFonts w:ascii="宋体" w:hAnsi="宋体" w:eastAsia="宋体" w:cs="宋体"/>
          <w:b/>
          <w:bCs/>
          <w:snapToGrid w:val="0"/>
          <w:color w:val="auto"/>
          <w:spacing w:val="-13"/>
          <w:kern w:val="0"/>
          <w:sz w:val="24"/>
          <w:szCs w:val="24"/>
          <w:highlight w:val="none"/>
          <w:lang w:val="en-US" w:eastAsia="en-US" w:bidi="ar-SA"/>
        </w:rPr>
        <w:t>2：</w:t>
      </w:r>
    </w:p>
    <w:p w14:paraId="4F0C1F17">
      <w:pPr>
        <w:widowControl/>
        <w:kinsoku w:val="0"/>
        <w:autoSpaceDE w:val="0"/>
        <w:autoSpaceDN w:val="0"/>
        <w:adjustRightInd w:val="0"/>
        <w:snapToGrid w:val="0"/>
        <w:spacing w:line="347" w:lineRule="auto"/>
        <w:jc w:val="left"/>
        <w:textAlignment w:val="baseline"/>
        <w:rPr>
          <w:rFonts w:ascii="Arial" w:hAnsi="Arial" w:eastAsia="Arial" w:cs="Arial"/>
          <w:snapToGrid w:val="0"/>
          <w:color w:val="auto"/>
          <w:kern w:val="0"/>
          <w:sz w:val="21"/>
          <w:szCs w:val="21"/>
          <w:highlight w:val="none"/>
          <w:lang w:eastAsia="en-US"/>
        </w:rPr>
      </w:pPr>
    </w:p>
    <w:p w14:paraId="5D43FD31">
      <w:pPr>
        <w:kinsoku w:val="0"/>
        <w:autoSpaceDE w:val="0"/>
        <w:autoSpaceDN w:val="0"/>
        <w:adjustRightInd w:val="0"/>
        <w:snapToGrid w:val="0"/>
        <w:spacing w:before="78" w:line="219" w:lineRule="auto"/>
        <w:jc w:val="center"/>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3"/>
          <w:kern w:val="0"/>
          <w:sz w:val="24"/>
          <w:szCs w:val="24"/>
          <w:highlight w:val="none"/>
          <w:lang w:val="en-US" w:eastAsia="en-US" w:bidi="ar-SA"/>
        </w:rPr>
        <w:t>焦作市政府采购投标人资格信用承诺函</w:t>
      </w:r>
    </w:p>
    <w:p w14:paraId="1754E7F9">
      <w:pPr>
        <w:widowControl/>
        <w:kinsoku w:val="0"/>
        <w:autoSpaceDE w:val="0"/>
        <w:autoSpaceDN w:val="0"/>
        <w:adjustRightInd w:val="0"/>
        <w:snapToGrid w:val="0"/>
        <w:spacing w:line="261" w:lineRule="auto"/>
        <w:jc w:val="left"/>
        <w:textAlignment w:val="baseline"/>
        <w:rPr>
          <w:rFonts w:ascii="Arial" w:hAnsi="Arial" w:eastAsia="Arial" w:cs="Arial"/>
          <w:snapToGrid w:val="0"/>
          <w:color w:val="auto"/>
          <w:kern w:val="0"/>
          <w:sz w:val="21"/>
          <w:szCs w:val="21"/>
          <w:highlight w:val="none"/>
          <w:lang w:eastAsia="en-US"/>
        </w:rPr>
      </w:pPr>
    </w:p>
    <w:p w14:paraId="5F84E495">
      <w:pPr>
        <w:widowControl/>
        <w:kinsoku w:val="0"/>
        <w:autoSpaceDE w:val="0"/>
        <w:autoSpaceDN w:val="0"/>
        <w:adjustRightInd w:val="0"/>
        <w:snapToGrid w:val="0"/>
        <w:spacing w:line="261" w:lineRule="auto"/>
        <w:jc w:val="left"/>
        <w:textAlignment w:val="baseline"/>
        <w:rPr>
          <w:rFonts w:ascii="Arial" w:hAnsi="Arial" w:eastAsia="Arial" w:cs="Arial"/>
          <w:snapToGrid w:val="0"/>
          <w:color w:val="auto"/>
          <w:kern w:val="0"/>
          <w:sz w:val="21"/>
          <w:szCs w:val="21"/>
          <w:highlight w:val="none"/>
          <w:lang w:eastAsia="en-US"/>
        </w:rPr>
      </w:pPr>
    </w:p>
    <w:p w14:paraId="46D0C123">
      <w:pPr>
        <w:kinsoku w:val="0"/>
        <w:autoSpaceDE w:val="0"/>
        <w:autoSpaceDN w:val="0"/>
        <w:adjustRightInd w:val="0"/>
        <w:snapToGrid w:val="0"/>
        <w:spacing w:before="78" w:line="219" w:lineRule="auto"/>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3"/>
          <w:kern w:val="0"/>
          <w:sz w:val="24"/>
          <w:szCs w:val="24"/>
          <w:highlight w:val="none"/>
          <w:lang w:val="en-US" w:eastAsia="en-US" w:bidi="ar-SA"/>
        </w:rPr>
        <w:t>致</w:t>
      </w:r>
      <w:r>
        <w:rPr>
          <w:rFonts w:ascii="宋体" w:hAnsi="宋体" w:eastAsia="宋体" w:cs="宋体"/>
          <w:snapToGrid w:val="0"/>
          <w:color w:val="auto"/>
          <w:spacing w:val="-16"/>
          <w:kern w:val="0"/>
          <w:sz w:val="24"/>
          <w:szCs w:val="24"/>
          <w:highlight w:val="none"/>
          <w:lang w:val="en-US" w:eastAsia="en-US" w:bidi="ar-SA"/>
        </w:rPr>
        <w:t>：</w:t>
      </w:r>
      <w:r>
        <w:rPr>
          <w:rFonts w:ascii="宋体" w:hAnsi="宋体" w:eastAsia="宋体" w:cs="宋体"/>
          <w:snapToGrid w:val="0"/>
          <w:color w:val="auto"/>
          <w:kern w:val="0"/>
          <w:sz w:val="24"/>
          <w:szCs w:val="24"/>
          <w:highlight w:val="none"/>
          <w:u w:val="single" w:color="auto"/>
          <w:lang w:val="en-US" w:eastAsia="en-US" w:bidi="ar-SA"/>
        </w:rPr>
        <w:t xml:space="preserve">          </w:t>
      </w:r>
      <w:r>
        <w:rPr>
          <w:rFonts w:ascii="宋体" w:hAnsi="宋体" w:eastAsia="宋体" w:cs="宋体"/>
          <w:snapToGrid w:val="0"/>
          <w:color w:val="auto"/>
          <w:spacing w:val="-16"/>
          <w:kern w:val="0"/>
          <w:sz w:val="24"/>
          <w:szCs w:val="24"/>
          <w:highlight w:val="none"/>
          <w:u w:val="single" w:color="auto"/>
          <w:lang w:val="en-US" w:eastAsia="en-US" w:bidi="ar-SA"/>
        </w:rPr>
        <w:t>（</w:t>
      </w:r>
      <w:r>
        <w:rPr>
          <w:rFonts w:ascii="宋体" w:hAnsi="宋体" w:eastAsia="宋体" w:cs="宋体"/>
          <w:snapToGrid w:val="0"/>
          <w:color w:val="auto"/>
          <w:spacing w:val="13"/>
          <w:kern w:val="0"/>
          <w:sz w:val="24"/>
          <w:szCs w:val="24"/>
          <w:highlight w:val="none"/>
          <w:u w:val="single" w:color="auto"/>
          <w:lang w:val="en-US" w:eastAsia="en-US" w:bidi="ar-SA"/>
        </w:rPr>
        <w:t>采购人</w:t>
      </w:r>
      <w:r>
        <w:rPr>
          <w:rFonts w:ascii="宋体" w:hAnsi="宋体" w:eastAsia="宋体" w:cs="宋体"/>
          <w:snapToGrid w:val="0"/>
          <w:color w:val="auto"/>
          <w:spacing w:val="-16"/>
          <w:kern w:val="0"/>
          <w:sz w:val="24"/>
          <w:szCs w:val="24"/>
          <w:highlight w:val="none"/>
          <w:u w:val="single" w:color="auto"/>
          <w:lang w:val="en-US" w:eastAsia="en-US" w:bidi="ar-SA"/>
        </w:rPr>
        <w:t>）</w:t>
      </w:r>
      <w:r>
        <w:rPr>
          <w:rFonts w:ascii="宋体" w:hAnsi="宋体" w:eastAsia="宋体" w:cs="宋体"/>
          <w:snapToGrid w:val="0"/>
          <w:color w:val="auto"/>
          <w:spacing w:val="-16"/>
          <w:kern w:val="0"/>
          <w:sz w:val="24"/>
          <w:szCs w:val="24"/>
          <w:highlight w:val="none"/>
          <w:lang w:val="en-US" w:eastAsia="en-US" w:bidi="ar-SA"/>
        </w:rPr>
        <w:t>：</w:t>
      </w:r>
    </w:p>
    <w:p w14:paraId="11DDFFF1">
      <w:pPr>
        <w:tabs>
          <w:tab w:val="left" w:pos="6229"/>
          <w:tab w:val="left" w:pos="6349"/>
        </w:tabs>
        <w:kinsoku w:val="0"/>
        <w:autoSpaceDE w:val="0"/>
        <w:autoSpaceDN w:val="0"/>
        <w:adjustRightInd w:val="0"/>
        <w:snapToGrid w:val="0"/>
        <w:spacing w:before="235" w:line="391" w:lineRule="auto"/>
        <w:ind w:left="480" w:right="3359"/>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供应商名称：</w:t>
      </w:r>
      <w:r>
        <w:rPr>
          <w:rFonts w:ascii="宋体" w:hAnsi="宋体" w:eastAsia="宋体" w:cs="宋体"/>
          <w:snapToGrid w:val="0"/>
          <w:color w:val="auto"/>
          <w:kern w:val="0"/>
          <w:sz w:val="24"/>
          <w:szCs w:val="24"/>
          <w:highlight w:val="none"/>
          <w:u w:val="single" w:color="auto"/>
          <w:lang w:val="en-US" w:eastAsia="en-US" w:bidi="ar-SA"/>
        </w:rPr>
        <w:tab/>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统一社会信用代码：</w:t>
      </w:r>
      <w:r>
        <w:rPr>
          <w:rFonts w:ascii="宋体" w:hAnsi="宋体" w:eastAsia="宋体" w:cs="宋体"/>
          <w:snapToGrid w:val="0"/>
          <w:color w:val="auto"/>
          <w:kern w:val="0"/>
          <w:sz w:val="24"/>
          <w:szCs w:val="24"/>
          <w:highlight w:val="none"/>
          <w:u w:val="single" w:color="auto"/>
          <w:lang w:val="en-US" w:eastAsia="en-US" w:bidi="ar-SA"/>
        </w:rPr>
        <w:tab/>
      </w:r>
      <w:r>
        <w:rPr>
          <w:rFonts w:ascii="宋体" w:hAnsi="宋体" w:eastAsia="宋体" w:cs="宋体"/>
          <w:snapToGrid w:val="0"/>
          <w:color w:val="auto"/>
          <w:kern w:val="0"/>
          <w:sz w:val="24"/>
          <w:szCs w:val="24"/>
          <w:highlight w:val="none"/>
          <w:u w:val="single" w:color="auto"/>
          <w:lang w:val="en-US" w:eastAsia="en-US" w:bidi="ar-SA"/>
        </w:rPr>
        <w:tab/>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供应商地址：</w:t>
      </w:r>
      <w:r>
        <w:rPr>
          <w:rFonts w:ascii="宋体" w:hAnsi="宋体" w:eastAsia="宋体" w:cs="宋体"/>
          <w:snapToGrid w:val="0"/>
          <w:color w:val="auto"/>
          <w:kern w:val="0"/>
          <w:sz w:val="24"/>
          <w:szCs w:val="24"/>
          <w:highlight w:val="none"/>
          <w:u w:val="single" w:color="auto"/>
          <w:lang w:val="en-US" w:eastAsia="en-US" w:bidi="ar-SA"/>
        </w:rPr>
        <w:t xml:space="preserve">                                     </w:t>
      </w:r>
    </w:p>
    <w:p w14:paraId="6E2B77F3">
      <w:pPr>
        <w:kinsoku w:val="0"/>
        <w:autoSpaceDE w:val="0"/>
        <w:autoSpaceDN w:val="0"/>
        <w:adjustRightInd w:val="0"/>
        <w:snapToGrid w:val="0"/>
        <w:spacing w:before="35" w:line="391" w:lineRule="auto"/>
        <w:ind w:right="118" w:firstLine="481"/>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我单位自愿参加本次政府采购活动，严格遵守《中华人民</w:t>
      </w:r>
      <w:r>
        <w:rPr>
          <w:rFonts w:ascii="宋体" w:hAnsi="宋体" w:eastAsia="宋体" w:cs="宋体"/>
          <w:snapToGrid w:val="0"/>
          <w:color w:val="auto"/>
          <w:spacing w:val="-1"/>
          <w:kern w:val="0"/>
          <w:sz w:val="24"/>
          <w:szCs w:val="24"/>
          <w:highlight w:val="none"/>
          <w:lang w:val="en-US" w:eastAsia="en-US" w:bidi="ar-SA"/>
        </w:rPr>
        <w:t>共和国政府采购法》及相关法</w:t>
      </w:r>
      <w:r>
        <w:rPr>
          <w:rFonts w:ascii="宋体" w:hAnsi="宋体" w:eastAsia="宋体" w:cs="宋体"/>
          <w:snapToGrid w:val="0"/>
          <w:color w:val="auto"/>
          <w:kern w:val="0"/>
          <w:sz w:val="24"/>
          <w:szCs w:val="24"/>
          <w:highlight w:val="none"/>
          <w:lang w:val="en-US" w:eastAsia="en-US" w:bidi="ar-SA"/>
        </w:rPr>
        <w:t>律法规，依法诚信经营，无条件遵守本次政府采购活动的各项规定</w:t>
      </w:r>
      <w:r>
        <w:rPr>
          <w:rFonts w:ascii="宋体" w:hAnsi="宋体" w:eastAsia="宋体" w:cs="宋体"/>
          <w:snapToGrid w:val="0"/>
          <w:color w:val="auto"/>
          <w:spacing w:val="-1"/>
          <w:kern w:val="0"/>
          <w:sz w:val="24"/>
          <w:szCs w:val="24"/>
          <w:highlight w:val="none"/>
          <w:lang w:val="en-US" w:eastAsia="en-US" w:bidi="ar-SA"/>
        </w:rPr>
        <w:t>。我单位郑重承诺，本单位符合《中华人民共和国政府采购法》第二十二条规定的条件：</w:t>
      </w:r>
    </w:p>
    <w:p w14:paraId="523EE05B">
      <w:pPr>
        <w:kinsoku w:val="0"/>
        <w:autoSpaceDE w:val="0"/>
        <w:autoSpaceDN w:val="0"/>
        <w:adjustRightInd w:val="0"/>
        <w:snapToGrid w:val="0"/>
        <w:spacing w:before="35" w:line="387" w:lineRule="auto"/>
        <w:ind w:left="482" w:right="2558" w:firstLine="1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1.我单位具有符合采购文件资格要求独立</w:t>
      </w:r>
      <w:r>
        <w:rPr>
          <w:rFonts w:ascii="宋体" w:hAnsi="宋体" w:eastAsia="宋体" w:cs="宋体"/>
          <w:snapToGrid w:val="0"/>
          <w:color w:val="auto"/>
          <w:spacing w:val="-3"/>
          <w:kern w:val="0"/>
          <w:sz w:val="24"/>
          <w:szCs w:val="24"/>
          <w:highlight w:val="none"/>
          <w:lang w:val="en-US" w:eastAsia="en-US" w:bidi="ar-SA"/>
        </w:rPr>
        <w:t>承担民事责任的能力。</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2.我单位具有符合采购文件资格要求的财务状况报告。</w:t>
      </w:r>
    </w:p>
    <w:p w14:paraId="52288AC7">
      <w:pPr>
        <w:kinsoku w:val="0"/>
        <w:autoSpaceDE w:val="0"/>
        <w:autoSpaceDN w:val="0"/>
        <w:adjustRightInd w:val="0"/>
        <w:snapToGrid w:val="0"/>
        <w:spacing w:before="34" w:line="387" w:lineRule="auto"/>
        <w:ind w:left="479" w:right="638" w:firstLine="5"/>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3.我单位具有符合采购文件资格要求的依</w:t>
      </w:r>
      <w:r>
        <w:rPr>
          <w:rFonts w:ascii="宋体" w:hAnsi="宋体" w:eastAsia="宋体" w:cs="宋体"/>
          <w:snapToGrid w:val="0"/>
          <w:color w:val="auto"/>
          <w:spacing w:val="-2"/>
          <w:kern w:val="0"/>
          <w:sz w:val="24"/>
          <w:szCs w:val="24"/>
          <w:highlight w:val="none"/>
          <w:lang w:val="en-US" w:eastAsia="en-US" w:bidi="ar-SA"/>
        </w:rPr>
        <w:t>法缴纳税收和社会保障记录的良好记录。</w:t>
      </w:r>
      <w:r>
        <w:rPr>
          <w:rFonts w:ascii="宋体" w:hAnsi="宋体" w:eastAsia="宋体" w:cs="宋体"/>
          <w:snapToGrid w:val="0"/>
          <w:color w:val="auto"/>
          <w:kern w:val="0"/>
          <w:sz w:val="24"/>
          <w:szCs w:val="24"/>
          <w:highlight w:val="none"/>
          <w:lang w:val="en-US" w:eastAsia="en-US" w:bidi="ar-SA"/>
        </w:rPr>
        <w:t xml:space="preserve"> 4.我单位具有符合采购文件资格要求履行合同所必需的</w:t>
      </w:r>
      <w:r>
        <w:rPr>
          <w:rFonts w:ascii="宋体" w:hAnsi="宋体" w:eastAsia="宋体" w:cs="宋体"/>
          <w:snapToGrid w:val="0"/>
          <w:color w:val="auto"/>
          <w:spacing w:val="-1"/>
          <w:kern w:val="0"/>
          <w:sz w:val="24"/>
          <w:szCs w:val="24"/>
          <w:highlight w:val="none"/>
          <w:lang w:val="en-US" w:eastAsia="en-US" w:bidi="ar-SA"/>
        </w:rPr>
        <w:t>设备和专业技术能力。</w:t>
      </w:r>
    </w:p>
    <w:p w14:paraId="34CDC81E">
      <w:pPr>
        <w:kinsoku w:val="0"/>
        <w:autoSpaceDE w:val="0"/>
        <w:autoSpaceDN w:val="0"/>
        <w:adjustRightInd w:val="0"/>
        <w:snapToGrid w:val="0"/>
        <w:spacing w:before="35" w:line="219" w:lineRule="auto"/>
        <w:ind w:left="48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5.参加政府采购活动前三年内，在经营活动中没有重大违法记录。</w:t>
      </w:r>
    </w:p>
    <w:p w14:paraId="33A31874">
      <w:pPr>
        <w:kinsoku w:val="0"/>
        <w:autoSpaceDE w:val="0"/>
        <w:autoSpaceDN w:val="0"/>
        <w:adjustRightInd w:val="0"/>
        <w:snapToGrid w:val="0"/>
        <w:spacing w:before="233" w:line="219" w:lineRule="auto"/>
        <w:ind w:left="48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若我单位承诺不实，</w:t>
      </w:r>
      <w:r>
        <w:rPr>
          <w:rFonts w:ascii="宋体" w:hAnsi="宋体" w:eastAsia="宋体" w:cs="宋体"/>
          <w:snapToGrid w:val="0"/>
          <w:color w:val="auto"/>
          <w:spacing w:val="-68"/>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自愿承担提供虚假材料谋取中标、成交的法律责任。</w:t>
      </w:r>
    </w:p>
    <w:p w14:paraId="54BE4EF4">
      <w:pPr>
        <w:widowControl/>
        <w:kinsoku w:val="0"/>
        <w:autoSpaceDE w:val="0"/>
        <w:autoSpaceDN w:val="0"/>
        <w:adjustRightInd w:val="0"/>
        <w:snapToGrid w:val="0"/>
        <w:spacing w:line="305" w:lineRule="auto"/>
        <w:jc w:val="left"/>
        <w:textAlignment w:val="baseline"/>
        <w:rPr>
          <w:rFonts w:ascii="Arial" w:hAnsi="Arial" w:eastAsia="Arial" w:cs="Arial"/>
          <w:snapToGrid w:val="0"/>
          <w:color w:val="auto"/>
          <w:kern w:val="0"/>
          <w:sz w:val="21"/>
          <w:szCs w:val="21"/>
          <w:highlight w:val="none"/>
          <w:lang w:eastAsia="en-US"/>
        </w:rPr>
      </w:pPr>
    </w:p>
    <w:p w14:paraId="3D603715">
      <w:pPr>
        <w:widowControl/>
        <w:kinsoku w:val="0"/>
        <w:autoSpaceDE w:val="0"/>
        <w:autoSpaceDN w:val="0"/>
        <w:adjustRightInd w:val="0"/>
        <w:snapToGrid w:val="0"/>
        <w:spacing w:line="305" w:lineRule="auto"/>
        <w:jc w:val="left"/>
        <w:textAlignment w:val="baseline"/>
        <w:rPr>
          <w:rFonts w:ascii="Arial" w:hAnsi="Arial" w:eastAsia="Arial" w:cs="Arial"/>
          <w:snapToGrid w:val="0"/>
          <w:color w:val="auto"/>
          <w:kern w:val="0"/>
          <w:sz w:val="21"/>
          <w:szCs w:val="21"/>
          <w:highlight w:val="none"/>
          <w:lang w:eastAsia="en-US"/>
        </w:rPr>
      </w:pPr>
    </w:p>
    <w:p w14:paraId="6387D530">
      <w:pPr>
        <w:kinsoku w:val="0"/>
        <w:autoSpaceDE w:val="0"/>
        <w:autoSpaceDN w:val="0"/>
        <w:adjustRightInd w:val="0"/>
        <w:snapToGrid w:val="0"/>
        <w:spacing w:before="79" w:line="219" w:lineRule="auto"/>
        <w:ind w:left="480"/>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承诺供应商</w:t>
      </w:r>
      <w:r>
        <w:rPr>
          <w:rFonts w:ascii="宋体" w:hAnsi="宋体" w:eastAsia="宋体" w:cs="宋体"/>
          <w:snapToGrid w:val="0"/>
          <w:color w:val="auto"/>
          <w:spacing w:val="-18"/>
          <w:kern w:val="0"/>
          <w:sz w:val="24"/>
          <w:szCs w:val="24"/>
          <w:highlight w:val="none"/>
          <w:lang w:val="en-US" w:eastAsia="en-US" w:bidi="ar-SA"/>
        </w:rPr>
        <w:t>：</w:t>
      </w:r>
      <w:r>
        <w:rPr>
          <w:rFonts w:ascii="宋体" w:hAnsi="宋体" w:eastAsia="宋体" w:cs="宋体"/>
          <w:snapToGrid w:val="0"/>
          <w:color w:val="auto"/>
          <w:spacing w:val="-18"/>
          <w:kern w:val="0"/>
          <w:sz w:val="24"/>
          <w:szCs w:val="24"/>
          <w:highlight w:val="none"/>
          <w:u w:val="single" w:color="auto"/>
          <w:lang w:val="en-US" w:eastAsia="en-US" w:bidi="ar-SA"/>
        </w:rPr>
        <w:t>（</w:t>
      </w:r>
      <w:r>
        <w:rPr>
          <w:rFonts w:ascii="宋体" w:hAnsi="宋体" w:eastAsia="宋体" w:cs="宋体"/>
          <w:snapToGrid w:val="0"/>
          <w:color w:val="auto"/>
          <w:spacing w:val="2"/>
          <w:kern w:val="0"/>
          <w:sz w:val="24"/>
          <w:szCs w:val="24"/>
          <w:highlight w:val="none"/>
          <w:u w:val="single" w:color="auto"/>
          <w:lang w:val="en-US" w:eastAsia="en-US" w:bidi="ar-SA"/>
        </w:rPr>
        <w:t>全称加盖公章）</w:t>
      </w:r>
    </w:p>
    <w:p w14:paraId="31706C4A">
      <w:pPr>
        <w:kinsoku w:val="0"/>
        <w:autoSpaceDE w:val="0"/>
        <w:autoSpaceDN w:val="0"/>
        <w:adjustRightInd w:val="0"/>
        <w:snapToGrid w:val="0"/>
        <w:spacing w:before="156" w:line="326" w:lineRule="auto"/>
        <w:ind w:left="520" w:right="50" w:rightChars="0" w:hanging="40"/>
        <w:jc w:val="right"/>
        <w:textAlignment w:val="baseline"/>
        <w:rPr>
          <w:rFonts w:ascii="宋体" w:hAnsi="宋体" w:eastAsia="宋体" w:cs="宋体"/>
          <w:snapToGrid w:val="0"/>
          <w:color w:val="auto"/>
          <w:spacing w:val="1"/>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法定代表人（负责人）或委托代理人</w:t>
      </w:r>
      <w:r>
        <w:rPr>
          <w:rFonts w:ascii="宋体" w:hAnsi="宋体" w:eastAsia="宋体" w:cs="宋体"/>
          <w:snapToGrid w:val="0"/>
          <w:color w:val="auto"/>
          <w:spacing w:val="-18"/>
          <w:kern w:val="0"/>
          <w:sz w:val="24"/>
          <w:szCs w:val="24"/>
          <w:highlight w:val="none"/>
          <w:lang w:val="en-US" w:eastAsia="en-US" w:bidi="ar-SA"/>
        </w:rPr>
        <w:t>：</w:t>
      </w:r>
      <w:r>
        <w:rPr>
          <w:rFonts w:ascii="宋体" w:hAnsi="宋体" w:eastAsia="宋体" w:cs="宋体"/>
          <w:snapToGrid w:val="0"/>
          <w:color w:val="auto"/>
          <w:spacing w:val="-18"/>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签字或盖章）</w:t>
      </w:r>
      <w:r>
        <w:rPr>
          <w:rFonts w:ascii="宋体" w:hAnsi="宋体" w:eastAsia="宋体" w:cs="宋体"/>
          <w:snapToGrid w:val="0"/>
          <w:color w:val="auto"/>
          <w:spacing w:val="1"/>
          <w:kern w:val="0"/>
          <w:sz w:val="24"/>
          <w:szCs w:val="24"/>
          <w:highlight w:val="none"/>
          <w:lang w:val="en-US" w:eastAsia="en-US" w:bidi="ar-SA"/>
        </w:rPr>
        <w:t xml:space="preserve"> </w:t>
      </w:r>
    </w:p>
    <w:p w14:paraId="60223D4C">
      <w:pPr>
        <w:kinsoku w:val="0"/>
        <w:autoSpaceDE w:val="0"/>
        <w:autoSpaceDN w:val="0"/>
        <w:adjustRightInd w:val="0"/>
        <w:snapToGrid w:val="0"/>
        <w:spacing w:before="156" w:line="326" w:lineRule="auto"/>
        <w:ind w:left="520" w:right="50" w:rightChars="0" w:hanging="40"/>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3"/>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年</w:t>
      </w:r>
      <w:r>
        <w:rPr>
          <w:rFonts w:ascii="宋体" w:hAnsi="宋体" w:eastAsia="宋体" w:cs="宋体"/>
          <w:snapToGrid w:val="0"/>
          <w:color w:val="auto"/>
          <w:spacing w:val="4"/>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月</w:t>
      </w:r>
      <w:r>
        <w:rPr>
          <w:rFonts w:ascii="宋体" w:hAnsi="宋体" w:eastAsia="宋体" w:cs="宋体"/>
          <w:snapToGrid w:val="0"/>
          <w:color w:val="auto"/>
          <w:spacing w:val="17"/>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日</w:t>
      </w:r>
    </w:p>
    <w:p w14:paraId="6D783339">
      <w:pPr>
        <w:widowControl/>
        <w:kinsoku w:val="0"/>
        <w:autoSpaceDE w:val="0"/>
        <w:autoSpaceDN w:val="0"/>
        <w:adjustRightInd w:val="0"/>
        <w:snapToGrid w:val="0"/>
        <w:spacing w:line="267" w:lineRule="auto"/>
        <w:jc w:val="left"/>
        <w:textAlignment w:val="baseline"/>
        <w:rPr>
          <w:rFonts w:ascii="Arial" w:hAnsi="Arial" w:eastAsia="Arial" w:cs="Arial"/>
          <w:snapToGrid w:val="0"/>
          <w:color w:val="auto"/>
          <w:kern w:val="0"/>
          <w:sz w:val="21"/>
          <w:szCs w:val="21"/>
          <w:highlight w:val="none"/>
          <w:lang w:eastAsia="en-US"/>
        </w:rPr>
      </w:pPr>
    </w:p>
    <w:p w14:paraId="5AC40AFA">
      <w:pPr>
        <w:widowControl/>
        <w:kinsoku w:val="0"/>
        <w:autoSpaceDE w:val="0"/>
        <w:autoSpaceDN w:val="0"/>
        <w:adjustRightInd w:val="0"/>
        <w:snapToGrid w:val="0"/>
        <w:spacing w:line="267" w:lineRule="auto"/>
        <w:jc w:val="left"/>
        <w:textAlignment w:val="baseline"/>
        <w:rPr>
          <w:rFonts w:ascii="Arial" w:hAnsi="Arial" w:eastAsia="Arial" w:cs="Arial"/>
          <w:snapToGrid w:val="0"/>
          <w:color w:val="auto"/>
          <w:kern w:val="0"/>
          <w:sz w:val="21"/>
          <w:szCs w:val="21"/>
          <w:highlight w:val="none"/>
          <w:lang w:eastAsia="en-US"/>
        </w:rPr>
      </w:pPr>
    </w:p>
    <w:p w14:paraId="766305B5">
      <w:pPr>
        <w:kinsoku w:val="0"/>
        <w:autoSpaceDE w:val="0"/>
        <w:autoSpaceDN w:val="0"/>
        <w:adjustRightInd w:val="0"/>
        <w:snapToGrid w:val="0"/>
        <w:spacing w:before="79" w:line="387" w:lineRule="auto"/>
        <w:ind w:right="116" w:firstLine="479"/>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kern w:val="0"/>
          <w:sz w:val="24"/>
          <w:szCs w:val="24"/>
          <w:highlight w:val="none"/>
          <w:lang w:val="en-US" w:eastAsia="en-US" w:bidi="ar-SA"/>
        </w:rPr>
        <w:t>注：</w:t>
      </w:r>
      <w:r>
        <w:rPr>
          <w:rFonts w:ascii="宋体" w:hAnsi="宋体" w:eastAsia="宋体" w:cs="宋体"/>
          <w:snapToGrid w:val="0"/>
          <w:color w:val="auto"/>
          <w:kern w:val="0"/>
          <w:sz w:val="24"/>
          <w:szCs w:val="24"/>
          <w:highlight w:val="none"/>
          <w:lang w:val="en-US" w:eastAsia="en-US" w:bidi="ar-SA"/>
        </w:rPr>
        <w:t>1.投标人须在响应文件中按此模板提供承诺函，未</w:t>
      </w:r>
      <w:r>
        <w:rPr>
          <w:rFonts w:ascii="宋体" w:hAnsi="宋体" w:eastAsia="宋体" w:cs="宋体"/>
          <w:snapToGrid w:val="0"/>
          <w:color w:val="auto"/>
          <w:spacing w:val="-1"/>
          <w:kern w:val="0"/>
          <w:sz w:val="24"/>
          <w:szCs w:val="24"/>
          <w:highlight w:val="none"/>
          <w:lang w:val="en-US" w:eastAsia="en-US" w:bidi="ar-SA"/>
        </w:rPr>
        <w:t>提供视为未实质性响应采购文件</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要求，按无效投标处理。</w:t>
      </w:r>
    </w:p>
    <w:p w14:paraId="658DFF4D">
      <w:pPr>
        <w:kinsoku w:val="0"/>
        <w:autoSpaceDE w:val="0"/>
        <w:autoSpaceDN w:val="0"/>
        <w:adjustRightInd w:val="0"/>
        <w:snapToGrid w:val="0"/>
        <w:spacing w:before="35" w:line="385" w:lineRule="auto"/>
        <w:ind w:firstLine="961"/>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5"/>
          <w:kern w:val="0"/>
          <w:sz w:val="24"/>
          <w:szCs w:val="24"/>
          <w:highlight w:val="none"/>
          <w:lang w:val="en-US" w:eastAsia="en-US" w:bidi="ar-SA"/>
        </w:rPr>
        <w:t>2.</w:t>
      </w:r>
      <w:r>
        <w:rPr>
          <w:rFonts w:ascii="宋体" w:hAnsi="宋体" w:eastAsia="宋体" w:cs="宋体"/>
          <w:snapToGrid w:val="0"/>
          <w:color w:val="auto"/>
          <w:spacing w:val="-48"/>
          <w:kern w:val="0"/>
          <w:sz w:val="24"/>
          <w:szCs w:val="24"/>
          <w:highlight w:val="none"/>
          <w:lang w:val="en-US" w:eastAsia="en-US" w:bidi="ar-SA"/>
        </w:rPr>
        <w:t xml:space="preserve"> </w:t>
      </w:r>
      <w:r>
        <w:rPr>
          <w:rFonts w:ascii="宋体" w:hAnsi="宋体" w:eastAsia="宋体" w:cs="宋体"/>
          <w:snapToGrid w:val="0"/>
          <w:color w:val="auto"/>
          <w:spacing w:val="-5"/>
          <w:kern w:val="0"/>
          <w:sz w:val="24"/>
          <w:szCs w:val="24"/>
          <w:highlight w:val="none"/>
          <w:lang w:val="en-US" w:eastAsia="en-US" w:bidi="ar-SA"/>
        </w:rPr>
        <w:t>投标人的法定代表人（其他组织的为负责人</w:t>
      </w:r>
      <w:r>
        <w:rPr>
          <w:rFonts w:ascii="宋体" w:hAnsi="宋体" w:eastAsia="宋体" w:cs="宋体"/>
          <w:snapToGrid w:val="0"/>
          <w:color w:val="auto"/>
          <w:spacing w:val="-6"/>
          <w:kern w:val="0"/>
          <w:sz w:val="24"/>
          <w:szCs w:val="24"/>
          <w:highlight w:val="none"/>
          <w:lang w:val="en-US" w:eastAsia="en-US" w:bidi="ar-SA"/>
        </w:rPr>
        <w:t>）或者授权代表的签字或盖章应真实、</w:t>
      </w:r>
      <w:r>
        <w:rPr>
          <w:rFonts w:ascii="宋体" w:hAnsi="宋体" w:eastAsia="宋体" w:cs="宋体"/>
          <w:snapToGrid w:val="0"/>
          <w:color w:val="auto"/>
          <w:kern w:val="0"/>
          <w:sz w:val="24"/>
          <w:szCs w:val="24"/>
          <w:highlight w:val="none"/>
          <w:lang w:val="en-US" w:eastAsia="en-US" w:bidi="ar-SA"/>
        </w:rPr>
        <w:t xml:space="preserve"> 有效，如由授权代表签字或盖章的，应提供“法定代表</w:t>
      </w:r>
      <w:r>
        <w:rPr>
          <w:rFonts w:ascii="宋体" w:hAnsi="宋体" w:eastAsia="宋体" w:cs="宋体"/>
          <w:snapToGrid w:val="0"/>
          <w:color w:val="auto"/>
          <w:spacing w:val="-1"/>
          <w:kern w:val="0"/>
          <w:sz w:val="24"/>
          <w:szCs w:val="24"/>
          <w:highlight w:val="none"/>
          <w:lang w:val="en-US" w:eastAsia="en-US" w:bidi="ar-SA"/>
        </w:rPr>
        <w:t>人（负责人）授权书</w:t>
      </w:r>
      <w:r>
        <w:rPr>
          <w:rFonts w:ascii="宋体" w:hAnsi="宋体" w:eastAsia="宋体" w:cs="宋体"/>
          <w:snapToGrid w:val="0"/>
          <w:color w:val="auto"/>
          <w:spacing w:val="-88"/>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w:t>
      </w:r>
    </w:p>
    <w:p w14:paraId="5C15BB4B">
      <w:pPr>
        <w:spacing w:line="385" w:lineRule="auto"/>
        <w:rPr>
          <w:color w:val="auto"/>
          <w:highlight w:val="none"/>
        </w:rPr>
        <w:sectPr>
          <w:footerReference r:id="rId6" w:type="default"/>
          <w:pgSz w:w="11905" w:h="16839"/>
          <w:pgMar w:top="1270" w:right="1053" w:bottom="1331" w:left="1142" w:header="0" w:footer="1169" w:gutter="0"/>
          <w:pgNumType w:fmt="decimal"/>
          <w:cols w:space="720" w:num="1"/>
        </w:sectPr>
      </w:pPr>
    </w:p>
    <w:p w14:paraId="79085159">
      <w:pPr>
        <w:kinsoku w:val="0"/>
        <w:autoSpaceDE w:val="0"/>
        <w:autoSpaceDN w:val="0"/>
        <w:adjustRightInd w:val="0"/>
        <w:snapToGrid w:val="0"/>
        <w:spacing w:before="47" w:line="219" w:lineRule="auto"/>
        <w:ind w:left="19"/>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4"/>
          <w:kern w:val="0"/>
          <w:sz w:val="24"/>
          <w:szCs w:val="24"/>
          <w:highlight w:val="none"/>
          <w:lang w:val="en-US" w:eastAsia="en-US" w:bidi="ar-SA"/>
        </w:rPr>
        <w:t>附件</w:t>
      </w:r>
      <w:r>
        <w:rPr>
          <w:rFonts w:ascii="宋体" w:hAnsi="宋体" w:eastAsia="宋体" w:cs="宋体"/>
          <w:snapToGrid w:val="0"/>
          <w:color w:val="auto"/>
          <w:spacing w:val="-41"/>
          <w:kern w:val="0"/>
          <w:sz w:val="24"/>
          <w:szCs w:val="24"/>
          <w:highlight w:val="none"/>
          <w:lang w:val="en-US" w:eastAsia="en-US" w:bidi="ar-SA"/>
        </w:rPr>
        <w:t xml:space="preserve"> </w:t>
      </w:r>
      <w:r>
        <w:rPr>
          <w:rFonts w:ascii="宋体" w:hAnsi="宋体" w:eastAsia="宋体" w:cs="宋体"/>
          <w:b/>
          <w:bCs/>
          <w:snapToGrid w:val="0"/>
          <w:color w:val="auto"/>
          <w:spacing w:val="-14"/>
          <w:kern w:val="0"/>
          <w:sz w:val="24"/>
          <w:szCs w:val="24"/>
          <w:highlight w:val="none"/>
          <w:lang w:val="en-US" w:eastAsia="en-US" w:bidi="ar-SA"/>
        </w:rPr>
        <w:t>3：</w:t>
      </w:r>
    </w:p>
    <w:p w14:paraId="78FE4F47">
      <w:pPr>
        <w:kinsoku w:val="0"/>
        <w:autoSpaceDE w:val="0"/>
        <w:autoSpaceDN w:val="0"/>
        <w:adjustRightInd w:val="0"/>
        <w:snapToGrid w:val="0"/>
        <w:spacing w:before="75" w:line="219" w:lineRule="auto"/>
        <w:ind w:left="3013"/>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3"/>
          <w:kern w:val="0"/>
          <w:sz w:val="24"/>
          <w:szCs w:val="24"/>
          <w:highlight w:val="none"/>
          <w:lang w:val="en-US" w:eastAsia="en-US" w:bidi="ar-SA"/>
        </w:rPr>
        <w:t>法定代表人（负责人）身份证明书</w:t>
      </w:r>
    </w:p>
    <w:p w14:paraId="67659946">
      <w:pPr>
        <w:widowControl/>
        <w:kinsoku w:val="0"/>
        <w:autoSpaceDE w:val="0"/>
        <w:autoSpaceDN w:val="0"/>
        <w:adjustRightInd w:val="0"/>
        <w:snapToGrid w:val="0"/>
        <w:spacing w:line="409" w:lineRule="auto"/>
        <w:jc w:val="left"/>
        <w:textAlignment w:val="baseline"/>
        <w:rPr>
          <w:rFonts w:ascii="Arial" w:hAnsi="Arial" w:eastAsia="Arial" w:cs="Arial"/>
          <w:snapToGrid w:val="0"/>
          <w:color w:val="auto"/>
          <w:kern w:val="0"/>
          <w:sz w:val="21"/>
          <w:szCs w:val="21"/>
          <w:highlight w:val="none"/>
          <w:lang w:eastAsia="en-US"/>
        </w:rPr>
      </w:pPr>
    </w:p>
    <w:p w14:paraId="7CC83211">
      <w:pPr>
        <w:kinsoku w:val="0"/>
        <w:autoSpaceDE w:val="0"/>
        <w:autoSpaceDN w:val="0"/>
        <w:adjustRightInd w:val="0"/>
        <w:snapToGrid w:val="0"/>
        <w:spacing w:before="78" w:line="219" w:lineRule="auto"/>
        <w:ind w:left="2191"/>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（法定代表人（负责人）参加投标的，出具此证明书）</w:t>
      </w:r>
    </w:p>
    <w:p w14:paraId="21A496F1">
      <w:pPr>
        <w:widowControl/>
        <w:kinsoku w:val="0"/>
        <w:autoSpaceDE w:val="0"/>
        <w:autoSpaceDN w:val="0"/>
        <w:adjustRightInd w:val="0"/>
        <w:snapToGrid w:val="0"/>
        <w:spacing w:line="283" w:lineRule="auto"/>
        <w:jc w:val="left"/>
        <w:textAlignment w:val="baseline"/>
        <w:rPr>
          <w:rFonts w:ascii="Arial" w:hAnsi="Arial" w:eastAsia="Arial" w:cs="Arial"/>
          <w:snapToGrid w:val="0"/>
          <w:color w:val="auto"/>
          <w:kern w:val="0"/>
          <w:sz w:val="21"/>
          <w:szCs w:val="21"/>
          <w:highlight w:val="none"/>
          <w:lang w:eastAsia="en-US"/>
        </w:rPr>
      </w:pPr>
    </w:p>
    <w:p w14:paraId="2A850C4F">
      <w:pPr>
        <w:widowControl/>
        <w:kinsoku w:val="0"/>
        <w:autoSpaceDE w:val="0"/>
        <w:autoSpaceDN w:val="0"/>
        <w:adjustRightInd w:val="0"/>
        <w:snapToGrid w:val="0"/>
        <w:spacing w:line="284" w:lineRule="auto"/>
        <w:jc w:val="left"/>
        <w:textAlignment w:val="baseline"/>
        <w:rPr>
          <w:rFonts w:ascii="Arial" w:hAnsi="Arial" w:eastAsia="Arial" w:cs="Arial"/>
          <w:snapToGrid w:val="0"/>
          <w:color w:val="auto"/>
          <w:kern w:val="0"/>
          <w:sz w:val="21"/>
          <w:szCs w:val="21"/>
          <w:highlight w:val="none"/>
          <w:lang w:eastAsia="en-US"/>
        </w:rPr>
      </w:pPr>
    </w:p>
    <w:p w14:paraId="0425D45E">
      <w:pPr>
        <w:tabs>
          <w:tab w:val="left" w:pos="2510"/>
        </w:tabs>
        <w:kinsoku w:val="0"/>
        <w:autoSpaceDE w:val="0"/>
        <w:autoSpaceDN w:val="0"/>
        <w:adjustRightInd w:val="0"/>
        <w:snapToGrid w:val="0"/>
        <w:spacing w:before="78" w:line="347" w:lineRule="auto"/>
        <w:ind w:firstLine="47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u w:val="single" w:color="auto"/>
          <w:lang w:val="en-US" w:eastAsia="en-US" w:bidi="ar-SA"/>
        </w:rPr>
        <w:tab/>
      </w:r>
      <w:r>
        <w:rPr>
          <w:rFonts w:ascii="宋体" w:hAnsi="宋体" w:eastAsia="宋体" w:cs="宋体"/>
          <w:snapToGrid w:val="0"/>
          <w:color w:val="auto"/>
          <w:spacing w:val="-84"/>
          <w:kern w:val="0"/>
          <w:sz w:val="24"/>
          <w:szCs w:val="24"/>
          <w:highlight w:val="none"/>
          <w:lang w:val="en-US" w:eastAsia="en-US" w:bidi="ar-SA"/>
        </w:rPr>
        <w:t xml:space="preserve"> </w:t>
      </w:r>
      <w:r>
        <w:rPr>
          <w:rFonts w:ascii="宋体" w:hAnsi="宋体" w:eastAsia="宋体" w:cs="宋体"/>
          <w:snapToGrid w:val="0"/>
          <w:color w:val="auto"/>
          <w:spacing w:val="-12"/>
          <w:kern w:val="0"/>
          <w:sz w:val="24"/>
          <w:szCs w:val="24"/>
          <w:highlight w:val="none"/>
          <w:lang w:val="en-US" w:eastAsia="en-US" w:bidi="ar-SA"/>
        </w:rPr>
        <w:t>同志，系</w:t>
      </w:r>
      <w:r>
        <w:rPr>
          <w:rFonts w:ascii="宋体" w:hAnsi="宋体" w:eastAsia="宋体" w:cs="宋体"/>
          <w:snapToGrid w:val="0"/>
          <w:color w:val="auto"/>
          <w:spacing w:val="6"/>
          <w:kern w:val="0"/>
          <w:sz w:val="24"/>
          <w:szCs w:val="24"/>
          <w:highlight w:val="none"/>
          <w:u w:val="single" w:color="auto"/>
          <w:lang w:val="en-US" w:eastAsia="en-US" w:bidi="ar-SA"/>
        </w:rPr>
        <w:t xml:space="preserve">       </w:t>
      </w:r>
      <w:r>
        <w:rPr>
          <w:rFonts w:ascii="宋体" w:hAnsi="宋体" w:eastAsia="宋体" w:cs="宋体"/>
          <w:snapToGrid w:val="0"/>
          <w:color w:val="auto"/>
          <w:spacing w:val="-12"/>
          <w:kern w:val="0"/>
          <w:sz w:val="24"/>
          <w:szCs w:val="24"/>
          <w:highlight w:val="none"/>
          <w:lang w:val="en-US" w:eastAsia="en-US" w:bidi="ar-SA"/>
        </w:rPr>
        <w:t>（投标人名称）法定代表人（负责人</w:t>
      </w:r>
      <w:r>
        <w:rPr>
          <w:rFonts w:ascii="宋体" w:hAnsi="宋体" w:eastAsia="宋体" w:cs="宋体"/>
          <w:snapToGrid w:val="0"/>
          <w:color w:val="auto"/>
          <w:spacing w:val="-54"/>
          <w:w w:val="86"/>
          <w:kern w:val="0"/>
          <w:sz w:val="24"/>
          <w:szCs w:val="24"/>
          <w:highlight w:val="none"/>
          <w:lang w:val="en-US" w:eastAsia="en-US" w:bidi="ar-SA"/>
        </w:rPr>
        <w:t>），</w:t>
      </w:r>
      <w:r>
        <w:rPr>
          <w:rFonts w:ascii="宋体" w:hAnsi="宋体" w:eastAsia="宋体" w:cs="宋体"/>
          <w:snapToGrid w:val="0"/>
          <w:color w:val="auto"/>
          <w:spacing w:val="11"/>
          <w:kern w:val="0"/>
          <w:sz w:val="24"/>
          <w:szCs w:val="24"/>
          <w:highlight w:val="none"/>
          <w:lang w:val="en-US" w:eastAsia="en-US" w:bidi="ar-SA"/>
        </w:rPr>
        <w:t xml:space="preserve"> </w:t>
      </w:r>
      <w:r>
        <w:rPr>
          <w:rFonts w:ascii="宋体" w:hAnsi="宋体" w:eastAsia="宋体" w:cs="宋体"/>
          <w:snapToGrid w:val="0"/>
          <w:color w:val="auto"/>
          <w:spacing w:val="-5"/>
          <w:kern w:val="0"/>
          <w:sz w:val="24"/>
          <w:szCs w:val="24"/>
          <w:highlight w:val="none"/>
          <w:lang w:val="en-US" w:eastAsia="en-US" w:bidi="ar-SA"/>
        </w:rPr>
        <w:t>任</w:t>
      </w:r>
      <w:r>
        <w:rPr>
          <w:rFonts w:ascii="宋体" w:hAnsi="宋体" w:eastAsia="宋体" w:cs="宋体"/>
          <w:snapToGrid w:val="0"/>
          <w:color w:val="auto"/>
          <w:spacing w:val="9"/>
          <w:kern w:val="0"/>
          <w:sz w:val="24"/>
          <w:szCs w:val="24"/>
          <w:highlight w:val="none"/>
          <w:u w:val="single" w:color="auto"/>
          <w:lang w:val="en-US" w:eastAsia="en-US" w:bidi="ar-SA"/>
        </w:rPr>
        <w:t xml:space="preserve">     </w:t>
      </w:r>
      <w:r>
        <w:rPr>
          <w:rFonts w:ascii="宋体" w:hAnsi="宋体" w:eastAsia="宋体" w:cs="宋体"/>
          <w:snapToGrid w:val="0"/>
          <w:color w:val="auto"/>
          <w:spacing w:val="-107"/>
          <w:kern w:val="0"/>
          <w:sz w:val="24"/>
          <w:szCs w:val="24"/>
          <w:highlight w:val="none"/>
          <w:lang w:val="en-US" w:eastAsia="en-US" w:bidi="ar-SA"/>
        </w:rPr>
        <w:t xml:space="preserve"> </w:t>
      </w:r>
      <w:r>
        <w:rPr>
          <w:rFonts w:ascii="宋体" w:hAnsi="宋体" w:eastAsia="宋体" w:cs="宋体"/>
          <w:snapToGrid w:val="0"/>
          <w:color w:val="auto"/>
          <w:spacing w:val="-5"/>
          <w:kern w:val="0"/>
          <w:sz w:val="24"/>
          <w:szCs w:val="24"/>
          <w:highlight w:val="none"/>
          <w:lang w:val="en-US" w:eastAsia="en-US" w:bidi="ar-SA"/>
        </w:rPr>
        <w:t>职务。</w:t>
      </w:r>
    </w:p>
    <w:p w14:paraId="7371CA4F">
      <w:pPr>
        <w:kinsoku w:val="0"/>
        <w:autoSpaceDE w:val="0"/>
        <w:autoSpaceDN w:val="0"/>
        <w:adjustRightInd w:val="0"/>
        <w:snapToGrid w:val="0"/>
        <w:spacing w:before="34" w:line="219" w:lineRule="auto"/>
        <w:ind w:left="48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特此证明。</w:t>
      </w:r>
    </w:p>
    <w:p w14:paraId="1702B072">
      <w:pPr>
        <w:kinsoku w:val="0"/>
        <w:autoSpaceDE w:val="0"/>
        <w:autoSpaceDN w:val="0"/>
        <w:adjustRightInd w:val="0"/>
        <w:snapToGrid w:val="0"/>
        <w:spacing w:before="180" w:line="457" w:lineRule="auto"/>
        <w:ind w:left="601" w:right="4180" w:hanging="102"/>
        <w:jc w:val="left"/>
        <w:textAlignment w:val="baseline"/>
        <w:rPr>
          <w:rFonts w:ascii="宋体" w:hAnsi="宋体" w:eastAsia="宋体" w:cs="宋体"/>
          <w:snapToGrid w:val="0"/>
          <w:color w:val="auto"/>
          <w:spacing w:val="5"/>
          <w:kern w:val="0"/>
          <w:sz w:val="24"/>
          <w:szCs w:val="24"/>
          <w:highlight w:val="none"/>
          <w:lang w:val="en-US" w:eastAsia="en-US" w:bidi="ar-SA"/>
        </w:rPr>
      </w:pPr>
      <w:r>
        <w:rPr>
          <w:rFonts w:ascii="宋体" w:hAnsi="宋体" w:eastAsia="宋体" w:cs="宋体"/>
          <w:snapToGrid w:val="0"/>
          <w:color w:val="auto"/>
          <w:spacing w:val="-5"/>
          <w:kern w:val="0"/>
          <w:sz w:val="24"/>
          <w:szCs w:val="24"/>
          <w:highlight w:val="none"/>
          <w:lang w:val="en-US" w:eastAsia="en-US" w:bidi="ar-SA"/>
        </w:rPr>
        <w:t>附：联系地址：</w:t>
      </w:r>
      <w:r>
        <w:rPr>
          <w:rFonts w:ascii="宋体" w:hAnsi="宋体" w:eastAsia="宋体" w:cs="宋体"/>
          <w:snapToGrid w:val="0"/>
          <w:color w:val="auto"/>
          <w:kern w:val="0"/>
          <w:sz w:val="24"/>
          <w:szCs w:val="24"/>
          <w:highlight w:val="none"/>
          <w:u w:val="single" w:color="auto"/>
          <w:lang w:val="en-US" w:eastAsia="en-US" w:bidi="ar-SA"/>
        </w:rPr>
        <w:t xml:space="preserve">                          </w:t>
      </w:r>
      <w:r>
        <w:rPr>
          <w:rFonts w:ascii="宋体" w:hAnsi="宋体" w:eastAsia="宋体" w:cs="宋体"/>
          <w:snapToGrid w:val="0"/>
          <w:color w:val="auto"/>
          <w:spacing w:val="5"/>
          <w:kern w:val="0"/>
          <w:sz w:val="24"/>
          <w:szCs w:val="24"/>
          <w:highlight w:val="none"/>
          <w:lang w:val="en-US" w:eastAsia="en-US" w:bidi="ar-SA"/>
        </w:rPr>
        <w:t xml:space="preserve"> </w:t>
      </w:r>
    </w:p>
    <w:p w14:paraId="7AC51D74">
      <w:pPr>
        <w:kinsoku w:val="0"/>
        <w:autoSpaceDE w:val="0"/>
        <w:autoSpaceDN w:val="0"/>
        <w:adjustRightInd w:val="0"/>
        <w:snapToGrid w:val="0"/>
        <w:spacing w:before="180" w:line="457" w:lineRule="auto"/>
        <w:ind w:left="601" w:right="4180" w:hanging="10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联系电话：</w:t>
      </w:r>
      <w:r>
        <w:rPr>
          <w:rFonts w:ascii="宋体" w:hAnsi="宋体" w:eastAsia="宋体" w:cs="宋体"/>
          <w:snapToGrid w:val="0"/>
          <w:color w:val="auto"/>
          <w:kern w:val="0"/>
          <w:sz w:val="24"/>
          <w:szCs w:val="24"/>
          <w:highlight w:val="none"/>
          <w:u w:val="single" w:color="auto"/>
          <w:lang w:val="en-US" w:eastAsia="en-US" w:bidi="ar-SA"/>
        </w:rPr>
        <w:t xml:space="preserve">                              </w:t>
      </w:r>
    </w:p>
    <w:p w14:paraId="15C01B75">
      <w:pPr>
        <w:widowControl/>
        <w:kinsoku w:val="0"/>
        <w:autoSpaceDE w:val="0"/>
        <w:autoSpaceDN w:val="0"/>
        <w:adjustRightInd w:val="0"/>
        <w:snapToGrid w:val="0"/>
        <w:spacing w:before="101" w:line="240" w:lineRule="auto"/>
        <w:jc w:val="left"/>
        <w:textAlignment w:val="baseline"/>
        <w:rPr>
          <w:rFonts w:ascii="Arial" w:hAnsi="Arial" w:eastAsia="Arial" w:cs="Arial"/>
          <w:snapToGrid w:val="0"/>
          <w:color w:val="auto"/>
          <w:kern w:val="0"/>
          <w:szCs w:val="21"/>
          <w:highlight w:val="none"/>
          <w:lang w:eastAsia="en-US"/>
        </w:rPr>
      </w:pPr>
    </w:p>
    <w:p w14:paraId="12CCD5E4">
      <w:pPr>
        <w:widowControl/>
        <w:kinsoku w:val="0"/>
        <w:autoSpaceDE w:val="0"/>
        <w:autoSpaceDN w:val="0"/>
        <w:adjustRightInd w:val="0"/>
        <w:snapToGrid w:val="0"/>
        <w:spacing w:before="100" w:line="240" w:lineRule="auto"/>
        <w:jc w:val="left"/>
        <w:textAlignment w:val="baseline"/>
        <w:rPr>
          <w:rFonts w:ascii="Arial" w:hAnsi="Arial" w:eastAsia="Arial" w:cs="Arial"/>
          <w:snapToGrid w:val="0"/>
          <w:color w:val="auto"/>
          <w:kern w:val="0"/>
          <w:szCs w:val="21"/>
          <w:highlight w:val="none"/>
          <w:lang w:eastAsia="en-US"/>
        </w:rPr>
      </w:pPr>
    </w:p>
    <w:tbl>
      <w:tblPr>
        <w:tblStyle w:val="15"/>
        <w:tblW w:w="6814" w:type="dxa"/>
        <w:tblInd w:w="60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814"/>
      </w:tblGrid>
      <w:tr w14:paraId="0FFBDA6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934" w:hRule="atLeast"/>
        </w:trPr>
        <w:tc>
          <w:tcPr>
            <w:tcW w:w="6814" w:type="dxa"/>
            <w:vAlign w:val="top"/>
          </w:tcPr>
          <w:p w14:paraId="364DD397">
            <w:pPr>
              <w:kinsoku w:val="0"/>
              <w:autoSpaceDE w:val="0"/>
              <w:autoSpaceDN w:val="0"/>
              <w:adjustRightInd w:val="0"/>
              <w:snapToGrid w:val="0"/>
              <w:spacing w:before="184" w:line="219" w:lineRule="auto"/>
              <w:ind w:left="723"/>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4"/>
                <w:kern w:val="0"/>
                <w:sz w:val="24"/>
                <w:szCs w:val="24"/>
                <w:highlight w:val="none"/>
                <w:lang w:val="en-US" w:eastAsia="en-US" w:bidi="ar-SA"/>
              </w:rPr>
              <w:t>附：法定代表人（负责人）身份证正反面</w:t>
            </w:r>
          </w:p>
        </w:tc>
      </w:tr>
    </w:tbl>
    <w:p w14:paraId="080C7224">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5462C68C">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7F920ED0">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43DB2250">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68777F9A">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6DCAD76A">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667C0DE5">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233F60CB">
      <w:pPr>
        <w:kinsoku w:val="0"/>
        <w:autoSpaceDE w:val="0"/>
        <w:autoSpaceDN w:val="0"/>
        <w:adjustRightInd w:val="0"/>
        <w:snapToGrid w:val="0"/>
        <w:spacing w:before="79" w:line="219" w:lineRule="auto"/>
        <w:ind w:left="348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w:t>
      </w:r>
      <w:r>
        <w:rPr>
          <w:rFonts w:ascii="宋体" w:hAnsi="宋体" w:eastAsia="宋体" w:cs="宋体"/>
          <w:snapToGrid w:val="0"/>
          <w:color w:val="auto"/>
          <w:spacing w:val="-16"/>
          <w:kern w:val="0"/>
          <w:sz w:val="24"/>
          <w:szCs w:val="24"/>
          <w:highlight w:val="none"/>
          <w:lang w:val="en-US" w:eastAsia="en-US" w:bidi="ar-SA"/>
        </w:rPr>
        <w:t>：</w:t>
      </w:r>
      <w:r>
        <w:rPr>
          <w:rFonts w:ascii="宋体" w:hAnsi="宋体" w:eastAsia="宋体" w:cs="宋体"/>
          <w:snapToGrid w:val="0"/>
          <w:color w:val="auto"/>
          <w:spacing w:val="-16"/>
          <w:kern w:val="0"/>
          <w:sz w:val="24"/>
          <w:szCs w:val="24"/>
          <w:highlight w:val="none"/>
          <w:u w:val="single" w:color="auto"/>
          <w:lang w:val="en-US" w:eastAsia="en-US" w:bidi="ar-SA"/>
        </w:rPr>
        <w:t>（</w:t>
      </w:r>
      <w:r>
        <w:rPr>
          <w:rFonts w:ascii="宋体" w:hAnsi="宋体" w:eastAsia="宋体" w:cs="宋体"/>
          <w:snapToGrid w:val="0"/>
          <w:color w:val="auto"/>
          <w:spacing w:val="2"/>
          <w:kern w:val="0"/>
          <w:sz w:val="24"/>
          <w:szCs w:val="24"/>
          <w:highlight w:val="none"/>
          <w:u w:val="single" w:color="auto"/>
          <w:lang w:val="en-US" w:eastAsia="en-US" w:bidi="ar-SA"/>
        </w:rPr>
        <w:t>全称加盖公章）</w:t>
      </w:r>
    </w:p>
    <w:p w14:paraId="7B8150BD">
      <w:pPr>
        <w:widowControl/>
        <w:kinsoku w:val="0"/>
        <w:autoSpaceDE w:val="0"/>
        <w:autoSpaceDN w:val="0"/>
        <w:adjustRightInd w:val="0"/>
        <w:snapToGrid w:val="0"/>
        <w:spacing w:line="430" w:lineRule="auto"/>
        <w:jc w:val="left"/>
        <w:textAlignment w:val="baseline"/>
        <w:rPr>
          <w:rFonts w:ascii="Arial" w:hAnsi="Arial" w:eastAsia="Arial" w:cs="Arial"/>
          <w:snapToGrid w:val="0"/>
          <w:color w:val="auto"/>
          <w:kern w:val="0"/>
          <w:sz w:val="21"/>
          <w:szCs w:val="21"/>
          <w:highlight w:val="none"/>
          <w:lang w:eastAsia="en-US"/>
        </w:rPr>
      </w:pPr>
    </w:p>
    <w:p w14:paraId="0C9E4699">
      <w:pPr>
        <w:kinsoku w:val="0"/>
        <w:autoSpaceDE w:val="0"/>
        <w:autoSpaceDN w:val="0"/>
        <w:adjustRightInd w:val="0"/>
        <w:snapToGrid w:val="0"/>
        <w:spacing w:before="78" w:line="219" w:lineRule="auto"/>
        <w:ind w:left="352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2"/>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年</w:t>
      </w:r>
      <w:r>
        <w:rPr>
          <w:rFonts w:ascii="宋体" w:hAnsi="宋体" w:eastAsia="宋体" w:cs="宋体"/>
          <w:snapToGrid w:val="0"/>
          <w:color w:val="auto"/>
          <w:spacing w:val="3"/>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月</w:t>
      </w:r>
      <w:r>
        <w:rPr>
          <w:rFonts w:ascii="宋体" w:hAnsi="宋体" w:eastAsia="宋体" w:cs="宋体"/>
          <w:snapToGrid w:val="0"/>
          <w:color w:val="auto"/>
          <w:spacing w:val="17"/>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日</w:t>
      </w:r>
    </w:p>
    <w:p w14:paraId="6C3D75D9">
      <w:pPr>
        <w:spacing w:line="219" w:lineRule="auto"/>
        <w:rPr>
          <w:color w:val="auto"/>
          <w:highlight w:val="none"/>
        </w:rPr>
        <w:sectPr>
          <w:footerReference r:id="rId7" w:type="default"/>
          <w:pgSz w:w="11905" w:h="16839"/>
          <w:pgMar w:top="1114" w:right="1072" w:bottom="1331" w:left="1141" w:header="0" w:footer="1169" w:gutter="0"/>
          <w:pgNumType w:fmt="decimal"/>
          <w:cols w:space="720" w:num="1"/>
        </w:sectPr>
      </w:pPr>
    </w:p>
    <w:p w14:paraId="5FFDE21F">
      <w:pPr>
        <w:kinsoku w:val="0"/>
        <w:autoSpaceDE w:val="0"/>
        <w:autoSpaceDN w:val="0"/>
        <w:adjustRightInd w:val="0"/>
        <w:snapToGrid w:val="0"/>
        <w:spacing w:before="47" w:line="219" w:lineRule="auto"/>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2"/>
          <w:kern w:val="0"/>
          <w:sz w:val="24"/>
          <w:szCs w:val="24"/>
          <w:highlight w:val="none"/>
          <w:lang w:val="en-US" w:eastAsia="en-US" w:bidi="ar-SA"/>
        </w:rPr>
        <w:t>附件</w:t>
      </w:r>
      <w:r>
        <w:rPr>
          <w:rFonts w:ascii="宋体" w:hAnsi="宋体" w:eastAsia="宋体" w:cs="宋体"/>
          <w:snapToGrid w:val="0"/>
          <w:color w:val="auto"/>
          <w:spacing w:val="-49"/>
          <w:kern w:val="0"/>
          <w:sz w:val="24"/>
          <w:szCs w:val="24"/>
          <w:highlight w:val="none"/>
          <w:lang w:val="en-US" w:eastAsia="en-US" w:bidi="ar-SA"/>
        </w:rPr>
        <w:t xml:space="preserve"> </w:t>
      </w:r>
      <w:r>
        <w:rPr>
          <w:rFonts w:ascii="宋体" w:hAnsi="宋体" w:eastAsia="宋体" w:cs="宋体"/>
          <w:b/>
          <w:bCs/>
          <w:snapToGrid w:val="0"/>
          <w:color w:val="auto"/>
          <w:spacing w:val="-12"/>
          <w:kern w:val="0"/>
          <w:sz w:val="24"/>
          <w:szCs w:val="24"/>
          <w:highlight w:val="none"/>
          <w:lang w:val="en-US" w:eastAsia="en-US" w:bidi="ar-SA"/>
        </w:rPr>
        <w:t>4：</w:t>
      </w:r>
    </w:p>
    <w:p w14:paraId="1D2B5131">
      <w:pPr>
        <w:keepNext w:val="0"/>
        <w:keepLines w:val="0"/>
        <w:pageBreakBefore w:val="0"/>
        <w:widowControl/>
        <w:kinsoku w:val="0"/>
        <w:wordWrap/>
        <w:overflowPunct/>
        <w:topLinePunct w:val="0"/>
        <w:autoSpaceDE w:val="0"/>
        <w:autoSpaceDN w:val="0"/>
        <w:bidi w:val="0"/>
        <w:adjustRightInd w:val="0"/>
        <w:snapToGrid w:val="0"/>
        <w:spacing w:before="75" w:after="0" w:afterLines="100" w:line="219" w:lineRule="auto"/>
        <w:jc w:val="center"/>
        <w:textAlignment w:val="baseline"/>
        <w:rPr>
          <w:rFonts w:ascii="宋体" w:hAnsi="宋体" w:eastAsia="宋体" w:cs="宋体"/>
          <w:b/>
          <w:bCs/>
          <w:snapToGrid w:val="0"/>
          <w:color w:val="auto"/>
          <w:spacing w:val="-3"/>
          <w:kern w:val="0"/>
          <w:sz w:val="24"/>
          <w:szCs w:val="24"/>
          <w:highlight w:val="none"/>
          <w:lang w:val="en-US" w:eastAsia="en-US" w:bidi="ar-SA"/>
        </w:rPr>
      </w:pPr>
      <w:r>
        <w:rPr>
          <w:rFonts w:ascii="宋体" w:hAnsi="宋体" w:eastAsia="宋体" w:cs="宋体"/>
          <w:b/>
          <w:bCs/>
          <w:snapToGrid w:val="0"/>
          <w:color w:val="auto"/>
          <w:spacing w:val="-3"/>
          <w:kern w:val="0"/>
          <w:sz w:val="24"/>
          <w:szCs w:val="24"/>
          <w:highlight w:val="none"/>
          <w:lang w:val="en-US" w:eastAsia="en-US" w:bidi="ar-SA"/>
        </w:rPr>
        <w:t>授权委托书</w:t>
      </w:r>
    </w:p>
    <w:p w14:paraId="347FEF61">
      <w:pPr>
        <w:kinsoku w:val="0"/>
        <w:autoSpaceDE w:val="0"/>
        <w:autoSpaceDN w:val="0"/>
        <w:adjustRightInd w:val="0"/>
        <w:snapToGrid w:val="0"/>
        <w:spacing w:before="24" w:line="219" w:lineRule="auto"/>
        <w:ind w:left="256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（委托代理人参加投标的，出具此授权委托书）</w:t>
      </w:r>
    </w:p>
    <w:p w14:paraId="63711E46">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5C6CFD79">
      <w:pPr>
        <w:tabs>
          <w:tab w:val="left" w:pos="136"/>
        </w:tabs>
        <w:kinsoku w:val="0"/>
        <w:autoSpaceDE w:val="0"/>
        <w:autoSpaceDN w:val="0"/>
        <w:adjustRightInd w:val="0"/>
        <w:snapToGrid w:val="0"/>
        <w:spacing w:before="78" w:line="472" w:lineRule="auto"/>
        <w:ind w:firstLine="491"/>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本授权委托书声明：本人</w:t>
      </w:r>
      <w:r>
        <w:rPr>
          <w:rFonts w:ascii="宋体" w:hAnsi="宋体" w:eastAsia="宋体" w:cs="宋体"/>
          <w:snapToGrid w:val="0"/>
          <w:color w:val="auto"/>
          <w:spacing w:val="-1"/>
          <w:kern w:val="0"/>
          <w:sz w:val="24"/>
          <w:szCs w:val="24"/>
          <w:highlight w:val="none"/>
          <w:u w:val="single" w:color="auto"/>
          <w:lang w:val="en-US" w:eastAsia="en-US" w:bidi="ar-SA"/>
        </w:rPr>
        <w:t>（姓名）</w:t>
      </w:r>
      <w:r>
        <w:rPr>
          <w:rFonts w:ascii="宋体" w:hAnsi="宋体" w:eastAsia="宋体" w:cs="宋体"/>
          <w:snapToGrid w:val="0"/>
          <w:color w:val="auto"/>
          <w:spacing w:val="-1"/>
          <w:kern w:val="0"/>
          <w:sz w:val="24"/>
          <w:szCs w:val="24"/>
          <w:highlight w:val="none"/>
          <w:lang w:val="en-US" w:eastAsia="en-US" w:bidi="ar-SA"/>
        </w:rPr>
        <w:t>系</w:t>
      </w:r>
      <w:r>
        <w:rPr>
          <w:rFonts w:ascii="宋体" w:hAnsi="宋体" w:eastAsia="宋体" w:cs="宋体"/>
          <w:snapToGrid w:val="0"/>
          <w:color w:val="auto"/>
          <w:spacing w:val="-1"/>
          <w:kern w:val="0"/>
          <w:sz w:val="24"/>
          <w:szCs w:val="24"/>
          <w:highlight w:val="none"/>
          <w:u w:val="single" w:color="auto"/>
          <w:lang w:val="en-US" w:eastAsia="en-US" w:bidi="ar-SA"/>
        </w:rPr>
        <w:t>（投标人名称）</w:t>
      </w:r>
      <w:r>
        <w:rPr>
          <w:rFonts w:ascii="宋体" w:hAnsi="宋体" w:eastAsia="宋体" w:cs="宋体"/>
          <w:snapToGrid w:val="0"/>
          <w:color w:val="auto"/>
          <w:spacing w:val="-1"/>
          <w:kern w:val="0"/>
          <w:sz w:val="24"/>
          <w:szCs w:val="24"/>
          <w:highlight w:val="none"/>
          <w:lang w:val="en-US" w:eastAsia="en-US" w:bidi="ar-SA"/>
        </w:rPr>
        <w:t>的法定代表人（负责人</w:t>
      </w:r>
      <w:r>
        <w:rPr>
          <w:rFonts w:ascii="宋体" w:hAnsi="宋体" w:eastAsia="宋体" w:cs="宋体"/>
          <w:snapToGrid w:val="0"/>
          <w:color w:val="auto"/>
          <w:spacing w:val="12"/>
          <w:kern w:val="0"/>
          <w:sz w:val="24"/>
          <w:szCs w:val="24"/>
          <w:highlight w:val="none"/>
          <w:lang w:val="en-US" w:eastAsia="en-US" w:bidi="ar-SA"/>
        </w:rPr>
        <w:t>），</w:t>
      </w:r>
      <w:r>
        <w:rPr>
          <w:rFonts w:ascii="宋体" w:hAnsi="宋体" w:eastAsia="宋体" w:cs="宋体"/>
          <w:snapToGrid w:val="0"/>
          <w:color w:val="auto"/>
          <w:spacing w:val="-1"/>
          <w:kern w:val="0"/>
          <w:sz w:val="24"/>
          <w:szCs w:val="24"/>
          <w:highlight w:val="none"/>
          <w:lang w:val="en-US" w:eastAsia="en-US" w:bidi="ar-SA"/>
        </w:rPr>
        <w:t>现委托</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kern w:val="0"/>
          <w:sz w:val="24"/>
          <w:szCs w:val="24"/>
          <w:highlight w:val="none"/>
          <w:u w:val="single" w:color="auto"/>
          <w:lang w:val="en-US" w:eastAsia="en-US" w:bidi="ar-SA"/>
        </w:rPr>
        <w:tab/>
      </w:r>
      <w:r>
        <w:rPr>
          <w:rFonts w:ascii="宋体" w:hAnsi="宋体" w:eastAsia="宋体" w:cs="宋体"/>
          <w:snapToGrid w:val="0"/>
          <w:color w:val="auto"/>
          <w:spacing w:val="-3"/>
          <w:kern w:val="0"/>
          <w:sz w:val="24"/>
          <w:szCs w:val="24"/>
          <w:highlight w:val="none"/>
          <w:u w:val="single" w:color="auto"/>
          <w:lang w:val="en-US" w:eastAsia="en-US" w:bidi="ar-SA"/>
        </w:rPr>
        <w:t>（姓名、身份证号码）</w:t>
      </w:r>
      <w:r>
        <w:rPr>
          <w:rFonts w:ascii="宋体" w:hAnsi="宋体" w:eastAsia="宋体" w:cs="宋体"/>
          <w:snapToGrid w:val="0"/>
          <w:color w:val="auto"/>
          <w:spacing w:val="-3"/>
          <w:kern w:val="0"/>
          <w:sz w:val="24"/>
          <w:szCs w:val="24"/>
          <w:highlight w:val="none"/>
          <w:lang w:val="en-US" w:eastAsia="en-US" w:bidi="ar-SA"/>
        </w:rPr>
        <w:t>为我方代理人，代理人根据授</w:t>
      </w:r>
      <w:r>
        <w:rPr>
          <w:rFonts w:ascii="宋体" w:hAnsi="宋体" w:eastAsia="宋体" w:cs="宋体"/>
          <w:snapToGrid w:val="0"/>
          <w:color w:val="auto"/>
          <w:spacing w:val="-4"/>
          <w:kern w:val="0"/>
          <w:sz w:val="24"/>
          <w:szCs w:val="24"/>
          <w:highlight w:val="none"/>
          <w:lang w:val="en-US" w:eastAsia="en-US" w:bidi="ar-SA"/>
        </w:rPr>
        <w:t>权，以我方名义签署、澄清、说明、补</w:t>
      </w:r>
      <w:r>
        <w:rPr>
          <w:rFonts w:ascii="宋体" w:hAnsi="宋体" w:eastAsia="宋体" w:cs="宋体"/>
          <w:snapToGrid w:val="0"/>
          <w:color w:val="auto"/>
          <w:spacing w:val="-6"/>
          <w:kern w:val="0"/>
          <w:sz w:val="24"/>
          <w:szCs w:val="24"/>
          <w:highlight w:val="none"/>
          <w:lang w:val="en-US" w:eastAsia="en-US" w:bidi="ar-SA"/>
        </w:rPr>
        <w:t>正、递交、撤回、修改</w:t>
      </w:r>
      <w:r>
        <w:rPr>
          <w:rFonts w:ascii="宋体" w:hAnsi="宋体" w:eastAsia="宋体" w:cs="宋体"/>
          <w:snapToGrid w:val="0"/>
          <w:color w:val="auto"/>
          <w:spacing w:val="-6"/>
          <w:kern w:val="0"/>
          <w:sz w:val="24"/>
          <w:szCs w:val="24"/>
          <w:highlight w:val="none"/>
          <w:u w:val="single" w:color="auto"/>
          <w:lang w:val="en-US" w:eastAsia="en-US" w:bidi="ar-SA"/>
        </w:rPr>
        <w:t>（项目名称）</w:t>
      </w:r>
      <w:r>
        <w:rPr>
          <w:rFonts w:ascii="宋体" w:hAnsi="宋体" w:eastAsia="宋体" w:cs="宋体"/>
          <w:snapToGrid w:val="0"/>
          <w:color w:val="auto"/>
          <w:spacing w:val="-6"/>
          <w:kern w:val="0"/>
          <w:sz w:val="24"/>
          <w:szCs w:val="24"/>
          <w:highlight w:val="none"/>
          <w:lang w:val="en-US" w:eastAsia="en-US" w:bidi="ar-SA"/>
        </w:rPr>
        <w:t>项目响应文件、签</w:t>
      </w:r>
      <w:r>
        <w:rPr>
          <w:rFonts w:ascii="宋体" w:hAnsi="宋体" w:eastAsia="宋体" w:cs="宋体"/>
          <w:snapToGrid w:val="0"/>
          <w:color w:val="auto"/>
          <w:spacing w:val="-7"/>
          <w:kern w:val="0"/>
          <w:sz w:val="24"/>
          <w:szCs w:val="24"/>
          <w:highlight w:val="none"/>
          <w:lang w:val="en-US" w:eastAsia="en-US" w:bidi="ar-SA"/>
        </w:rPr>
        <w:t>订合同和处理有关事宜，</w:t>
      </w:r>
      <w:r>
        <w:rPr>
          <w:rFonts w:ascii="宋体" w:hAnsi="宋体" w:eastAsia="宋体" w:cs="宋体"/>
          <w:snapToGrid w:val="0"/>
          <w:color w:val="auto"/>
          <w:kern w:val="0"/>
          <w:sz w:val="24"/>
          <w:szCs w:val="24"/>
          <w:highlight w:val="none"/>
          <w:lang w:val="en-US" w:eastAsia="en-US" w:bidi="ar-SA"/>
        </w:rPr>
        <w:t xml:space="preserve"> 其法律后果由我方承担。</w:t>
      </w:r>
    </w:p>
    <w:p w14:paraId="1FAA7E48">
      <w:pPr>
        <w:kinsoku w:val="0"/>
        <w:autoSpaceDE w:val="0"/>
        <w:autoSpaceDN w:val="0"/>
        <w:adjustRightInd w:val="0"/>
        <w:snapToGrid w:val="0"/>
        <w:spacing w:before="33" w:line="467" w:lineRule="auto"/>
        <w:ind w:left="513" w:right="4035" w:firstLine="1"/>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本授权书于</w:t>
      </w:r>
      <w:r>
        <w:rPr>
          <w:rFonts w:ascii="宋体" w:hAnsi="宋体" w:eastAsia="宋体" w:cs="宋体"/>
          <w:snapToGrid w:val="0"/>
          <w:color w:val="auto"/>
          <w:spacing w:val="-3"/>
          <w:kern w:val="0"/>
          <w:sz w:val="24"/>
          <w:szCs w:val="24"/>
          <w:highlight w:val="none"/>
          <w:u w:val="single" w:color="auto"/>
          <w:lang w:val="en-US" w:eastAsia="en-US" w:bidi="ar-SA"/>
        </w:rPr>
        <w:t xml:space="preserve">   年   月</w:t>
      </w:r>
      <w:r>
        <w:rPr>
          <w:rFonts w:ascii="宋体" w:hAnsi="宋体" w:eastAsia="宋体" w:cs="宋体"/>
          <w:snapToGrid w:val="0"/>
          <w:color w:val="auto"/>
          <w:spacing w:val="19"/>
          <w:kern w:val="0"/>
          <w:sz w:val="24"/>
          <w:szCs w:val="24"/>
          <w:highlight w:val="none"/>
          <w:u w:val="single" w:color="auto"/>
          <w:lang w:val="en-US" w:eastAsia="en-US" w:bidi="ar-SA"/>
        </w:rPr>
        <w:t xml:space="preserve">   </w:t>
      </w:r>
      <w:r>
        <w:rPr>
          <w:rFonts w:ascii="宋体" w:hAnsi="宋体" w:eastAsia="宋体" w:cs="宋体"/>
          <w:snapToGrid w:val="0"/>
          <w:color w:val="auto"/>
          <w:spacing w:val="-3"/>
          <w:kern w:val="0"/>
          <w:sz w:val="24"/>
          <w:szCs w:val="24"/>
          <w:highlight w:val="none"/>
          <w:u w:val="single" w:color="auto"/>
          <w:lang w:val="en-US" w:eastAsia="en-US" w:bidi="ar-SA"/>
        </w:rPr>
        <w:t>日</w:t>
      </w:r>
      <w:r>
        <w:rPr>
          <w:rFonts w:ascii="宋体" w:hAnsi="宋体" w:eastAsia="宋体" w:cs="宋体"/>
          <w:snapToGrid w:val="0"/>
          <w:color w:val="auto"/>
          <w:spacing w:val="-3"/>
          <w:kern w:val="0"/>
          <w:sz w:val="24"/>
          <w:szCs w:val="24"/>
          <w:highlight w:val="none"/>
          <w:lang w:val="en-US" w:eastAsia="en-US" w:bidi="ar-SA"/>
        </w:rPr>
        <w:t>签字生效，特此声明</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代理人无转委托权。</w:t>
      </w:r>
    </w:p>
    <w:tbl>
      <w:tblPr>
        <w:tblStyle w:val="15"/>
        <w:tblW w:w="6340" w:type="dxa"/>
        <w:tblInd w:w="164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340"/>
      </w:tblGrid>
      <w:tr w14:paraId="7A1C341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757" w:hRule="atLeast"/>
        </w:trPr>
        <w:tc>
          <w:tcPr>
            <w:tcW w:w="6340" w:type="dxa"/>
            <w:vAlign w:val="top"/>
          </w:tcPr>
          <w:p w14:paraId="6AE5E2E9">
            <w:pPr>
              <w:kinsoku w:val="0"/>
              <w:autoSpaceDE w:val="0"/>
              <w:autoSpaceDN w:val="0"/>
              <w:adjustRightInd w:val="0"/>
              <w:snapToGrid w:val="0"/>
              <w:spacing w:before="183" w:line="357" w:lineRule="auto"/>
              <w:ind w:left="121" w:right="157" w:firstLine="13"/>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3"/>
                <w:kern w:val="0"/>
                <w:sz w:val="24"/>
                <w:szCs w:val="24"/>
                <w:highlight w:val="none"/>
                <w:lang w:val="en-US" w:eastAsia="en-US" w:bidi="ar-SA"/>
              </w:rPr>
              <w:t>附：法定代表人（负责人）和被委托代理人身份证</w:t>
            </w:r>
            <w:r>
              <w:rPr>
                <w:rFonts w:ascii="宋体" w:hAnsi="宋体" w:eastAsia="宋体" w:cs="宋体"/>
                <w:b/>
                <w:bCs/>
                <w:snapToGrid w:val="0"/>
                <w:color w:val="auto"/>
                <w:spacing w:val="-7"/>
                <w:kern w:val="0"/>
                <w:sz w:val="24"/>
                <w:szCs w:val="24"/>
                <w:highlight w:val="none"/>
                <w:lang w:val="en-US" w:eastAsia="en-US" w:bidi="ar-SA"/>
              </w:rPr>
              <w:t>正反面</w:t>
            </w:r>
          </w:p>
        </w:tc>
      </w:tr>
    </w:tbl>
    <w:p w14:paraId="420DE66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p w14:paraId="42E5D798">
      <w:pPr>
        <w:kinsoku w:val="0"/>
        <w:autoSpaceDE w:val="0"/>
        <w:autoSpaceDN w:val="0"/>
        <w:adjustRightInd w:val="0"/>
        <w:snapToGrid w:val="0"/>
        <w:spacing w:before="79" w:line="219" w:lineRule="auto"/>
        <w:ind w:left="490"/>
        <w:jc w:val="right"/>
        <w:textAlignment w:val="baseline"/>
        <w:rPr>
          <w:rFonts w:ascii="宋体" w:hAnsi="宋体" w:eastAsia="宋体" w:cs="宋体"/>
          <w:snapToGrid w:val="0"/>
          <w:color w:val="auto"/>
          <w:spacing w:val="2"/>
          <w:kern w:val="0"/>
          <w:sz w:val="24"/>
          <w:szCs w:val="24"/>
          <w:highlight w:val="none"/>
          <w:lang w:val="en-US" w:eastAsia="en-US" w:bidi="ar-SA"/>
        </w:rPr>
      </w:pPr>
    </w:p>
    <w:p w14:paraId="13CBAEF9">
      <w:pPr>
        <w:kinsoku w:val="0"/>
        <w:autoSpaceDE w:val="0"/>
        <w:autoSpaceDN w:val="0"/>
        <w:adjustRightInd w:val="0"/>
        <w:snapToGrid w:val="0"/>
        <w:spacing w:before="79" w:line="219" w:lineRule="auto"/>
        <w:ind w:left="490"/>
        <w:jc w:val="right"/>
        <w:textAlignment w:val="baseline"/>
        <w:rPr>
          <w:rFonts w:ascii="宋体" w:hAnsi="宋体" w:eastAsia="宋体" w:cs="宋体"/>
          <w:snapToGrid w:val="0"/>
          <w:color w:val="auto"/>
          <w:spacing w:val="2"/>
          <w:kern w:val="0"/>
          <w:sz w:val="24"/>
          <w:szCs w:val="24"/>
          <w:highlight w:val="none"/>
          <w:lang w:val="en-US" w:eastAsia="en-US" w:bidi="ar-SA"/>
        </w:rPr>
      </w:pPr>
    </w:p>
    <w:p w14:paraId="7BFA760B">
      <w:pPr>
        <w:kinsoku w:val="0"/>
        <w:autoSpaceDE w:val="0"/>
        <w:autoSpaceDN w:val="0"/>
        <w:adjustRightInd w:val="0"/>
        <w:snapToGrid w:val="0"/>
        <w:spacing w:before="79" w:line="219" w:lineRule="auto"/>
        <w:ind w:left="490"/>
        <w:jc w:val="right"/>
        <w:textAlignment w:val="baseline"/>
        <w:rPr>
          <w:rFonts w:ascii="宋体" w:hAnsi="宋体" w:eastAsia="宋体" w:cs="宋体"/>
          <w:snapToGrid w:val="0"/>
          <w:color w:val="auto"/>
          <w:spacing w:val="2"/>
          <w:kern w:val="0"/>
          <w:sz w:val="24"/>
          <w:szCs w:val="24"/>
          <w:highlight w:val="none"/>
          <w:lang w:val="en-US" w:eastAsia="en-US" w:bidi="ar-SA"/>
        </w:rPr>
      </w:pPr>
    </w:p>
    <w:p w14:paraId="45E96361">
      <w:pPr>
        <w:kinsoku w:val="0"/>
        <w:autoSpaceDE w:val="0"/>
        <w:autoSpaceDN w:val="0"/>
        <w:adjustRightInd w:val="0"/>
        <w:snapToGrid w:val="0"/>
        <w:spacing w:before="79" w:line="219" w:lineRule="auto"/>
        <w:ind w:left="490"/>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w:t>
      </w:r>
      <w:r>
        <w:rPr>
          <w:rFonts w:ascii="宋体" w:hAnsi="宋体" w:eastAsia="宋体" w:cs="宋体"/>
          <w:snapToGrid w:val="0"/>
          <w:color w:val="auto"/>
          <w:spacing w:val="-16"/>
          <w:kern w:val="0"/>
          <w:sz w:val="24"/>
          <w:szCs w:val="24"/>
          <w:highlight w:val="none"/>
          <w:lang w:val="en-US" w:eastAsia="en-US" w:bidi="ar-SA"/>
        </w:rPr>
        <w:t>：</w:t>
      </w:r>
      <w:r>
        <w:rPr>
          <w:rFonts w:ascii="宋体" w:hAnsi="宋体" w:eastAsia="宋体" w:cs="宋体"/>
          <w:snapToGrid w:val="0"/>
          <w:color w:val="auto"/>
          <w:spacing w:val="-16"/>
          <w:kern w:val="0"/>
          <w:sz w:val="24"/>
          <w:szCs w:val="24"/>
          <w:highlight w:val="none"/>
          <w:u w:val="single" w:color="auto"/>
          <w:lang w:val="en-US" w:eastAsia="en-US" w:bidi="ar-SA"/>
        </w:rPr>
        <w:t>（</w:t>
      </w:r>
      <w:r>
        <w:rPr>
          <w:rFonts w:ascii="宋体" w:hAnsi="宋体" w:eastAsia="宋体" w:cs="宋体"/>
          <w:snapToGrid w:val="0"/>
          <w:color w:val="auto"/>
          <w:spacing w:val="2"/>
          <w:kern w:val="0"/>
          <w:sz w:val="24"/>
          <w:szCs w:val="24"/>
          <w:highlight w:val="none"/>
          <w:u w:val="single" w:color="auto"/>
          <w:lang w:val="en-US" w:eastAsia="en-US" w:bidi="ar-SA"/>
        </w:rPr>
        <w:t>全称加盖公章）</w:t>
      </w:r>
    </w:p>
    <w:p w14:paraId="36CD0585">
      <w:pPr>
        <w:widowControl/>
        <w:kinsoku w:val="0"/>
        <w:autoSpaceDE w:val="0"/>
        <w:autoSpaceDN w:val="0"/>
        <w:adjustRightInd w:val="0"/>
        <w:snapToGrid w:val="0"/>
        <w:spacing w:line="257" w:lineRule="auto"/>
        <w:jc w:val="right"/>
        <w:textAlignment w:val="baseline"/>
        <w:rPr>
          <w:rFonts w:ascii="Arial" w:hAnsi="Arial" w:eastAsia="Arial" w:cs="Arial"/>
          <w:snapToGrid w:val="0"/>
          <w:color w:val="auto"/>
          <w:kern w:val="0"/>
          <w:sz w:val="21"/>
          <w:szCs w:val="21"/>
          <w:highlight w:val="none"/>
          <w:lang w:eastAsia="en-US"/>
        </w:rPr>
      </w:pPr>
    </w:p>
    <w:p w14:paraId="7BE7F6FA">
      <w:pPr>
        <w:kinsoku w:val="0"/>
        <w:autoSpaceDE w:val="0"/>
        <w:autoSpaceDN w:val="0"/>
        <w:adjustRightInd w:val="0"/>
        <w:snapToGrid w:val="0"/>
        <w:spacing w:before="78" w:line="465" w:lineRule="auto"/>
        <w:ind w:left="531" w:right="242" w:rightChars="0" w:hanging="40"/>
        <w:jc w:val="right"/>
        <w:textAlignment w:val="baseline"/>
        <w:rPr>
          <w:rFonts w:ascii="宋体" w:hAnsi="宋体" w:eastAsia="宋体" w:cs="宋体"/>
          <w:snapToGrid w:val="0"/>
          <w:color w:val="auto"/>
          <w:spacing w:val="1"/>
          <w:kern w:val="0"/>
          <w:sz w:val="24"/>
          <w:szCs w:val="24"/>
          <w:highlight w:val="none"/>
          <w:lang w:val="en-US" w:eastAsia="en-US" w:bidi="ar-SA"/>
        </w:rPr>
      </w:pPr>
      <w:r>
        <w:rPr>
          <w:rFonts w:hint="eastAsia" w:ascii="宋体" w:hAnsi="宋体" w:eastAsia="宋体" w:cs="宋体"/>
          <w:snapToGrid w:val="0"/>
          <w:color w:val="auto"/>
          <w:spacing w:val="1"/>
          <w:kern w:val="0"/>
          <w:sz w:val="24"/>
          <w:szCs w:val="24"/>
          <w:highlight w:val="none"/>
          <w:lang w:val="en-US" w:eastAsia="zh-CN" w:bidi="ar-SA"/>
        </w:rPr>
        <w:t xml:space="preserve"> </w:t>
      </w:r>
      <w:r>
        <w:rPr>
          <w:rFonts w:ascii="宋体" w:hAnsi="宋体" w:eastAsia="宋体" w:cs="宋体"/>
          <w:snapToGrid w:val="0"/>
          <w:color w:val="auto"/>
          <w:spacing w:val="1"/>
          <w:kern w:val="0"/>
          <w:sz w:val="24"/>
          <w:szCs w:val="24"/>
          <w:highlight w:val="none"/>
          <w:lang w:val="en-US" w:eastAsia="en-US" w:bidi="ar-SA"/>
        </w:rPr>
        <w:t>法定代表人（负责人）或委托代理人</w:t>
      </w:r>
      <w:r>
        <w:rPr>
          <w:rFonts w:ascii="宋体" w:hAnsi="宋体" w:eastAsia="宋体" w:cs="宋体"/>
          <w:snapToGrid w:val="0"/>
          <w:color w:val="auto"/>
          <w:spacing w:val="-18"/>
          <w:kern w:val="0"/>
          <w:sz w:val="24"/>
          <w:szCs w:val="24"/>
          <w:highlight w:val="none"/>
          <w:lang w:val="en-US" w:eastAsia="en-US" w:bidi="ar-SA"/>
        </w:rPr>
        <w:t>：</w:t>
      </w:r>
      <w:r>
        <w:rPr>
          <w:rFonts w:ascii="宋体" w:hAnsi="宋体" w:eastAsia="宋体" w:cs="宋体"/>
          <w:snapToGrid w:val="0"/>
          <w:color w:val="auto"/>
          <w:spacing w:val="-18"/>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签字或盖章）</w:t>
      </w:r>
      <w:r>
        <w:rPr>
          <w:rFonts w:ascii="宋体" w:hAnsi="宋体" w:eastAsia="宋体" w:cs="宋体"/>
          <w:snapToGrid w:val="0"/>
          <w:color w:val="auto"/>
          <w:spacing w:val="1"/>
          <w:kern w:val="0"/>
          <w:sz w:val="24"/>
          <w:szCs w:val="24"/>
          <w:highlight w:val="none"/>
          <w:lang w:val="en-US" w:eastAsia="en-US" w:bidi="ar-SA"/>
        </w:rPr>
        <w:t xml:space="preserve"> </w:t>
      </w:r>
    </w:p>
    <w:p w14:paraId="590FA694">
      <w:pPr>
        <w:tabs>
          <w:tab w:val="left" w:pos="6090"/>
        </w:tabs>
        <w:kinsoku w:val="0"/>
        <w:autoSpaceDE w:val="0"/>
        <w:autoSpaceDN w:val="0"/>
        <w:adjustRightInd w:val="0"/>
        <w:snapToGrid w:val="0"/>
        <w:spacing w:before="78" w:line="465" w:lineRule="auto"/>
        <w:ind w:left="531" w:right="462" w:rightChars="0" w:hanging="40"/>
        <w:jc w:val="right"/>
        <w:textAlignment w:val="baseline"/>
        <w:rPr>
          <w:rFonts w:hint="eastAsia" w:ascii="Arial" w:hAnsi="Arial" w:eastAsia="宋体" w:cs="Arial"/>
          <w:color w:val="auto"/>
          <w:sz w:val="21"/>
          <w:szCs w:val="21"/>
          <w:highlight w:val="none"/>
          <w:lang w:eastAsia="zh-CN"/>
        </w:rPr>
        <w:sectPr>
          <w:footerReference r:id="rId8" w:type="default"/>
          <w:pgSz w:w="11905" w:h="16839"/>
          <w:pgMar w:top="1270" w:right="1072" w:bottom="1331" w:left="1131" w:header="0" w:footer="1169" w:gutter="0"/>
          <w:pgNumType w:fmt="decimal"/>
          <w:cols w:space="720" w:num="1"/>
        </w:sectPr>
      </w:pP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3"/>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年</w:t>
      </w:r>
      <w:r>
        <w:rPr>
          <w:rFonts w:ascii="宋体" w:hAnsi="宋体" w:eastAsia="宋体" w:cs="宋体"/>
          <w:snapToGrid w:val="0"/>
          <w:color w:val="auto"/>
          <w:spacing w:val="4"/>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月</w:t>
      </w:r>
      <w:r>
        <w:rPr>
          <w:rFonts w:ascii="宋体" w:hAnsi="宋体" w:eastAsia="宋体" w:cs="宋体"/>
          <w:snapToGrid w:val="0"/>
          <w:color w:val="auto"/>
          <w:spacing w:val="17"/>
          <w:kern w:val="0"/>
          <w:sz w:val="24"/>
          <w:szCs w:val="24"/>
          <w:highlight w:val="none"/>
          <w:lang w:val="en-US" w:eastAsia="en-US" w:bidi="ar-SA"/>
        </w:rPr>
        <w:t xml:space="preserve">   </w:t>
      </w:r>
      <w:r>
        <w:rPr>
          <w:rFonts w:hint="eastAsia" w:ascii="宋体" w:hAnsi="宋体" w:eastAsia="宋体" w:cs="宋体"/>
          <w:snapToGrid w:val="0"/>
          <w:color w:val="auto"/>
          <w:spacing w:val="17"/>
          <w:kern w:val="0"/>
          <w:sz w:val="24"/>
          <w:szCs w:val="24"/>
          <w:highlight w:val="none"/>
          <w:lang w:val="en-US" w:eastAsia="zh-CN" w:bidi="ar-SA"/>
        </w:rPr>
        <w:t>日</w:t>
      </w:r>
    </w:p>
    <w:p w14:paraId="053333FB">
      <w:pPr>
        <w:widowControl/>
        <w:kinsoku w:val="0"/>
        <w:autoSpaceDE w:val="0"/>
        <w:autoSpaceDN w:val="0"/>
        <w:adjustRightInd w:val="0"/>
        <w:snapToGrid w:val="0"/>
        <w:spacing w:before="78" w:line="219" w:lineRule="auto"/>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14"/>
          <w:kern w:val="0"/>
          <w:sz w:val="24"/>
          <w:szCs w:val="24"/>
          <w:highlight w:val="none"/>
          <w:lang w:eastAsia="en-US"/>
        </w:rPr>
        <w:t>附件</w:t>
      </w:r>
      <w:r>
        <w:rPr>
          <w:rFonts w:ascii="宋体" w:hAnsi="宋体" w:eastAsia="宋体" w:cs="宋体"/>
          <w:snapToGrid w:val="0"/>
          <w:color w:val="auto"/>
          <w:spacing w:val="-44"/>
          <w:kern w:val="0"/>
          <w:sz w:val="24"/>
          <w:szCs w:val="24"/>
          <w:highlight w:val="none"/>
          <w:lang w:eastAsia="en-US"/>
        </w:rPr>
        <w:t xml:space="preserve"> </w:t>
      </w:r>
      <w:r>
        <w:rPr>
          <w:rFonts w:ascii="宋体" w:hAnsi="宋体" w:eastAsia="宋体" w:cs="宋体"/>
          <w:b/>
          <w:bCs/>
          <w:snapToGrid w:val="0"/>
          <w:color w:val="auto"/>
          <w:spacing w:val="-14"/>
          <w:kern w:val="0"/>
          <w:sz w:val="24"/>
          <w:szCs w:val="24"/>
          <w:highlight w:val="none"/>
          <w:lang w:eastAsia="en-US"/>
        </w:rPr>
        <w:t>5：</w:t>
      </w:r>
    </w:p>
    <w:p w14:paraId="2138AA04">
      <w:pPr>
        <w:widowControl/>
        <w:kinsoku w:val="0"/>
        <w:autoSpaceDE w:val="0"/>
        <w:autoSpaceDN w:val="0"/>
        <w:adjustRightInd w:val="0"/>
        <w:snapToGrid w:val="0"/>
        <w:spacing w:before="127" w:line="222" w:lineRule="auto"/>
        <w:ind w:left="3639"/>
        <w:jc w:val="left"/>
        <w:textAlignment w:val="baseline"/>
        <w:outlineLvl w:val="1"/>
        <w:rPr>
          <w:rFonts w:ascii="黑体" w:hAnsi="黑体" w:eastAsia="黑体" w:cs="黑体"/>
          <w:snapToGrid w:val="0"/>
          <w:color w:val="auto"/>
          <w:kern w:val="0"/>
          <w:sz w:val="28"/>
          <w:szCs w:val="28"/>
          <w:highlight w:val="none"/>
          <w:lang w:eastAsia="en-US"/>
        </w:rPr>
      </w:pPr>
      <w:bookmarkStart w:id="51" w:name="_Toc12109"/>
      <w:bookmarkStart w:id="52" w:name="_Toc14075"/>
      <w:r>
        <w:rPr>
          <w:rFonts w:ascii="黑体" w:hAnsi="黑体" w:eastAsia="黑体" w:cs="黑体"/>
          <w:b/>
          <w:bCs/>
          <w:snapToGrid w:val="0"/>
          <w:color w:val="auto"/>
          <w:spacing w:val="-4"/>
          <w:kern w:val="0"/>
          <w:sz w:val="28"/>
          <w:szCs w:val="28"/>
          <w:highlight w:val="none"/>
          <w:lang w:eastAsia="en-US"/>
        </w:rPr>
        <w:t>报价一览表</w:t>
      </w:r>
      <w:bookmarkEnd w:id="51"/>
      <w:bookmarkEnd w:id="52"/>
    </w:p>
    <w:p w14:paraId="4F13C8E0">
      <w:pPr>
        <w:widowControl/>
        <w:kinsoku w:val="0"/>
        <w:autoSpaceDE w:val="0"/>
        <w:autoSpaceDN w:val="0"/>
        <w:adjustRightInd w:val="0"/>
        <w:snapToGrid w:val="0"/>
        <w:spacing w:before="103" w:line="240" w:lineRule="auto"/>
        <w:jc w:val="left"/>
        <w:textAlignment w:val="baseline"/>
        <w:rPr>
          <w:rFonts w:ascii="Arial" w:hAnsi="Arial" w:eastAsia="Arial" w:cs="Arial"/>
          <w:snapToGrid w:val="0"/>
          <w:color w:val="auto"/>
          <w:kern w:val="0"/>
          <w:szCs w:val="21"/>
          <w:highlight w:val="none"/>
          <w:lang w:eastAsia="en-US"/>
        </w:rPr>
      </w:pPr>
    </w:p>
    <w:tbl>
      <w:tblPr>
        <w:tblStyle w:val="15"/>
        <w:tblW w:w="8554" w:type="dxa"/>
        <w:tblInd w:w="4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48"/>
        <w:gridCol w:w="5806"/>
      </w:tblGrid>
      <w:tr w14:paraId="1A27F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554" w:type="dxa"/>
            <w:gridSpan w:val="2"/>
            <w:vAlign w:val="top"/>
          </w:tcPr>
          <w:p w14:paraId="3F4B3BAD">
            <w:pPr>
              <w:kinsoku w:val="0"/>
              <w:autoSpaceDE w:val="0"/>
              <w:autoSpaceDN w:val="0"/>
              <w:adjustRightInd w:val="0"/>
              <w:snapToGrid w:val="0"/>
              <w:spacing w:before="89" w:line="220" w:lineRule="auto"/>
              <w:ind w:left="121"/>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项目名称：</w:t>
            </w:r>
          </w:p>
        </w:tc>
      </w:tr>
      <w:tr w14:paraId="4ECC2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2748" w:type="dxa"/>
            <w:vAlign w:val="top"/>
          </w:tcPr>
          <w:p w14:paraId="2BB28826">
            <w:pPr>
              <w:kinsoku w:val="0"/>
              <w:autoSpaceDE w:val="0"/>
              <w:autoSpaceDN w:val="0"/>
              <w:adjustRightInd w:val="0"/>
              <w:snapToGrid w:val="0"/>
              <w:spacing w:before="85" w:line="219" w:lineRule="auto"/>
              <w:ind w:left="896"/>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采购内容</w:t>
            </w:r>
          </w:p>
        </w:tc>
        <w:tc>
          <w:tcPr>
            <w:tcW w:w="5806" w:type="dxa"/>
            <w:vAlign w:val="top"/>
          </w:tcPr>
          <w:p w14:paraId="72D09A3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72A8F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748" w:type="dxa"/>
            <w:vAlign w:val="top"/>
          </w:tcPr>
          <w:p w14:paraId="44BB3C60">
            <w:pPr>
              <w:kinsoku w:val="0"/>
              <w:autoSpaceDE w:val="0"/>
              <w:autoSpaceDN w:val="0"/>
              <w:adjustRightInd w:val="0"/>
              <w:snapToGrid w:val="0"/>
              <w:spacing w:before="86" w:line="219" w:lineRule="auto"/>
              <w:ind w:left="89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服务期限</w:t>
            </w:r>
          </w:p>
        </w:tc>
        <w:tc>
          <w:tcPr>
            <w:tcW w:w="5806" w:type="dxa"/>
            <w:vAlign w:val="top"/>
          </w:tcPr>
          <w:p w14:paraId="6F2D855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25E54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748" w:type="dxa"/>
            <w:vAlign w:val="top"/>
          </w:tcPr>
          <w:p w14:paraId="3D4FE829">
            <w:pPr>
              <w:kinsoku w:val="0"/>
              <w:autoSpaceDE w:val="0"/>
              <w:autoSpaceDN w:val="0"/>
              <w:adjustRightInd w:val="0"/>
              <w:snapToGrid w:val="0"/>
              <w:spacing w:before="86" w:line="220" w:lineRule="auto"/>
              <w:ind w:left="89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质量要求</w:t>
            </w:r>
          </w:p>
        </w:tc>
        <w:tc>
          <w:tcPr>
            <w:tcW w:w="5806" w:type="dxa"/>
            <w:vAlign w:val="top"/>
          </w:tcPr>
          <w:p w14:paraId="6116B23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5FD2D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748" w:type="dxa"/>
            <w:vAlign w:val="top"/>
          </w:tcPr>
          <w:p w14:paraId="3A086AB0">
            <w:pPr>
              <w:kinsoku w:val="0"/>
              <w:autoSpaceDE w:val="0"/>
              <w:autoSpaceDN w:val="0"/>
              <w:adjustRightInd w:val="0"/>
              <w:snapToGrid w:val="0"/>
              <w:spacing w:before="86" w:line="218" w:lineRule="auto"/>
              <w:ind w:left="54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总报价（小写）</w:t>
            </w:r>
          </w:p>
        </w:tc>
        <w:tc>
          <w:tcPr>
            <w:tcW w:w="5806" w:type="dxa"/>
            <w:vAlign w:val="top"/>
          </w:tcPr>
          <w:p w14:paraId="40E34A2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20760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2748" w:type="dxa"/>
            <w:vAlign w:val="top"/>
          </w:tcPr>
          <w:p w14:paraId="0B0F44F9">
            <w:pPr>
              <w:kinsoku w:val="0"/>
              <w:autoSpaceDE w:val="0"/>
              <w:autoSpaceDN w:val="0"/>
              <w:adjustRightInd w:val="0"/>
              <w:snapToGrid w:val="0"/>
              <w:spacing w:before="88" w:line="218" w:lineRule="auto"/>
              <w:ind w:left="54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总报价（大写）</w:t>
            </w:r>
          </w:p>
        </w:tc>
        <w:tc>
          <w:tcPr>
            <w:tcW w:w="5806" w:type="dxa"/>
            <w:vAlign w:val="top"/>
          </w:tcPr>
          <w:p w14:paraId="7DC8490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bl>
    <w:p w14:paraId="07D01DCB">
      <w:pPr>
        <w:widowControl/>
        <w:kinsoku w:val="0"/>
        <w:autoSpaceDE w:val="0"/>
        <w:autoSpaceDN w:val="0"/>
        <w:adjustRightInd w:val="0"/>
        <w:snapToGrid w:val="0"/>
        <w:spacing w:line="364" w:lineRule="auto"/>
        <w:jc w:val="left"/>
        <w:textAlignment w:val="baseline"/>
        <w:rPr>
          <w:rFonts w:ascii="Arial" w:hAnsi="Arial" w:eastAsia="Arial" w:cs="Arial"/>
          <w:snapToGrid w:val="0"/>
          <w:color w:val="auto"/>
          <w:kern w:val="0"/>
          <w:sz w:val="21"/>
          <w:szCs w:val="21"/>
          <w:highlight w:val="none"/>
          <w:lang w:eastAsia="en-US"/>
        </w:rPr>
      </w:pPr>
    </w:p>
    <w:p w14:paraId="772833E0">
      <w:pPr>
        <w:widowControl/>
        <w:kinsoku w:val="0"/>
        <w:autoSpaceDE w:val="0"/>
        <w:autoSpaceDN w:val="0"/>
        <w:adjustRightInd w:val="0"/>
        <w:snapToGrid w:val="0"/>
        <w:spacing w:before="78" w:line="279" w:lineRule="auto"/>
        <w:ind w:firstLine="479"/>
        <w:jc w:val="left"/>
        <w:textAlignment w:val="baseline"/>
        <w:rPr>
          <w:rFonts w:ascii="宋体" w:hAnsi="宋体" w:eastAsia="宋体" w:cs="宋体"/>
          <w:snapToGrid w:val="0"/>
          <w:color w:val="auto"/>
          <w:spacing w:val="-2"/>
          <w:kern w:val="0"/>
          <w:sz w:val="24"/>
          <w:szCs w:val="24"/>
          <w:highlight w:val="none"/>
          <w:lang w:eastAsia="en-US"/>
        </w:rPr>
      </w:pPr>
      <w:r>
        <w:rPr>
          <w:rFonts w:ascii="宋体" w:hAnsi="宋体" w:eastAsia="宋体" w:cs="宋体"/>
          <w:snapToGrid w:val="0"/>
          <w:color w:val="auto"/>
          <w:kern w:val="0"/>
          <w:sz w:val="24"/>
          <w:szCs w:val="24"/>
          <w:highlight w:val="none"/>
          <w:lang w:eastAsia="en-US"/>
        </w:rPr>
        <w:t>注：报价一经涂改，应在涂改处加盖单位公章或投标人代</w:t>
      </w:r>
      <w:r>
        <w:rPr>
          <w:rFonts w:ascii="宋体" w:hAnsi="宋体" w:eastAsia="宋体" w:cs="宋体"/>
          <w:snapToGrid w:val="0"/>
          <w:color w:val="auto"/>
          <w:spacing w:val="-1"/>
          <w:kern w:val="0"/>
          <w:sz w:val="24"/>
          <w:szCs w:val="24"/>
          <w:highlight w:val="none"/>
          <w:lang w:eastAsia="en-US"/>
        </w:rPr>
        <w:t>表签字或盖章，否者其投</w:t>
      </w:r>
      <w:r>
        <w:rPr>
          <w:rFonts w:ascii="宋体" w:hAnsi="宋体" w:eastAsia="宋体" w:cs="宋体"/>
          <w:snapToGrid w:val="0"/>
          <w:color w:val="auto"/>
          <w:spacing w:val="-2"/>
          <w:kern w:val="0"/>
          <w:sz w:val="24"/>
          <w:szCs w:val="24"/>
          <w:highlight w:val="none"/>
          <w:lang w:eastAsia="en-US"/>
        </w:rPr>
        <w:t>标作无效标处理。</w:t>
      </w:r>
    </w:p>
    <w:p w14:paraId="5090BA01">
      <w:pPr>
        <w:widowControl/>
        <w:kinsoku w:val="0"/>
        <w:autoSpaceDE w:val="0"/>
        <w:autoSpaceDN w:val="0"/>
        <w:adjustRightInd w:val="0"/>
        <w:snapToGrid w:val="0"/>
        <w:spacing w:line="473" w:lineRule="auto"/>
        <w:jc w:val="left"/>
        <w:textAlignment w:val="baseline"/>
        <w:rPr>
          <w:rFonts w:ascii="Arial" w:hAnsi="Arial" w:eastAsia="Arial" w:cs="Arial"/>
          <w:snapToGrid w:val="0"/>
          <w:color w:val="auto"/>
          <w:kern w:val="0"/>
          <w:sz w:val="21"/>
          <w:szCs w:val="21"/>
          <w:highlight w:val="none"/>
          <w:lang w:eastAsia="en-US"/>
        </w:rPr>
      </w:pPr>
    </w:p>
    <w:p w14:paraId="7049E662">
      <w:pPr>
        <w:widowControl/>
        <w:kinsoku w:val="0"/>
        <w:autoSpaceDE w:val="0"/>
        <w:autoSpaceDN w:val="0"/>
        <w:adjustRightInd w:val="0"/>
        <w:snapToGrid w:val="0"/>
        <w:spacing w:before="78" w:line="219" w:lineRule="auto"/>
        <w:ind w:left="479"/>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供应商</w:t>
      </w:r>
      <w:r>
        <w:rPr>
          <w:rFonts w:ascii="宋体" w:hAnsi="宋体" w:eastAsia="宋体" w:cs="宋体"/>
          <w:snapToGrid w:val="0"/>
          <w:color w:val="auto"/>
          <w:spacing w:val="-16"/>
          <w:kern w:val="0"/>
          <w:sz w:val="24"/>
          <w:szCs w:val="24"/>
          <w:highlight w:val="none"/>
          <w:lang w:eastAsia="en-US"/>
        </w:rPr>
        <w:t>：</w:t>
      </w:r>
      <w:r>
        <w:rPr>
          <w:rFonts w:ascii="宋体" w:hAnsi="宋体" w:eastAsia="宋体" w:cs="宋体"/>
          <w:snapToGrid w:val="0"/>
          <w:color w:val="auto"/>
          <w:spacing w:val="-16"/>
          <w:kern w:val="0"/>
          <w:sz w:val="24"/>
          <w:szCs w:val="24"/>
          <w:highlight w:val="none"/>
          <w:u w:val="single" w:color="auto"/>
          <w:lang w:eastAsia="en-US"/>
        </w:rPr>
        <w:t>（</w:t>
      </w:r>
      <w:r>
        <w:rPr>
          <w:rFonts w:ascii="宋体" w:hAnsi="宋体" w:eastAsia="宋体" w:cs="宋体"/>
          <w:snapToGrid w:val="0"/>
          <w:color w:val="auto"/>
          <w:spacing w:val="2"/>
          <w:kern w:val="0"/>
          <w:sz w:val="24"/>
          <w:szCs w:val="24"/>
          <w:highlight w:val="none"/>
          <w:u w:val="single" w:color="auto"/>
          <w:lang w:eastAsia="en-US"/>
        </w:rPr>
        <w:t>全称加盖公章）</w:t>
      </w:r>
    </w:p>
    <w:p w14:paraId="2B271BE1">
      <w:pPr>
        <w:widowControl/>
        <w:kinsoku w:val="0"/>
        <w:autoSpaceDE w:val="0"/>
        <w:autoSpaceDN w:val="0"/>
        <w:adjustRightInd w:val="0"/>
        <w:snapToGrid w:val="0"/>
        <w:spacing w:before="157" w:line="219" w:lineRule="auto"/>
        <w:ind w:left="480"/>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法定代表人（负责人）或委托代理人</w:t>
      </w:r>
      <w:r>
        <w:rPr>
          <w:rFonts w:ascii="宋体" w:hAnsi="宋体" w:eastAsia="宋体" w:cs="宋体"/>
          <w:snapToGrid w:val="0"/>
          <w:color w:val="auto"/>
          <w:spacing w:val="-17"/>
          <w:kern w:val="0"/>
          <w:sz w:val="24"/>
          <w:szCs w:val="24"/>
          <w:highlight w:val="none"/>
          <w:lang w:eastAsia="en-US"/>
        </w:rPr>
        <w:t>：</w:t>
      </w:r>
      <w:r>
        <w:rPr>
          <w:rFonts w:ascii="宋体" w:hAnsi="宋体" w:eastAsia="宋体" w:cs="宋体"/>
          <w:snapToGrid w:val="0"/>
          <w:color w:val="auto"/>
          <w:spacing w:val="-17"/>
          <w:kern w:val="0"/>
          <w:sz w:val="24"/>
          <w:szCs w:val="24"/>
          <w:highlight w:val="none"/>
          <w:u w:val="single" w:color="auto"/>
          <w:lang w:eastAsia="en-US"/>
        </w:rPr>
        <w:t>（</w:t>
      </w:r>
      <w:r>
        <w:rPr>
          <w:rFonts w:ascii="宋体" w:hAnsi="宋体" w:eastAsia="宋体" w:cs="宋体"/>
          <w:snapToGrid w:val="0"/>
          <w:color w:val="auto"/>
          <w:spacing w:val="1"/>
          <w:kern w:val="0"/>
          <w:sz w:val="24"/>
          <w:szCs w:val="24"/>
          <w:highlight w:val="none"/>
          <w:u w:val="single" w:color="auto"/>
          <w:lang w:eastAsia="en-US"/>
        </w:rPr>
        <w:t>签字或盖章）</w:t>
      </w:r>
    </w:p>
    <w:p w14:paraId="42999058">
      <w:pPr>
        <w:widowControl/>
        <w:kinsoku w:val="0"/>
        <w:autoSpaceDE w:val="0"/>
        <w:autoSpaceDN w:val="0"/>
        <w:adjustRightInd w:val="0"/>
        <w:snapToGrid w:val="0"/>
        <w:spacing w:before="156" w:line="219" w:lineRule="auto"/>
        <w:ind w:left="520"/>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3"/>
          <w:kern w:val="0"/>
          <w:sz w:val="24"/>
          <w:szCs w:val="24"/>
          <w:highlight w:val="none"/>
          <w:lang w:eastAsia="en-US"/>
        </w:rPr>
        <w:t>日期：</w:t>
      </w:r>
      <w:r>
        <w:rPr>
          <w:rFonts w:ascii="宋体" w:hAnsi="宋体" w:eastAsia="宋体" w:cs="宋体"/>
          <w:snapToGrid w:val="0"/>
          <w:color w:val="auto"/>
          <w:spacing w:val="3"/>
          <w:kern w:val="0"/>
          <w:sz w:val="24"/>
          <w:szCs w:val="24"/>
          <w:highlight w:val="none"/>
          <w:lang w:eastAsia="en-US"/>
        </w:rPr>
        <w:t xml:space="preserve">   </w:t>
      </w:r>
      <w:r>
        <w:rPr>
          <w:rFonts w:ascii="宋体" w:hAnsi="宋体" w:eastAsia="宋体" w:cs="宋体"/>
          <w:snapToGrid w:val="0"/>
          <w:color w:val="auto"/>
          <w:spacing w:val="-13"/>
          <w:kern w:val="0"/>
          <w:sz w:val="24"/>
          <w:szCs w:val="24"/>
          <w:highlight w:val="none"/>
          <w:lang w:eastAsia="en-US"/>
        </w:rPr>
        <w:t>年</w:t>
      </w:r>
      <w:r>
        <w:rPr>
          <w:rFonts w:ascii="宋体" w:hAnsi="宋体" w:eastAsia="宋体" w:cs="宋体"/>
          <w:snapToGrid w:val="0"/>
          <w:color w:val="auto"/>
          <w:spacing w:val="4"/>
          <w:kern w:val="0"/>
          <w:sz w:val="24"/>
          <w:szCs w:val="24"/>
          <w:highlight w:val="none"/>
          <w:lang w:eastAsia="en-US"/>
        </w:rPr>
        <w:t xml:space="preserve">    </w:t>
      </w:r>
      <w:r>
        <w:rPr>
          <w:rFonts w:ascii="宋体" w:hAnsi="宋体" w:eastAsia="宋体" w:cs="宋体"/>
          <w:snapToGrid w:val="0"/>
          <w:color w:val="auto"/>
          <w:spacing w:val="-13"/>
          <w:kern w:val="0"/>
          <w:sz w:val="24"/>
          <w:szCs w:val="24"/>
          <w:highlight w:val="none"/>
          <w:lang w:eastAsia="en-US"/>
        </w:rPr>
        <w:t>月</w:t>
      </w:r>
      <w:r>
        <w:rPr>
          <w:rFonts w:ascii="宋体" w:hAnsi="宋体" w:eastAsia="宋体" w:cs="宋体"/>
          <w:snapToGrid w:val="0"/>
          <w:color w:val="auto"/>
          <w:spacing w:val="17"/>
          <w:kern w:val="0"/>
          <w:sz w:val="24"/>
          <w:szCs w:val="24"/>
          <w:highlight w:val="none"/>
          <w:lang w:eastAsia="en-US"/>
        </w:rPr>
        <w:t xml:space="preserve">   </w:t>
      </w:r>
      <w:r>
        <w:rPr>
          <w:rFonts w:ascii="宋体" w:hAnsi="宋体" w:eastAsia="宋体" w:cs="宋体"/>
          <w:snapToGrid w:val="0"/>
          <w:color w:val="auto"/>
          <w:spacing w:val="-13"/>
          <w:kern w:val="0"/>
          <w:sz w:val="24"/>
          <w:szCs w:val="24"/>
          <w:highlight w:val="none"/>
          <w:lang w:eastAsia="en-US"/>
        </w:rPr>
        <w:t>日</w:t>
      </w:r>
    </w:p>
    <w:p w14:paraId="05659121">
      <w:pPr>
        <w:spacing w:line="219" w:lineRule="auto"/>
        <w:jc w:val="right"/>
        <w:rPr>
          <w:rFonts w:ascii="宋体" w:hAnsi="宋体" w:eastAsia="宋体" w:cs="宋体"/>
          <w:color w:val="auto"/>
          <w:sz w:val="24"/>
          <w:szCs w:val="24"/>
          <w:highlight w:val="none"/>
        </w:rPr>
        <w:sectPr>
          <w:footerReference r:id="rId9" w:type="default"/>
          <w:pgSz w:w="11905" w:h="16839"/>
          <w:pgMar w:top="1431" w:right="1424" w:bottom="1331" w:left="1371" w:header="0" w:footer="1169" w:gutter="0"/>
          <w:pgNumType w:fmt="decimal"/>
          <w:cols w:space="720" w:num="1"/>
        </w:sectPr>
      </w:pPr>
    </w:p>
    <w:p w14:paraId="700DEACA">
      <w:pPr>
        <w:widowControl/>
        <w:kinsoku w:val="0"/>
        <w:autoSpaceDE w:val="0"/>
        <w:autoSpaceDN w:val="0"/>
        <w:adjustRightInd w:val="0"/>
        <w:snapToGrid w:val="0"/>
        <w:spacing w:before="57" w:line="219" w:lineRule="auto"/>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13"/>
          <w:kern w:val="0"/>
          <w:sz w:val="24"/>
          <w:szCs w:val="24"/>
          <w:highlight w:val="none"/>
          <w:lang w:eastAsia="en-US"/>
        </w:rPr>
        <w:t>附件</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b/>
          <w:bCs/>
          <w:snapToGrid w:val="0"/>
          <w:color w:val="auto"/>
          <w:spacing w:val="-13"/>
          <w:kern w:val="0"/>
          <w:sz w:val="24"/>
          <w:szCs w:val="24"/>
          <w:highlight w:val="none"/>
          <w:lang w:eastAsia="en-US"/>
        </w:rPr>
        <w:t>6：</w:t>
      </w:r>
    </w:p>
    <w:p w14:paraId="1D4C5408">
      <w:pPr>
        <w:widowControl/>
        <w:kinsoku w:val="0"/>
        <w:autoSpaceDE w:val="0"/>
        <w:autoSpaceDN w:val="0"/>
        <w:adjustRightInd w:val="0"/>
        <w:snapToGrid w:val="0"/>
        <w:spacing w:before="127" w:line="222" w:lineRule="auto"/>
        <w:ind w:left="3647"/>
        <w:jc w:val="left"/>
        <w:textAlignment w:val="baseline"/>
        <w:outlineLvl w:val="1"/>
        <w:rPr>
          <w:rFonts w:ascii="黑体" w:hAnsi="黑体" w:eastAsia="黑体" w:cs="黑体"/>
          <w:snapToGrid w:val="0"/>
          <w:color w:val="auto"/>
          <w:kern w:val="0"/>
          <w:sz w:val="28"/>
          <w:szCs w:val="28"/>
          <w:highlight w:val="none"/>
          <w:lang w:eastAsia="en-US"/>
        </w:rPr>
      </w:pPr>
      <w:bookmarkStart w:id="53" w:name="_Toc15272"/>
      <w:bookmarkStart w:id="54" w:name="_Toc15873"/>
      <w:r>
        <w:rPr>
          <w:rFonts w:ascii="黑体" w:hAnsi="黑体" w:eastAsia="黑体" w:cs="黑体"/>
          <w:b/>
          <w:bCs/>
          <w:snapToGrid w:val="0"/>
          <w:color w:val="auto"/>
          <w:spacing w:val="-6"/>
          <w:kern w:val="0"/>
          <w:sz w:val="28"/>
          <w:szCs w:val="28"/>
          <w:highlight w:val="none"/>
          <w:lang w:eastAsia="en-US"/>
        </w:rPr>
        <w:t>最终报价表</w:t>
      </w:r>
      <w:bookmarkEnd w:id="53"/>
      <w:bookmarkEnd w:id="54"/>
    </w:p>
    <w:p w14:paraId="08488043">
      <w:pPr>
        <w:widowControl/>
        <w:kinsoku w:val="0"/>
        <w:autoSpaceDE w:val="0"/>
        <w:autoSpaceDN w:val="0"/>
        <w:adjustRightInd w:val="0"/>
        <w:snapToGrid w:val="0"/>
        <w:spacing w:before="104" w:line="240" w:lineRule="auto"/>
        <w:jc w:val="left"/>
        <w:textAlignment w:val="baseline"/>
        <w:rPr>
          <w:rFonts w:ascii="Arial" w:hAnsi="Arial" w:eastAsia="Arial" w:cs="Arial"/>
          <w:snapToGrid w:val="0"/>
          <w:color w:val="auto"/>
          <w:kern w:val="0"/>
          <w:szCs w:val="21"/>
          <w:highlight w:val="none"/>
          <w:lang w:eastAsia="en-US"/>
        </w:rPr>
      </w:pPr>
    </w:p>
    <w:tbl>
      <w:tblPr>
        <w:tblStyle w:val="15"/>
        <w:tblW w:w="8554" w:type="dxa"/>
        <w:tblInd w:w="4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48"/>
        <w:gridCol w:w="5806"/>
      </w:tblGrid>
      <w:tr w14:paraId="6E0FF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554" w:type="dxa"/>
            <w:gridSpan w:val="2"/>
            <w:vAlign w:val="top"/>
          </w:tcPr>
          <w:p w14:paraId="3051932E">
            <w:pPr>
              <w:kinsoku w:val="0"/>
              <w:autoSpaceDE w:val="0"/>
              <w:autoSpaceDN w:val="0"/>
              <w:adjustRightInd w:val="0"/>
              <w:snapToGrid w:val="0"/>
              <w:spacing w:before="89" w:line="220" w:lineRule="auto"/>
              <w:ind w:left="121"/>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项目名称：</w:t>
            </w:r>
          </w:p>
        </w:tc>
      </w:tr>
      <w:tr w14:paraId="0C2E2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2748" w:type="dxa"/>
            <w:vAlign w:val="top"/>
          </w:tcPr>
          <w:p w14:paraId="42A2F022">
            <w:pPr>
              <w:kinsoku w:val="0"/>
              <w:autoSpaceDE w:val="0"/>
              <w:autoSpaceDN w:val="0"/>
              <w:adjustRightInd w:val="0"/>
              <w:snapToGrid w:val="0"/>
              <w:spacing w:before="85" w:line="219" w:lineRule="auto"/>
              <w:ind w:left="896"/>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采购内容</w:t>
            </w:r>
          </w:p>
        </w:tc>
        <w:tc>
          <w:tcPr>
            <w:tcW w:w="5806" w:type="dxa"/>
            <w:vAlign w:val="top"/>
          </w:tcPr>
          <w:p w14:paraId="4223CAE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2ABBE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748" w:type="dxa"/>
            <w:vAlign w:val="top"/>
          </w:tcPr>
          <w:p w14:paraId="0C574CD2">
            <w:pPr>
              <w:kinsoku w:val="0"/>
              <w:autoSpaceDE w:val="0"/>
              <w:autoSpaceDN w:val="0"/>
              <w:adjustRightInd w:val="0"/>
              <w:snapToGrid w:val="0"/>
              <w:spacing w:before="86" w:line="219" w:lineRule="auto"/>
              <w:ind w:left="89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服务期限</w:t>
            </w:r>
          </w:p>
        </w:tc>
        <w:tc>
          <w:tcPr>
            <w:tcW w:w="5806" w:type="dxa"/>
            <w:vAlign w:val="top"/>
          </w:tcPr>
          <w:p w14:paraId="416F1C2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11B71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748" w:type="dxa"/>
            <w:vAlign w:val="top"/>
          </w:tcPr>
          <w:p w14:paraId="275E91B0">
            <w:pPr>
              <w:kinsoku w:val="0"/>
              <w:autoSpaceDE w:val="0"/>
              <w:autoSpaceDN w:val="0"/>
              <w:adjustRightInd w:val="0"/>
              <w:snapToGrid w:val="0"/>
              <w:spacing w:before="88" w:line="220" w:lineRule="auto"/>
              <w:ind w:left="89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质量要求</w:t>
            </w:r>
          </w:p>
        </w:tc>
        <w:tc>
          <w:tcPr>
            <w:tcW w:w="5806" w:type="dxa"/>
            <w:vAlign w:val="top"/>
          </w:tcPr>
          <w:p w14:paraId="5612B0F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28844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748" w:type="dxa"/>
            <w:vAlign w:val="top"/>
          </w:tcPr>
          <w:p w14:paraId="34116E7C">
            <w:pPr>
              <w:kinsoku w:val="0"/>
              <w:autoSpaceDE w:val="0"/>
              <w:autoSpaceDN w:val="0"/>
              <w:adjustRightInd w:val="0"/>
              <w:snapToGrid w:val="0"/>
              <w:spacing w:before="88" w:line="218" w:lineRule="auto"/>
              <w:ind w:left="54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总报价（小写）</w:t>
            </w:r>
          </w:p>
        </w:tc>
        <w:tc>
          <w:tcPr>
            <w:tcW w:w="5806" w:type="dxa"/>
            <w:vAlign w:val="top"/>
          </w:tcPr>
          <w:p w14:paraId="10F20BE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6392F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2748" w:type="dxa"/>
            <w:vAlign w:val="top"/>
          </w:tcPr>
          <w:p w14:paraId="1F95D2ED">
            <w:pPr>
              <w:kinsoku w:val="0"/>
              <w:autoSpaceDE w:val="0"/>
              <w:autoSpaceDN w:val="0"/>
              <w:adjustRightInd w:val="0"/>
              <w:snapToGrid w:val="0"/>
              <w:spacing w:before="90" w:line="218" w:lineRule="auto"/>
              <w:ind w:left="54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总报价（大写）</w:t>
            </w:r>
          </w:p>
        </w:tc>
        <w:tc>
          <w:tcPr>
            <w:tcW w:w="5806" w:type="dxa"/>
            <w:vAlign w:val="top"/>
          </w:tcPr>
          <w:p w14:paraId="314242A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bl>
    <w:p w14:paraId="3FD65E93">
      <w:pPr>
        <w:widowControl/>
        <w:kinsoku w:val="0"/>
        <w:autoSpaceDE w:val="0"/>
        <w:autoSpaceDN w:val="0"/>
        <w:adjustRightInd w:val="0"/>
        <w:snapToGrid w:val="0"/>
        <w:spacing w:line="365" w:lineRule="auto"/>
        <w:jc w:val="left"/>
        <w:textAlignment w:val="baseline"/>
        <w:rPr>
          <w:rFonts w:ascii="Arial" w:hAnsi="Arial" w:eastAsia="Arial" w:cs="Arial"/>
          <w:snapToGrid w:val="0"/>
          <w:color w:val="auto"/>
          <w:kern w:val="0"/>
          <w:sz w:val="21"/>
          <w:szCs w:val="21"/>
          <w:highlight w:val="none"/>
          <w:lang w:eastAsia="en-US"/>
        </w:rPr>
      </w:pPr>
    </w:p>
    <w:p w14:paraId="7CB720F1">
      <w:pPr>
        <w:widowControl/>
        <w:kinsoku w:val="0"/>
        <w:autoSpaceDE w:val="0"/>
        <w:autoSpaceDN w:val="0"/>
        <w:adjustRightInd w:val="0"/>
        <w:snapToGrid w:val="0"/>
        <w:spacing w:before="78" w:line="360" w:lineRule="auto"/>
        <w:ind w:firstLine="47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注：1、报价一经涂改，应在涂改处加盖单位公章或投标人代表签字或盖章，否者其投标作无效标处理。</w:t>
      </w:r>
    </w:p>
    <w:p w14:paraId="233A9152">
      <w:pPr>
        <w:widowControl/>
        <w:numPr>
          <w:ilvl w:val="0"/>
          <w:numId w:val="3"/>
        </w:numPr>
        <w:kinsoku w:val="0"/>
        <w:autoSpaceDE w:val="0"/>
        <w:autoSpaceDN w:val="0"/>
        <w:adjustRightInd w:val="0"/>
        <w:snapToGrid w:val="0"/>
        <w:spacing w:before="1" w:line="360" w:lineRule="auto"/>
        <w:ind w:left="480"/>
        <w:jc w:val="left"/>
        <w:textAlignment w:val="baseline"/>
        <w:rPr>
          <w:rFonts w:hint="eastAsia" w:ascii="宋体" w:hAnsi="宋体" w:eastAsia="宋体" w:cs="宋体"/>
          <w:snapToGrid w:val="0"/>
          <w:color w:val="auto"/>
          <w:spacing w:val="-1"/>
          <w:kern w:val="0"/>
          <w:sz w:val="24"/>
          <w:szCs w:val="24"/>
          <w:highlight w:val="none"/>
          <w:lang w:eastAsia="zh-CN"/>
        </w:rPr>
      </w:pPr>
      <w:r>
        <w:rPr>
          <w:rFonts w:ascii="宋体" w:hAnsi="宋体" w:eastAsia="宋体" w:cs="宋体"/>
          <w:snapToGrid w:val="0"/>
          <w:color w:val="auto"/>
          <w:kern w:val="0"/>
          <w:sz w:val="24"/>
          <w:szCs w:val="24"/>
          <w:highlight w:val="none"/>
          <w:lang w:eastAsia="en-US"/>
        </w:rPr>
        <w:t>本表不是响应文件的组成部分，可以不</w:t>
      </w:r>
      <w:r>
        <w:rPr>
          <w:rFonts w:ascii="宋体" w:hAnsi="宋体" w:eastAsia="宋体" w:cs="宋体"/>
          <w:snapToGrid w:val="0"/>
          <w:color w:val="auto"/>
          <w:spacing w:val="-1"/>
          <w:kern w:val="0"/>
          <w:sz w:val="24"/>
          <w:szCs w:val="24"/>
          <w:highlight w:val="none"/>
          <w:lang w:eastAsia="en-US"/>
        </w:rPr>
        <w:t>装到响应文件中，用于最后报价</w:t>
      </w:r>
      <w:r>
        <w:rPr>
          <w:rFonts w:hint="eastAsia" w:ascii="宋体" w:hAnsi="宋体" w:eastAsia="宋体" w:cs="宋体"/>
          <w:snapToGrid w:val="0"/>
          <w:color w:val="auto"/>
          <w:spacing w:val="-1"/>
          <w:kern w:val="0"/>
          <w:sz w:val="24"/>
          <w:szCs w:val="24"/>
          <w:highlight w:val="none"/>
          <w:lang w:eastAsia="zh-CN"/>
        </w:rPr>
        <w:t>。</w:t>
      </w:r>
    </w:p>
    <w:p w14:paraId="0255EC93">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 w:val="21"/>
          <w:szCs w:val="21"/>
          <w:highlight w:val="none"/>
          <w:lang w:eastAsia="en-US"/>
        </w:rPr>
      </w:pPr>
    </w:p>
    <w:p w14:paraId="0F762697">
      <w:pPr>
        <w:widowControl/>
        <w:kinsoku w:val="0"/>
        <w:autoSpaceDE w:val="0"/>
        <w:autoSpaceDN w:val="0"/>
        <w:adjustRightInd w:val="0"/>
        <w:snapToGrid w:val="0"/>
        <w:spacing w:before="78" w:line="219" w:lineRule="auto"/>
        <w:ind w:left="477"/>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供应商</w:t>
      </w:r>
      <w:r>
        <w:rPr>
          <w:rFonts w:ascii="宋体" w:hAnsi="宋体" w:eastAsia="宋体" w:cs="宋体"/>
          <w:snapToGrid w:val="0"/>
          <w:color w:val="auto"/>
          <w:spacing w:val="-16"/>
          <w:kern w:val="0"/>
          <w:sz w:val="24"/>
          <w:szCs w:val="24"/>
          <w:highlight w:val="none"/>
          <w:lang w:eastAsia="en-US"/>
        </w:rPr>
        <w:t>：</w:t>
      </w:r>
      <w:r>
        <w:rPr>
          <w:rFonts w:ascii="宋体" w:hAnsi="宋体" w:eastAsia="宋体" w:cs="宋体"/>
          <w:snapToGrid w:val="0"/>
          <w:color w:val="auto"/>
          <w:spacing w:val="-16"/>
          <w:kern w:val="0"/>
          <w:sz w:val="24"/>
          <w:szCs w:val="24"/>
          <w:highlight w:val="none"/>
          <w:u w:val="single" w:color="auto"/>
          <w:lang w:eastAsia="en-US"/>
        </w:rPr>
        <w:t>（</w:t>
      </w:r>
      <w:r>
        <w:rPr>
          <w:rFonts w:ascii="宋体" w:hAnsi="宋体" w:eastAsia="宋体" w:cs="宋体"/>
          <w:snapToGrid w:val="0"/>
          <w:color w:val="auto"/>
          <w:spacing w:val="2"/>
          <w:kern w:val="0"/>
          <w:sz w:val="24"/>
          <w:szCs w:val="24"/>
          <w:highlight w:val="none"/>
          <w:u w:val="single" w:color="auto"/>
          <w:lang w:eastAsia="en-US"/>
        </w:rPr>
        <w:t>全称加盖公章）</w:t>
      </w:r>
    </w:p>
    <w:p w14:paraId="27739A1C">
      <w:pPr>
        <w:widowControl/>
        <w:kinsoku w:val="0"/>
        <w:autoSpaceDE w:val="0"/>
        <w:autoSpaceDN w:val="0"/>
        <w:adjustRightInd w:val="0"/>
        <w:snapToGrid w:val="0"/>
        <w:spacing w:before="154" w:line="219" w:lineRule="auto"/>
        <w:ind w:left="478"/>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法定代表人（负责人）或委托代理人</w:t>
      </w:r>
      <w:r>
        <w:rPr>
          <w:rFonts w:ascii="宋体" w:hAnsi="宋体" w:eastAsia="宋体" w:cs="宋体"/>
          <w:snapToGrid w:val="0"/>
          <w:color w:val="auto"/>
          <w:spacing w:val="-17"/>
          <w:kern w:val="0"/>
          <w:sz w:val="24"/>
          <w:szCs w:val="24"/>
          <w:highlight w:val="none"/>
          <w:lang w:eastAsia="en-US"/>
        </w:rPr>
        <w:t>：</w:t>
      </w:r>
      <w:r>
        <w:rPr>
          <w:rFonts w:ascii="宋体" w:hAnsi="宋体" w:eastAsia="宋体" w:cs="宋体"/>
          <w:snapToGrid w:val="0"/>
          <w:color w:val="auto"/>
          <w:spacing w:val="-17"/>
          <w:kern w:val="0"/>
          <w:sz w:val="24"/>
          <w:szCs w:val="24"/>
          <w:highlight w:val="none"/>
          <w:u w:val="single" w:color="auto"/>
          <w:lang w:eastAsia="en-US"/>
        </w:rPr>
        <w:t>（</w:t>
      </w:r>
      <w:r>
        <w:rPr>
          <w:rFonts w:ascii="宋体" w:hAnsi="宋体" w:eastAsia="宋体" w:cs="宋体"/>
          <w:snapToGrid w:val="0"/>
          <w:color w:val="auto"/>
          <w:spacing w:val="1"/>
          <w:kern w:val="0"/>
          <w:sz w:val="24"/>
          <w:szCs w:val="24"/>
          <w:highlight w:val="none"/>
          <w:u w:val="single" w:color="auto"/>
          <w:lang w:eastAsia="en-US"/>
        </w:rPr>
        <w:t>签字或盖章）</w:t>
      </w:r>
    </w:p>
    <w:p w14:paraId="4AAEA1CE">
      <w:pPr>
        <w:widowControl/>
        <w:kinsoku w:val="0"/>
        <w:autoSpaceDE w:val="0"/>
        <w:autoSpaceDN w:val="0"/>
        <w:adjustRightInd w:val="0"/>
        <w:snapToGrid w:val="0"/>
        <w:spacing w:before="155" w:line="219" w:lineRule="auto"/>
        <w:ind w:left="518"/>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3"/>
          <w:kern w:val="0"/>
          <w:sz w:val="24"/>
          <w:szCs w:val="24"/>
          <w:highlight w:val="none"/>
          <w:lang w:eastAsia="en-US"/>
        </w:rPr>
        <w:t>日期：</w:t>
      </w:r>
      <w:r>
        <w:rPr>
          <w:rFonts w:ascii="宋体" w:hAnsi="宋体" w:eastAsia="宋体" w:cs="宋体"/>
          <w:snapToGrid w:val="0"/>
          <w:color w:val="auto"/>
          <w:spacing w:val="3"/>
          <w:kern w:val="0"/>
          <w:sz w:val="24"/>
          <w:szCs w:val="24"/>
          <w:highlight w:val="none"/>
          <w:lang w:eastAsia="en-US"/>
        </w:rPr>
        <w:t xml:space="preserve">   </w:t>
      </w:r>
      <w:r>
        <w:rPr>
          <w:rFonts w:ascii="宋体" w:hAnsi="宋体" w:eastAsia="宋体" w:cs="宋体"/>
          <w:snapToGrid w:val="0"/>
          <w:color w:val="auto"/>
          <w:spacing w:val="-13"/>
          <w:kern w:val="0"/>
          <w:sz w:val="24"/>
          <w:szCs w:val="24"/>
          <w:highlight w:val="none"/>
          <w:lang w:eastAsia="en-US"/>
        </w:rPr>
        <w:t>年</w:t>
      </w:r>
      <w:r>
        <w:rPr>
          <w:rFonts w:ascii="宋体" w:hAnsi="宋体" w:eastAsia="宋体" w:cs="宋体"/>
          <w:snapToGrid w:val="0"/>
          <w:color w:val="auto"/>
          <w:spacing w:val="4"/>
          <w:kern w:val="0"/>
          <w:sz w:val="24"/>
          <w:szCs w:val="24"/>
          <w:highlight w:val="none"/>
          <w:lang w:eastAsia="en-US"/>
        </w:rPr>
        <w:t xml:space="preserve">    </w:t>
      </w:r>
      <w:r>
        <w:rPr>
          <w:rFonts w:ascii="宋体" w:hAnsi="宋体" w:eastAsia="宋体" w:cs="宋体"/>
          <w:snapToGrid w:val="0"/>
          <w:color w:val="auto"/>
          <w:spacing w:val="-13"/>
          <w:kern w:val="0"/>
          <w:sz w:val="24"/>
          <w:szCs w:val="24"/>
          <w:highlight w:val="none"/>
          <w:lang w:eastAsia="en-US"/>
        </w:rPr>
        <w:t>月</w:t>
      </w:r>
      <w:r>
        <w:rPr>
          <w:rFonts w:ascii="宋体" w:hAnsi="宋体" w:eastAsia="宋体" w:cs="宋体"/>
          <w:snapToGrid w:val="0"/>
          <w:color w:val="auto"/>
          <w:spacing w:val="17"/>
          <w:kern w:val="0"/>
          <w:sz w:val="24"/>
          <w:szCs w:val="24"/>
          <w:highlight w:val="none"/>
          <w:lang w:eastAsia="en-US"/>
        </w:rPr>
        <w:t xml:space="preserve">   </w:t>
      </w:r>
      <w:r>
        <w:rPr>
          <w:rFonts w:ascii="宋体" w:hAnsi="宋体" w:eastAsia="宋体" w:cs="宋体"/>
          <w:snapToGrid w:val="0"/>
          <w:color w:val="auto"/>
          <w:spacing w:val="-13"/>
          <w:kern w:val="0"/>
          <w:sz w:val="24"/>
          <w:szCs w:val="24"/>
          <w:highlight w:val="none"/>
          <w:lang w:eastAsia="en-US"/>
        </w:rPr>
        <w:t>日</w:t>
      </w:r>
    </w:p>
    <w:p w14:paraId="42343B6A">
      <w:pPr>
        <w:spacing w:line="219" w:lineRule="auto"/>
        <w:jc w:val="right"/>
        <w:rPr>
          <w:rFonts w:ascii="宋体" w:hAnsi="宋体" w:eastAsia="宋体" w:cs="宋体"/>
          <w:color w:val="auto"/>
          <w:sz w:val="24"/>
          <w:szCs w:val="24"/>
          <w:highlight w:val="none"/>
        </w:rPr>
        <w:sectPr>
          <w:footerReference r:id="rId10" w:type="default"/>
          <w:pgSz w:w="11905" w:h="16839"/>
          <w:pgMar w:top="1431" w:right="1361" w:bottom="1331" w:left="1373" w:header="0" w:footer="1169" w:gutter="0"/>
          <w:pgNumType w:fmt="decimal"/>
          <w:cols w:space="720" w:num="1"/>
        </w:sectPr>
      </w:pPr>
    </w:p>
    <w:p w14:paraId="12835D62">
      <w:pPr>
        <w:kinsoku w:val="0"/>
        <w:autoSpaceDE w:val="0"/>
        <w:autoSpaceDN w:val="0"/>
        <w:adjustRightInd w:val="0"/>
        <w:snapToGrid w:val="0"/>
        <w:spacing w:before="47" w:line="219" w:lineRule="auto"/>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4"/>
          <w:kern w:val="0"/>
          <w:sz w:val="24"/>
          <w:szCs w:val="24"/>
          <w:highlight w:val="none"/>
          <w:lang w:val="en-US" w:eastAsia="en-US" w:bidi="ar-SA"/>
        </w:rPr>
        <w:t>附件</w:t>
      </w:r>
      <w:r>
        <w:rPr>
          <w:rFonts w:ascii="宋体" w:hAnsi="宋体" w:eastAsia="宋体" w:cs="宋体"/>
          <w:snapToGrid w:val="0"/>
          <w:color w:val="auto"/>
          <w:spacing w:val="-41"/>
          <w:kern w:val="0"/>
          <w:sz w:val="24"/>
          <w:szCs w:val="24"/>
          <w:highlight w:val="none"/>
          <w:lang w:val="en-US" w:eastAsia="en-US" w:bidi="ar-SA"/>
        </w:rPr>
        <w:t xml:space="preserve"> </w:t>
      </w:r>
      <w:r>
        <w:rPr>
          <w:rFonts w:ascii="宋体" w:hAnsi="宋体" w:eastAsia="宋体" w:cs="宋体"/>
          <w:b/>
          <w:bCs/>
          <w:snapToGrid w:val="0"/>
          <w:color w:val="auto"/>
          <w:spacing w:val="-14"/>
          <w:kern w:val="0"/>
          <w:sz w:val="24"/>
          <w:szCs w:val="24"/>
          <w:highlight w:val="none"/>
          <w:lang w:val="en-US" w:eastAsia="en-US" w:bidi="ar-SA"/>
        </w:rPr>
        <w:t>7：</w:t>
      </w:r>
    </w:p>
    <w:p w14:paraId="52C5E793">
      <w:pPr>
        <w:widowControl/>
        <w:kinsoku w:val="0"/>
        <w:autoSpaceDE w:val="0"/>
        <w:autoSpaceDN w:val="0"/>
        <w:adjustRightInd w:val="0"/>
        <w:snapToGrid w:val="0"/>
        <w:spacing w:line="250" w:lineRule="auto"/>
        <w:jc w:val="left"/>
        <w:textAlignment w:val="baseline"/>
        <w:rPr>
          <w:rFonts w:ascii="Arial" w:hAnsi="Arial" w:eastAsia="Arial" w:cs="Arial"/>
          <w:snapToGrid w:val="0"/>
          <w:color w:val="auto"/>
          <w:kern w:val="0"/>
          <w:sz w:val="21"/>
          <w:szCs w:val="21"/>
          <w:highlight w:val="none"/>
          <w:lang w:eastAsia="en-US"/>
        </w:rPr>
      </w:pPr>
    </w:p>
    <w:p w14:paraId="1BD12C15">
      <w:pPr>
        <w:widowControl/>
        <w:kinsoku w:val="0"/>
        <w:autoSpaceDE w:val="0"/>
        <w:autoSpaceDN w:val="0"/>
        <w:adjustRightInd w:val="0"/>
        <w:snapToGrid w:val="0"/>
        <w:spacing w:before="91" w:line="222" w:lineRule="auto"/>
        <w:ind w:left="3677"/>
        <w:jc w:val="left"/>
        <w:textAlignment w:val="baseline"/>
        <w:outlineLvl w:val="1"/>
        <w:rPr>
          <w:rFonts w:ascii="黑体" w:hAnsi="黑体" w:eastAsia="黑体" w:cs="黑体"/>
          <w:snapToGrid w:val="0"/>
          <w:color w:val="auto"/>
          <w:kern w:val="0"/>
          <w:sz w:val="28"/>
          <w:szCs w:val="28"/>
          <w:highlight w:val="none"/>
          <w:lang w:eastAsia="en-US"/>
        </w:rPr>
      </w:pPr>
      <w:bookmarkStart w:id="55" w:name="_Toc2160"/>
      <w:bookmarkStart w:id="56" w:name="_Toc24383"/>
      <w:r>
        <w:rPr>
          <w:rFonts w:ascii="黑体" w:hAnsi="黑体" w:eastAsia="黑体" w:cs="黑体"/>
          <w:b/>
          <w:bCs/>
          <w:snapToGrid w:val="0"/>
          <w:color w:val="auto"/>
          <w:spacing w:val="-4"/>
          <w:kern w:val="0"/>
          <w:sz w:val="28"/>
          <w:szCs w:val="28"/>
          <w:highlight w:val="none"/>
          <w:lang w:eastAsia="en-US"/>
        </w:rPr>
        <w:t>供应商基本情况表</w:t>
      </w:r>
      <w:bookmarkEnd w:id="55"/>
      <w:bookmarkEnd w:id="56"/>
    </w:p>
    <w:p w14:paraId="76EEAC23">
      <w:pPr>
        <w:widowControl/>
        <w:kinsoku w:val="0"/>
        <w:autoSpaceDE w:val="0"/>
        <w:autoSpaceDN w:val="0"/>
        <w:adjustRightInd w:val="0"/>
        <w:snapToGrid w:val="0"/>
        <w:spacing w:before="3" w:line="240" w:lineRule="auto"/>
        <w:jc w:val="left"/>
        <w:textAlignment w:val="baseline"/>
        <w:rPr>
          <w:rFonts w:ascii="Arial" w:hAnsi="Arial" w:eastAsia="Arial" w:cs="Arial"/>
          <w:snapToGrid w:val="0"/>
          <w:color w:val="auto"/>
          <w:kern w:val="0"/>
          <w:szCs w:val="21"/>
          <w:highlight w:val="none"/>
          <w:lang w:eastAsia="en-US"/>
        </w:rPr>
      </w:pPr>
    </w:p>
    <w:tbl>
      <w:tblPr>
        <w:tblStyle w:val="15"/>
        <w:tblW w:w="9205" w:type="dxa"/>
        <w:tblInd w:w="1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8"/>
        <w:gridCol w:w="1383"/>
        <w:gridCol w:w="1009"/>
        <w:gridCol w:w="269"/>
        <w:gridCol w:w="504"/>
        <w:gridCol w:w="1250"/>
        <w:gridCol w:w="1027"/>
        <w:gridCol w:w="773"/>
        <w:gridCol w:w="1012"/>
      </w:tblGrid>
      <w:tr w14:paraId="481D1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978" w:type="dxa"/>
            <w:vAlign w:val="top"/>
          </w:tcPr>
          <w:p w14:paraId="324917B2">
            <w:pPr>
              <w:kinsoku w:val="0"/>
              <w:autoSpaceDE w:val="0"/>
              <w:autoSpaceDN w:val="0"/>
              <w:adjustRightInd w:val="0"/>
              <w:snapToGrid w:val="0"/>
              <w:spacing w:before="225" w:line="219" w:lineRule="auto"/>
              <w:ind w:left="39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供应商名称</w:t>
            </w:r>
          </w:p>
        </w:tc>
        <w:tc>
          <w:tcPr>
            <w:tcW w:w="7227" w:type="dxa"/>
            <w:gridSpan w:val="8"/>
            <w:vAlign w:val="top"/>
          </w:tcPr>
          <w:p w14:paraId="4EAA53E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43674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78" w:type="dxa"/>
            <w:vAlign w:val="top"/>
          </w:tcPr>
          <w:p w14:paraId="6D0DF2F0">
            <w:pPr>
              <w:kinsoku w:val="0"/>
              <w:autoSpaceDE w:val="0"/>
              <w:autoSpaceDN w:val="0"/>
              <w:adjustRightInd w:val="0"/>
              <w:snapToGrid w:val="0"/>
              <w:spacing w:before="221" w:line="221" w:lineRule="auto"/>
              <w:ind w:left="51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注册地址</w:t>
            </w:r>
          </w:p>
        </w:tc>
        <w:tc>
          <w:tcPr>
            <w:tcW w:w="2661" w:type="dxa"/>
            <w:gridSpan w:val="3"/>
            <w:vAlign w:val="top"/>
          </w:tcPr>
          <w:p w14:paraId="2052878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754" w:type="dxa"/>
            <w:gridSpan w:val="2"/>
            <w:vAlign w:val="top"/>
          </w:tcPr>
          <w:p w14:paraId="0CBAA9AD">
            <w:pPr>
              <w:kinsoku w:val="0"/>
              <w:autoSpaceDE w:val="0"/>
              <w:autoSpaceDN w:val="0"/>
              <w:adjustRightInd w:val="0"/>
              <w:snapToGrid w:val="0"/>
              <w:spacing w:before="222" w:line="219" w:lineRule="auto"/>
              <w:ind w:left="42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7"/>
                <w:kern w:val="0"/>
                <w:sz w:val="24"/>
                <w:szCs w:val="24"/>
                <w:highlight w:val="none"/>
                <w:lang w:val="en-US" w:eastAsia="en-US" w:bidi="ar-SA"/>
              </w:rPr>
              <w:t>邮政编码</w:t>
            </w:r>
          </w:p>
        </w:tc>
        <w:tc>
          <w:tcPr>
            <w:tcW w:w="2812" w:type="dxa"/>
            <w:gridSpan w:val="3"/>
            <w:vAlign w:val="top"/>
          </w:tcPr>
          <w:p w14:paraId="5FADBAD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33AE2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978" w:type="dxa"/>
            <w:vMerge w:val="restart"/>
            <w:tcBorders>
              <w:bottom w:val="nil"/>
            </w:tcBorders>
            <w:vAlign w:val="top"/>
          </w:tcPr>
          <w:p w14:paraId="2549DD31">
            <w:pPr>
              <w:widowControl/>
              <w:kinsoku w:val="0"/>
              <w:autoSpaceDE w:val="0"/>
              <w:autoSpaceDN w:val="0"/>
              <w:adjustRightInd w:val="0"/>
              <w:snapToGrid w:val="0"/>
              <w:spacing w:line="283" w:lineRule="auto"/>
              <w:jc w:val="left"/>
              <w:textAlignment w:val="baseline"/>
              <w:rPr>
                <w:rFonts w:ascii="Arial" w:hAnsi="Arial" w:eastAsia="Arial" w:cs="Arial"/>
                <w:snapToGrid w:val="0"/>
                <w:color w:val="auto"/>
                <w:kern w:val="0"/>
                <w:sz w:val="21"/>
                <w:szCs w:val="21"/>
                <w:highlight w:val="none"/>
                <w:lang w:eastAsia="en-US"/>
              </w:rPr>
            </w:pPr>
          </w:p>
          <w:p w14:paraId="34BDAC59">
            <w:pPr>
              <w:widowControl/>
              <w:kinsoku w:val="0"/>
              <w:autoSpaceDE w:val="0"/>
              <w:autoSpaceDN w:val="0"/>
              <w:adjustRightInd w:val="0"/>
              <w:snapToGrid w:val="0"/>
              <w:spacing w:line="284" w:lineRule="auto"/>
              <w:jc w:val="left"/>
              <w:textAlignment w:val="baseline"/>
              <w:rPr>
                <w:rFonts w:ascii="Arial" w:hAnsi="Arial" w:eastAsia="Arial" w:cs="Arial"/>
                <w:snapToGrid w:val="0"/>
                <w:color w:val="auto"/>
                <w:kern w:val="0"/>
                <w:sz w:val="21"/>
                <w:szCs w:val="21"/>
                <w:highlight w:val="none"/>
                <w:lang w:eastAsia="en-US"/>
              </w:rPr>
            </w:pPr>
          </w:p>
          <w:p w14:paraId="072F7D51">
            <w:pPr>
              <w:kinsoku w:val="0"/>
              <w:autoSpaceDE w:val="0"/>
              <w:autoSpaceDN w:val="0"/>
              <w:adjustRightInd w:val="0"/>
              <w:snapToGrid w:val="0"/>
              <w:spacing w:before="78" w:line="221" w:lineRule="auto"/>
              <w:ind w:left="51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联系方式</w:t>
            </w:r>
          </w:p>
        </w:tc>
        <w:tc>
          <w:tcPr>
            <w:tcW w:w="1383" w:type="dxa"/>
            <w:vAlign w:val="top"/>
          </w:tcPr>
          <w:p w14:paraId="2029B2AB">
            <w:pPr>
              <w:kinsoku w:val="0"/>
              <w:autoSpaceDE w:val="0"/>
              <w:autoSpaceDN w:val="0"/>
              <w:adjustRightInd w:val="0"/>
              <w:snapToGrid w:val="0"/>
              <w:spacing w:before="222" w:line="221" w:lineRule="auto"/>
              <w:ind w:left="33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4"/>
                <w:kern w:val="0"/>
                <w:sz w:val="24"/>
                <w:szCs w:val="24"/>
                <w:highlight w:val="none"/>
                <w:lang w:val="en-US" w:eastAsia="en-US" w:bidi="ar-SA"/>
              </w:rPr>
              <w:t>联系人</w:t>
            </w:r>
          </w:p>
        </w:tc>
        <w:tc>
          <w:tcPr>
            <w:tcW w:w="1278" w:type="dxa"/>
            <w:gridSpan w:val="2"/>
            <w:vAlign w:val="top"/>
          </w:tcPr>
          <w:p w14:paraId="71D1C29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754" w:type="dxa"/>
            <w:gridSpan w:val="2"/>
            <w:vAlign w:val="top"/>
          </w:tcPr>
          <w:p w14:paraId="2E643A7A">
            <w:pPr>
              <w:kinsoku w:val="0"/>
              <w:autoSpaceDE w:val="0"/>
              <w:autoSpaceDN w:val="0"/>
              <w:adjustRightInd w:val="0"/>
              <w:snapToGrid w:val="0"/>
              <w:spacing w:before="222" w:line="221" w:lineRule="auto"/>
              <w:ind w:left="67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9"/>
                <w:kern w:val="0"/>
                <w:sz w:val="24"/>
                <w:szCs w:val="24"/>
                <w:highlight w:val="none"/>
                <w:lang w:val="en-US" w:eastAsia="en-US" w:bidi="ar-SA"/>
              </w:rPr>
              <w:t>电话</w:t>
            </w:r>
          </w:p>
        </w:tc>
        <w:tc>
          <w:tcPr>
            <w:tcW w:w="2812" w:type="dxa"/>
            <w:gridSpan w:val="3"/>
            <w:vAlign w:val="top"/>
          </w:tcPr>
          <w:p w14:paraId="586CC53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3CD5C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978" w:type="dxa"/>
            <w:vMerge w:val="continue"/>
            <w:tcBorders>
              <w:top w:val="nil"/>
            </w:tcBorders>
            <w:vAlign w:val="top"/>
          </w:tcPr>
          <w:p w14:paraId="616CCC3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83" w:type="dxa"/>
            <w:vAlign w:val="top"/>
          </w:tcPr>
          <w:p w14:paraId="2C5144F1">
            <w:pPr>
              <w:kinsoku w:val="0"/>
              <w:autoSpaceDE w:val="0"/>
              <w:autoSpaceDN w:val="0"/>
              <w:adjustRightInd w:val="0"/>
              <w:snapToGrid w:val="0"/>
              <w:spacing w:before="222" w:line="219" w:lineRule="auto"/>
              <w:ind w:left="45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4"/>
                <w:kern w:val="0"/>
                <w:sz w:val="24"/>
                <w:szCs w:val="24"/>
                <w:highlight w:val="none"/>
                <w:lang w:val="en-US" w:eastAsia="en-US" w:bidi="ar-SA"/>
              </w:rPr>
              <w:t>传真</w:t>
            </w:r>
          </w:p>
        </w:tc>
        <w:tc>
          <w:tcPr>
            <w:tcW w:w="1278" w:type="dxa"/>
            <w:gridSpan w:val="2"/>
            <w:vAlign w:val="top"/>
          </w:tcPr>
          <w:p w14:paraId="135532D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754" w:type="dxa"/>
            <w:gridSpan w:val="2"/>
            <w:vAlign w:val="top"/>
          </w:tcPr>
          <w:p w14:paraId="56B51A78">
            <w:pPr>
              <w:kinsoku w:val="0"/>
              <w:autoSpaceDE w:val="0"/>
              <w:autoSpaceDN w:val="0"/>
              <w:adjustRightInd w:val="0"/>
              <w:snapToGrid w:val="0"/>
              <w:spacing w:before="223" w:line="224" w:lineRule="auto"/>
              <w:ind w:left="663"/>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5"/>
                <w:kern w:val="0"/>
                <w:sz w:val="24"/>
                <w:szCs w:val="24"/>
                <w:highlight w:val="none"/>
                <w:lang w:val="en-US" w:eastAsia="en-US" w:bidi="ar-SA"/>
              </w:rPr>
              <w:t>网址</w:t>
            </w:r>
          </w:p>
        </w:tc>
        <w:tc>
          <w:tcPr>
            <w:tcW w:w="2812" w:type="dxa"/>
            <w:gridSpan w:val="3"/>
            <w:vAlign w:val="top"/>
          </w:tcPr>
          <w:p w14:paraId="37FF713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1AEFE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978" w:type="dxa"/>
            <w:vAlign w:val="top"/>
          </w:tcPr>
          <w:p w14:paraId="4521F420">
            <w:pPr>
              <w:kinsoku w:val="0"/>
              <w:autoSpaceDE w:val="0"/>
              <w:autoSpaceDN w:val="0"/>
              <w:adjustRightInd w:val="0"/>
              <w:snapToGrid w:val="0"/>
              <w:spacing w:before="224" w:line="219" w:lineRule="auto"/>
              <w:ind w:left="40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4"/>
                <w:kern w:val="0"/>
                <w:sz w:val="24"/>
                <w:szCs w:val="24"/>
                <w:highlight w:val="none"/>
                <w:lang w:val="en-US" w:eastAsia="en-US" w:bidi="ar-SA"/>
              </w:rPr>
              <w:t>营业执照号</w:t>
            </w:r>
          </w:p>
        </w:tc>
        <w:tc>
          <w:tcPr>
            <w:tcW w:w="7227" w:type="dxa"/>
            <w:gridSpan w:val="8"/>
            <w:vAlign w:val="top"/>
          </w:tcPr>
          <w:p w14:paraId="20F2E23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6EABB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78" w:type="dxa"/>
            <w:vAlign w:val="top"/>
          </w:tcPr>
          <w:p w14:paraId="5478A8EE">
            <w:pPr>
              <w:kinsoku w:val="0"/>
              <w:autoSpaceDE w:val="0"/>
              <w:autoSpaceDN w:val="0"/>
              <w:adjustRightInd w:val="0"/>
              <w:snapToGrid w:val="0"/>
              <w:spacing w:before="225" w:line="219" w:lineRule="auto"/>
              <w:ind w:left="276"/>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税务登记证号</w:t>
            </w:r>
          </w:p>
        </w:tc>
        <w:tc>
          <w:tcPr>
            <w:tcW w:w="7227" w:type="dxa"/>
            <w:gridSpan w:val="8"/>
            <w:vAlign w:val="top"/>
          </w:tcPr>
          <w:p w14:paraId="73F4521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759B7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78" w:type="dxa"/>
            <w:vAlign w:val="top"/>
          </w:tcPr>
          <w:p w14:paraId="5CC341CE">
            <w:pPr>
              <w:kinsoku w:val="0"/>
              <w:autoSpaceDE w:val="0"/>
              <w:autoSpaceDN w:val="0"/>
              <w:adjustRightInd w:val="0"/>
              <w:snapToGrid w:val="0"/>
              <w:spacing w:before="38" w:line="307" w:lineRule="auto"/>
              <w:ind w:left="882" w:right="145" w:hanging="72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组织机构代码证</w:t>
            </w:r>
            <w:r>
              <w:rPr>
                <w:rFonts w:ascii="宋体" w:hAnsi="宋体" w:eastAsia="宋体" w:cs="宋体"/>
                <w:snapToGrid w:val="0"/>
                <w:color w:val="auto"/>
                <w:kern w:val="0"/>
                <w:sz w:val="24"/>
                <w:szCs w:val="24"/>
                <w:highlight w:val="none"/>
                <w:lang w:val="en-US" w:eastAsia="en-US" w:bidi="ar-SA"/>
              </w:rPr>
              <w:t xml:space="preserve"> 号</w:t>
            </w:r>
          </w:p>
        </w:tc>
        <w:tc>
          <w:tcPr>
            <w:tcW w:w="7227" w:type="dxa"/>
            <w:gridSpan w:val="8"/>
            <w:vAlign w:val="top"/>
          </w:tcPr>
          <w:p w14:paraId="1D81A86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005D8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78" w:type="dxa"/>
            <w:vAlign w:val="top"/>
          </w:tcPr>
          <w:p w14:paraId="15F1D38C">
            <w:pPr>
              <w:kinsoku w:val="0"/>
              <w:autoSpaceDE w:val="0"/>
              <w:autoSpaceDN w:val="0"/>
              <w:adjustRightInd w:val="0"/>
              <w:snapToGrid w:val="0"/>
              <w:spacing w:before="38" w:line="307" w:lineRule="auto"/>
              <w:ind w:left="645" w:right="145" w:hanging="48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法定代表人（负</w:t>
            </w:r>
            <w:r>
              <w:rPr>
                <w:rFonts w:ascii="宋体" w:hAnsi="宋体" w:eastAsia="宋体" w:cs="宋体"/>
                <w:snapToGrid w:val="0"/>
                <w:color w:val="auto"/>
                <w:spacing w:val="2"/>
                <w:kern w:val="0"/>
                <w:sz w:val="24"/>
                <w:szCs w:val="24"/>
                <w:highlight w:val="none"/>
                <w:lang w:val="en-US" w:eastAsia="en-US" w:bidi="ar-SA"/>
              </w:rPr>
              <w:t xml:space="preserve"> </w:t>
            </w:r>
            <w:r>
              <w:rPr>
                <w:rFonts w:ascii="宋体" w:hAnsi="宋体" w:eastAsia="宋体" w:cs="宋体"/>
                <w:snapToGrid w:val="0"/>
                <w:color w:val="auto"/>
                <w:spacing w:val="-6"/>
                <w:kern w:val="0"/>
                <w:sz w:val="24"/>
                <w:szCs w:val="24"/>
                <w:highlight w:val="none"/>
                <w:lang w:val="en-US" w:eastAsia="en-US" w:bidi="ar-SA"/>
              </w:rPr>
              <w:t>责人）</w:t>
            </w:r>
          </w:p>
        </w:tc>
        <w:tc>
          <w:tcPr>
            <w:tcW w:w="1383" w:type="dxa"/>
            <w:vAlign w:val="top"/>
          </w:tcPr>
          <w:p w14:paraId="208A1D0F">
            <w:pPr>
              <w:kinsoku w:val="0"/>
              <w:autoSpaceDE w:val="0"/>
              <w:autoSpaceDN w:val="0"/>
              <w:adjustRightInd w:val="0"/>
              <w:snapToGrid w:val="0"/>
              <w:spacing w:before="225" w:line="219" w:lineRule="auto"/>
              <w:ind w:left="456"/>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5"/>
                <w:kern w:val="0"/>
                <w:sz w:val="24"/>
                <w:szCs w:val="24"/>
                <w:highlight w:val="none"/>
                <w:lang w:val="en-US" w:eastAsia="en-US" w:bidi="ar-SA"/>
              </w:rPr>
              <w:t>姓名</w:t>
            </w:r>
          </w:p>
        </w:tc>
        <w:tc>
          <w:tcPr>
            <w:tcW w:w="1009" w:type="dxa"/>
            <w:vAlign w:val="top"/>
          </w:tcPr>
          <w:p w14:paraId="212ADB7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73" w:type="dxa"/>
            <w:gridSpan w:val="2"/>
            <w:vAlign w:val="top"/>
          </w:tcPr>
          <w:p w14:paraId="2FCEB58E">
            <w:pPr>
              <w:kinsoku w:val="0"/>
              <w:autoSpaceDE w:val="0"/>
              <w:autoSpaceDN w:val="0"/>
              <w:adjustRightInd w:val="0"/>
              <w:snapToGrid w:val="0"/>
              <w:spacing w:before="225" w:line="219" w:lineRule="auto"/>
              <w:ind w:left="153"/>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6"/>
                <w:kern w:val="0"/>
                <w:sz w:val="24"/>
                <w:szCs w:val="24"/>
                <w:highlight w:val="none"/>
                <w:lang w:val="en-US" w:eastAsia="en-US" w:bidi="ar-SA"/>
              </w:rPr>
              <w:t>职务</w:t>
            </w:r>
          </w:p>
        </w:tc>
        <w:tc>
          <w:tcPr>
            <w:tcW w:w="2277" w:type="dxa"/>
            <w:gridSpan w:val="2"/>
            <w:vAlign w:val="top"/>
          </w:tcPr>
          <w:p w14:paraId="68D0874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73" w:type="dxa"/>
            <w:vAlign w:val="top"/>
          </w:tcPr>
          <w:p w14:paraId="3304956C">
            <w:pPr>
              <w:kinsoku w:val="0"/>
              <w:autoSpaceDE w:val="0"/>
              <w:autoSpaceDN w:val="0"/>
              <w:adjustRightInd w:val="0"/>
              <w:snapToGrid w:val="0"/>
              <w:spacing w:before="225" w:line="221" w:lineRule="auto"/>
              <w:ind w:left="183"/>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9"/>
                <w:kern w:val="0"/>
                <w:sz w:val="24"/>
                <w:szCs w:val="24"/>
                <w:highlight w:val="none"/>
                <w:lang w:val="en-US" w:eastAsia="en-US" w:bidi="ar-SA"/>
              </w:rPr>
              <w:t>电话</w:t>
            </w:r>
          </w:p>
        </w:tc>
        <w:tc>
          <w:tcPr>
            <w:tcW w:w="1012" w:type="dxa"/>
            <w:vAlign w:val="top"/>
          </w:tcPr>
          <w:p w14:paraId="48E84F4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3F53D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78" w:type="dxa"/>
            <w:vAlign w:val="top"/>
          </w:tcPr>
          <w:p w14:paraId="3AE9BEB1">
            <w:pPr>
              <w:kinsoku w:val="0"/>
              <w:autoSpaceDE w:val="0"/>
              <w:autoSpaceDN w:val="0"/>
              <w:adjustRightInd w:val="0"/>
              <w:snapToGrid w:val="0"/>
              <w:spacing w:before="224" w:line="221" w:lineRule="auto"/>
              <w:ind w:left="51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注册资金</w:t>
            </w:r>
          </w:p>
        </w:tc>
        <w:tc>
          <w:tcPr>
            <w:tcW w:w="2392" w:type="dxa"/>
            <w:gridSpan w:val="2"/>
            <w:vAlign w:val="top"/>
          </w:tcPr>
          <w:p w14:paraId="74B49C5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050" w:type="dxa"/>
            <w:gridSpan w:val="4"/>
            <w:vAlign w:val="top"/>
          </w:tcPr>
          <w:p w14:paraId="4647F061">
            <w:pPr>
              <w:kinsoku w:val="0"/>
              <w:autoSpaceDE w:val="0"/>
              <w:autoSpaceDN w:val="0"/>
              <w:adjustRightInd w:val="0"/>
              <w:snapToGrid w:val="0"/>
              <w:spacing w:before="224" w:line="221" w:lineRule="auto"/>
              <w:ind w:left="105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成立时间</w:t>
            </w:r>
          </w:p>
        </w:tc>
        <w:tc>
          <w:tcPr>
            <w:tcW w:w="1785" w:type="dxa"/>
            <w:gridSpan w:val="2"/>
            <w:vAlign w:val="top"/>
          </w:tcPr>
          <w:p w14:paraId="4AAC416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4681B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978" w:type="dxa"/>
            <w:vAlign w:val="top"/>
          </w:tcPr>
          <w:p w14:paraId="15689F27">
            <w:pPr>
              <w:kinsoku w:val="0"/>
              <w:autoSpaceDE w:val="0"/>
              <w:autoSpaceDN w:val="0"/>
              <w:adjustRightInd w:val="0"/>
              <w:snapToGrid w:val="0"/>
              <w:spacing w:before="224" w:line="220" w:lineRule="auto"/>
              <w:ind w:left="51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开户银行</w:t>
            </w:r>
          </w:p>
        </w:tc>
        <w:tc>
          <w:tcPr>
            <w:tcW w:w="2392" w:type="dxa"/>
            <w:gridSpan w:val="2"/>
            <w:vAlign w:val="top"/>
          </w:tcPr>
          <w:p w14:paraId="00D039E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050" w:type="dxa"/>
            <w:gridSpan w:val="4"/>
            <w:vAlign w:val="top"/>
          </w:tcPr>
          <w:p w14:paraId="455A7234">
            <w:pPr>
              <w:kinsoku w:val="0"/>
              <w:autoSpaceDE w:val="0"/>
              <w:autoSpaceDN w:val="0"/>
              <w:adjustRightInd w:val="0"/>
              <w:snapToGrid w:val="0"/>
              <w:spacing w:before="224" w:line="221" w:lineRule="auto"/>
              <w:ind w:left="1296"/>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7"/>
                <w:kern w:val="0"/>
                <w:sz w:val="24"/>
                <w:szCs w:val="24"/>
                <w:highlight w:val="none"/>
                <w:lang w:val="en-US" w:eastAsia="en-US" w:bidi="ar-SA"/>
              </w:rPr>
              <w:t>账号</w:t>
            </w:r>
          </w:p>
        </w:tc>
        <w:tc>
          <w:tcPr>
            <w:tcW w:w="1785" w:type="dxa"/>
            <w:gridSpan w:val="2"/>
            <w:vAlign w:val="top"/>
          </w:tcPr>
          <w:p w14:paraId="1AB1FC8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0B5A0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78" w:type="dxa"/>
            <w:vAlign w:val="top"/>
          </w:tcPr>
          <w:p w14:paraId="5D53DAB7">
            <w:pPr>
              <w:kinsoku w:val="0"/>
              <w:autoSpaceDE w:val="0"/>
              <w:autoSpaceDN w:val="0"/>
              <w:adjustRightInd w:val="0"/>
              <w:snapToGrid w:val="0"/>
              <w:spacing w:before="225" w:line="220" w:lineRule="auto"/>
              <w:ind w:left="519"/>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经营范围</w:t>
            </w:r>
          </w:p>
        </w:tc>
        <w:tc>
          <w:tcPr>
            <w:tcW w:w="7227" w:type="dxa"/>
            <w:gridSpan w:val="8"/>
            <w:vAlign w:val="top"/>
          </w:tcPr>
          <w:p w14:paraId="64CE651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77EC4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1978" w:type="dxa"/>
            <w:vAlign w:val="top"/>
          </w:tcPr>
          <w:p w14:paraId="3D1B1142">
            <w:pPr>
              <w:kinsoku w:val="0"/>
              <w:autoSpaceDE w:val="0"/>
              <w:autoSpaceDN w:val="0"/>
              <w:adjustRightInd w:val="0"/>
              <w:snapToGrid w:val="0"/>
              <w:spacing w:before="232" w:line="221" w:lineRule="auto"/>
              <w:ind w:left="76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7"/>
                <w:kern w:val="0"/>
                <w:sz w:val="24"/>
                <w:szCs w:val="24"/>
                <w:highlight w:val="none"/>
                <w:lang w:val="en-US" w:eastAsia="en-US" w:bidi="ar-SA"/>
              </w:rPr>
              <w:t>备注</w:t>
            </w:r>
          </w:p>
        </w:tc>
        <w:tc>
          <w:tcPr>
            <w:tcW w:w="7227" w:type="dxa"/>
            <w:gridSpan w:val="8"/>
            <w:vAlign w:val="top"/>
          </w:tcPr>
          <w:p w14:paraId="647D020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bl>
    <w:p w14:paraId="6FC362D6">
      <w:pPr>
        <w:kinsoku w:val="0"/>
        <w:autoSpaceDE w:val="0"/>
        <w:autoSpaceDN w:val="0"/>
        <w:adjustRightInd w:val="0"/>
        <w:snapToGrid w:val="0"/>
        <w:spacing w:before="33" w:line="219" w:lineRule="auto"/>
        <w:ind w:left="221"/>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注：供应商可根据实际情况自行添加表格内容。</w:t>
      </w:r>
    </w:p>
    <w:p w14:paraId="43E2BA48">
      <w:pPr>
        <w:widowControl/>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highlight w:val="none"/>
          <w:lang w:eastAsia="en-US"/>
        </w:rPr>
      </w:pPr>
    </w:p>
    <w:p w14:paraId="4B11F7FA">
      <w:pPr>
        <w:widowControl/>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eastAsia="en-US"/>
        </w:rPr>
      </w:pPr>
    </w:p>
    <w:p w14:paraId="1EC89C08">
      <w:pPr>
        <w:widowControl/>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eastAsia="en-US"/>
        </w:rPr>
      </w:pPr>
    </w:p>
    <w:p w14:paraId="5A5C0CC8">
      <w:pPr>
        <w:kinsoku w:val="0"/>
        <w:autoSpaceDE w:val="0"/>
        <w:autoSpaceDN w:val="0"/>
        <w:adjustRightInd w:val="0"/>
        <w:snapToGrid w:val="0"/>
        <w:spacing w:before="79" w:line="219" w:lineRule="auto"/>
        <w:ind w:left="461"/>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w:t>
      </w:r>
      <w:r>
        <w:rPr>
          <w:rFonts w:ascii="宋体" w:hAnsi="宋体" w:eastAsia="宋体" w:cs="宋体"/>
          <w:snapToGrid w:val="0"/>
          <w:color w:val="auto"/>
          <w:spacing w:val="-16"/>
          <w:kern w:val="0"/>
          <w:sz w:val="24"/>
          <w:szCs w:val="24"/>
          <w:highlight w:val="none"/>
          <w:lang w:val="en-US" w:eastAsia="en-US" w:bidi="ar-SA"/>
        </w:rPr>
        <w:t>：</w:t>
      </w:r>
      <w:r>
        <w:rPr>
          <w:rFonts w:ascii="宋体" w:hAnsi="宋体" w:eastAsia="宋体" w:cs="宋体"/>
          <w:snapToGrid w:val="0"/>
          <w:color w:val="auto"/>
          <w:spacing w:val="-16"/>
          <w:kern w:val="0"/>
          <w:sz w:val="24"/>
          <w:szCs w:val="24"/>
          <w:highlight w:val="none"/>
          <w:u w:val="single" w:color="auto"/>
          <w:lang w:val="en-US" w:eastAsia="en-US" w:bidi="ar-SA"/>
        </w:rPr>
        <w:t>（</w:t>
      </w:r>
      <w:r>
        <w:rPr>
          <w:rFonts w:ascii="宋体" w:hAnsi="宋体" w:eastAsia="宋体" w:cs="宋体"/>
          <w:snapToGrid w:val="0"/>
          <w:color w:val="auto"/>
          <w:spacing w:val="2"/>
          <w:kern w:val="0"/>
          <w:sz w:val="24"/>
          <w:szCs w:val="24"/>
          <w:highlight w:val="none"/>
          <w:u w:val="single" w:color="auto"/>
          <w:lang w:val="en-US" w:eastAsia="en-US" w:bidi="ar-SA"/>
        </w:rPr>
        <w:t>全称加盖公章）</w:t>
      </w:r>
    </w:p>
    <w:p w14:paraId="3E6242ED">
      <w:pPr>
        <w:kinsoku w:val="0"/>
        <w:autoSpaceDE w:val="0"/>
        <w:autoSpaceDN w:val="0"/>
        <w:adjustRightInd w:val="0"/>
        <w:snapToGrid w:val="0"/>
        <w:spacing w:before="170" w:line="325" w:lineRule="auto"/>
        <w:ind w:left="502" w:right="158" w:rightChars="0" w:hanging="40"/>
        <w:jc w:val="right"/>
        <w:textAlignment w:val="baseline"/>
        <w:rPr>
          <w:rFonts w:ascii="宋体" w:hAnsi="宋体" w:eastAsia="宋体" w:cs="宋体"/>
          <w:snapToGrid w:val="0"/>
          <w:color w:val="auto"/>
          <w:spacing w:val="1"/>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法定代表人（负责人）或委托代理人</w:t>
      </w:r>
      <w:r>
        <w:rPr>
          <w:rFonts w:ascii="宋体" w:hAnsi="宋体" w:eastAsia="宋体" w:cs="宋体"/>
          <w:snapToGrid w:val="0"/>
          <w:color w:val="auto"/>
          <w:spacing w:val="-18"/>
          <w:kern w:val="0"/>
          <w:sz w:val="24"/>
          <w:szCs w:val="24"/>
          <w:highlight w:val="none"/>
          <w:lang w:val="en-US" w:eastAsia="en-US" w:bidi="ar-SA"/>
        </w:rPr>
        <w:t>：</w:t>
      </w:r>
      <w:r>
        <w:rPr>
          <w:rFonts w:ascii="宋体" w:hAnsi="宋体" w:eastAsia="宋体" w:cs="宋体"/>
          <w:snapToGrid w:val="0"/>
          <w:color w:val="auto"/>
          <w:spacing w:val="-18"/>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签字或盖章）</w:t>
      </w:r>
      <w:r>
        <w:rPr>
          <w:rFonts w:ascii="宋体" w:hAnsi="宋体" w:eastAsia="宋体" w:cs="宋体"/>
          <w:snapToGrid w:val="0"/>
          <w:color w:val="auto"/>
          <w:spacing w:val="1"/>
          <w:kern w:val="0"/>
          <w:sz w:val="24"/>
          <w:szCs w:val="24"/>
          <w:highlight w:val="none"/>
          <w:lang w:val="en-US" w:eastAsia="en-US" w:bidi="ar-SA"/>
        </w:rPr>
        <w:t xml:space="preserve"> </w:t>
      </w:r>
    </w:p>
    <w:p w14:paraId="3D83E00D">
      <w:pPr>
        <w:kinsoku w:val="0"/>
        <w:autoSpaceDE w:val="0"/>
        <w:autoSpaceDN w:val="0"/>
        <w:adjustRightInd w:val="0"/>
        <w:snapToGrid w:val="0"/>
        <w:spacing w:before="170" w:line="325" w:lineRule="auto"/>
        <w:ind w:left="502" w:right="158" w:rightChars="0" w:hanging="40"/>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3"/>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年</w:t>
      </w:r>
      <w:r>
        <w:rPr>
          <w:rFonts w:ascii="宋体" w:hAnsi="宋体" w:eastAsia="宋体" w:cs="宋体"/>
          <w:snapToGrid w:val="0"/>
          <w:color w:val="auto"/>
          <w:spacing w:val="4"/>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月</w:t>
      </w:r>
      <w:r>
        <w:rPr>
          <w:rFonts w:ascii="宋体" w:hAnsi="宋体" w:eastAsia="宋体" w:cs="宋体"/>
          <w:snapToGrid w:val="0"/>
          <w:color w:val="auto"/>
          <w:spacing w:val="17"/>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日</w:t>
      </w:r>
    </w:p>
    <w:p w14:paraId="3F423C58">
      <w:pPr>
        <w:spacing w:line="325" w:lineRule="auto"/>
        <w:jc w:val="right"/>
        <w:rPr>
          <w:color w:val="auto"/>
          <w:highlight w:val="none"/>
        </w:rPr>
        <w:sectPr>
          <w:footerReference r:id="rId11" w:type="default"/>
          <w:pgSz w:w="11905" w:h="16839"/>
          <w:pgMar w:top="1114" w:right="1347" w:bottom="1331" w:left="1160" w:header="0" w:footer="1169" w:gutter="0"/>
          <w:pgNumType w:fmt="decimal"/>
          <w:cols w:space="720" w:num="1"/>
        </w:sectPr>
      </w:pPr>
    </w:p>
    <w:p w14:paraId="2DD96F6F">
      <w:pPr>
        <w:kinsoku w:val="0"/>
        <w:autoSpaceDE w:val="0"/>
        <w:autoSpaceDN w:val="0"/>
        <w:adjustRightInd w:val="0"/>
        <w:snapToGrid w:val="0"/>
        <w:spacing w:before="47" w:line="219" w:lineRule="auto"/>
        <w:ind w:left="1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3"/>
          <w:kern w:val="0"/>
          <w:sz w:val="24"/>
          <w:szCs w:val="24"/>
          <w:highlight w:val="none"/>
          <w:lang w:val="en-US" w:eastAsia="en-US" w:bidi="ar-SA"/>
        </w:rPr>
        <w:t>附件</w:t>
      </w:r>
      <w:r>
        <w:rPr>
          <w:rFonts w:ascii="宋体" w:hAnsi="宋体" w:eastAsia="宋体" w:cs="宋体"/>
          <w:snapToGrid w:val="0"/>
          <w:color w:val="auto"/>
          <w:spacing w:val="-45"/>
          <w:kern w:val="0"/>
          <w:sz w:val="24"/>
          <w:szCs w:val="24"/>
          <w:highlight w:val="none"/>
          <w:lang w:val="en-US" w:eastAsia="en-US" w:bidi="ar-SA"/>
        </w:rPr>
        <w:t xml:space="preserve"> </w:t>
      </w:r>
      <w:r>
        <w:rPr>
          <w:rFonts w:ascii="宋体" w:hAnsi="宋体" w:eastAsia="宋体" w:cs="宋体"/>
          <w:b/>
          <w:bCs/>
          <w:snapToGrid w:val="0"/>
          <w:color w:val="auto"/>
          <w:spacing w:val="-13"/>
          <w:kern w:val="0"/>
          <w:sz w:val="24"/>
          <w:szCs w:val="24"/>
          <w:highlight w:val="none"/>
          <w:lang w:val="en-US" w:eastAsia="en-US" w:bidi="ar-SA"/>
        </w:rPr>
        <w:t>8：</w:t>
      </w:r>
    </w:p>
    <w:p w14:paraId="3DDC7641">
      <w:pPr>
        <w:widowControl/>
        <w:kinsoku w:val="0"/>
        <w:autoSpaceDE w:val="0"/>
        <w:autoSpaceDN w:val="0"/>
        <w:adjustRightInd w:val="0"/>
        <w:snapToGrid w:val="0"/>
        <w:spacing w:line="370" w:lineRule="auto"/>
        <w:jc w:val="left"/>
        <w:textAlignment w:val="baseline"/>
        <w:rPr>
          <w:rFonts w:ascii="Arial" w:hAnsi="Arial" w:eastAsia="Arial" w:cs="Arial"/>
          <w:snapToGrid w:val="0"/>
          <w:color w:val="auto"/>
          <w:kern w:val="0"/>
          <w:sz w:val="21"/>
          <w:szCs w:val="21"/>
          <w:highlight w:val="none"/>
          <w:lang w:eastAsia="en-US"/>
        </w:rPr>
      </w:pPr>
    </w:p>
    <w:p w14:paraId="5B6027B1">
      <w:pPr>
        <w:widowControl/>
        <w:kinsoku w:val="0"/>
        <w:autoSpaceDE w:val="0"/>
        <w:autoSpaceDN w:val="0"/>
        <w:adjustRightInd w:val="0"/>
        <w:snapToGrid w:val="0"/>
        <w:spacing w:before="91" w:line="222" w:lineRule="auto"/>
        <w:ind w:left="3643"/>
        <w:jc w:val="left"/>
        <w:textAlignment w:val="baseline"/>
        <w:outlineLvl w:val="1"/>
        <w:rPr>
          <w:rFonts w:ascii="黑体" w:hAnsi="黑体" w:eastAsia="黑体" w:cs="黑体"/>
          <w:snapToGrid w:val="0"/>
          <w:color w:val="auto"/>
          <w:kern w:val="0"/>
          <w:sz w:val="28"/>
          <w:szCs w:val="28"/>
          <w:highlight w:val="none"/>
          <w:lang w:eastAsia="en-US"/>
        </w:rPr>
      </w:pPr>
      <w:bookmarkStart w:id="57" w:name="_Toc4733"/>
      <w:bookmarkStart w:id="58" w:name="_Toc30343"/>
      <w:r>
        <w:rPr>
          <w:rFonts w:ascii="黑体" w:hAnsi="黑体" w:eastAsia="黑体" w:cs="黑体"/>
          <w:b/>
          <w:bCs/>
          <w:snapToGrid w:val="0"/>
          <w:color w:val="auto"/>
          <w:spacing w:val="-4"/>
          <w:kern w:val="0"/>
          <w:sz w:val="28"/>
          <w:szCs w:val="28"/>
          <w:highlight w:val="none"/>
          <w:lang w:eastAsia="en-US"/>
        </w:rPr>
        <w:t>反商业贿赂承诺书</w:t>
      </w:r>
      <w:bookmarkEnd w:id="57"/>
      <w:bookmarkEnd w:id="58"/>
    </w:p>
    <w:p w14:paraId="4B3B767A">
      <w:pPr>
        <w:widowControl/>
        <w:kinsoku w:val="0"/>
        <w:autoSpaceDE w:val="0"/>
        <w:autoSpaceDN w:val="0"/>
        <w:adjustRightInd w:val="0"/>
        <w:snapToGrid w:val="0"/>
        <w:spacing w:line="289" w:lineRule="auto"/>
        <w:jc w:val="left"/>
        <w:textAlignment w:val="baseline"/>
        <w:rPr>
          <w:rFonts w:ascii="Arial" w:hAnsi="Arial" w:eastAsia="Arial" w:cs="Arial"/>
          <w:snapToGrid w:val="0"/>
          <w:color w:val="auto"/>
          <w:kern w:val="0"/>
          <w:sz w:val="21"/>
          <w:szCs w:val="21"/>
          <w:highlight w:val="none"/>
          <w:lang w:eastAsia="en-US"/>
        </w:rPr>
      </w:pPr>
    </w:p>
    <w:p w14:paraId="3B8B1550">
      <w:pPr>
        <w:widowControl/>
        <w:kinsoku w:val="0"/>
        <w:autoSpaceDE w:val="0"/>
        <w:autoSpaceDN w:val="0"/>
        <w:adjustRightInd w:val="0"/>
        <w:snapToGrid w:val="0"/>
        <w:spacing w:line="290" w:lineRule="auto"/>
        <w:jc w:val="left"/>
        <w:textAlignment w:val="baseline"/>
        <w:rPr>
          <w:rFonts w:ascii="Arial" w:hAnsi="Arial" w:eastAsia="Arial" w:cs="Arial"/>
          <w:snapToGrid w:val="0"/>
          <w:color w:val="auto"/>
          <w:kern w:val="0"/>
          <w:sz w:val="21"/>
          <w:szCs w:val="21"/>
          <w:highlight w:val="none"/>
          <w:lang w:eastAsia="en-US"/>
        </w:rPr>
      </w:pPr>
    </w:p>
    <w:p w14:paraId="0C5CF5C1">
      <w:pPr>
        <w:kinsoku w:val="0"/>
        <w:autoSpaceDE w:val="0"/>
        <w:autoSpaceDN w:val="0"/>
        <w:adjustRightInd w:val="0"/>
        <w:snapToGrid w:val="0"/>
        <w:spacing w:before="78" w:line="219" w:lineRule="auto"/>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我单位承诺：</w:t>
      </w:r>
    </w:p>
    <w:p w14:paraId="30509A29">
      <w:pPr>
        <w:kinsoku w:val="0"/>
        <w:autoSpaceDE w:val="0"/>
        <w:autoSpaceDN w:val="0"/>
        <w:adjustRightInd w:val="0"/>
        <w:snapToGrid w:val="0"/>
        <w:spacing w:before="236" w:line="219" w:lineRule="auto"/>
        <w:ind w:left="47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在（</w:t>
      </w:r>
      <w:r>
        <w:rPr>
          <w:rFonts w:ascii="宋体" w:hAnsi="宋体" w:eastAsia="宋体" w:cs="宋体"/>
          <w:snapToGrid w:val="0"/>
          <w:color w:val="auto"/>
          <w:spacing w:val="-72"/>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u w:val="single" w:color="auto"/>
          <w:lang w:val="en-US" w:eastAsia="en-US" w:bidi="ar-SA"/>
        </w:rPr>
        <w:t xml:space="preserve">     项目名称</w:t>
      </w:r>
      <w:r>
        <w:rPr>
          <w:rFonts w:hint="eastAsia" w:ascii="宋体" w:hAnsi="宋体" w:eastAsia="宋体" w:cs="宋体"/>
          <w:snapToGrid w:val="0"/>
          <w:color w:val="auto"/>
          <w:spacing w:val="-2"/>
          <w:kern w:val="0"/>
          <w:sz w:val="24"/>
          <w:szCs w:val="24"/>
          <w:highlight w:val="none"/>
          <w:u w:val="single" w:color="auto"/>
          <w:lang w:val="en-US" w:eastAsia="zh-CN" w:bidi="ar-SA"/>
        </w:rPr>
        <w:t xml:space="preserve">      </w:t>
      </w:r>
      <w:r>
        <w:rPr>
          <w:rFonts w:ascii="宋体" w:hAnsi="宋体" w:eastAsia="宋体" w:cs="宋体"/>
          <w:snapToGrid w:val="0"/>
          <w:color w:val="auto"/>
          <w:spacing w:val="-2"/>
          <w:kern w:val="0"/>
          <w:sz w:val="24"/>
          <w:szCs w:val="24"/>
          <w:highlight w:val="none"/>
          <w:lang w:val="en-US" w:eastAsia="en-US" w:bidi="ar-SA"/>
        </w:rPr>
        <w:t>）招标活动中，我单位保证做到：</w:t>
      </w:r>
    </w:p>
    <w:p w14:paraId="43BD749A">
      <w:pPr>
        <w:kinsoku w:val="0"/>
        <w:autoSpaceDE w:val="0"/>
        <w:autoSpaceDN w:val="0"/>
        <w:adjustRightInd w:val="0"/>
        <w:snapToGrid w:val="0"/>
        <w:spacing w:before="235" w:line="219" w:lineRule="auto"/>
        <w:ind w:left="48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一、公平竞争参加本次招标活动。</w:t>
      </w:r>
    </w:p>
    <w:p w14:paraId="5F3AA9A6">
      <w:pPr>
        <w:kinsoku w:val="0"/>
        <w:autoSpaceDE w:val="0"/>
        <w:autoSpaceDN w:val="0"/>
        <w:adjustRightInd w:val="0"/>
        <w:snapToGrid w:val="0"/>
        <w:spacing w:before="233" w:line="392" w:lineRule="auto"/>
        <w:ind w:firstLine="48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二、杜绝任何形式的商业贿赂行为。不向国家工作人</w:t>
      </w:r>
      <w:r>
        <w:rPr>
          <w:rFonts w:ascii="宋体" w:hAnsi="宋体" w:eastAsia="宋体" w:cs="宋体"/>
          <w:snapToGrid w:val="0"/>
          <w:color w:val="auto"/>
          <w:spacing w:val="-1"/>
          <w:kern w:val="0"/>
          <w:sz w:val="24"/>
          <w:szCs w:val="24"/>
          <w:highlight w:val="none"/>
          <w:lang w:val="en-US" w:eastAsia="en-US" w:bidi="ar-SA"/>
        </w:rPr>
        <w:t>员、招标代理机构工作人员、评审</w:t>
      </w:r>
      <w:r>
        <w:rPr>
          <w:rFonts w:ascii="宋体" w:hAnsi="宋体" w:eastAsia="宋体" w:cs="宋体"/>
          <w:snapToGrid w:val="0"/>
          <w:color w:val="auto"/>
          <w:kern w:val="0"/>
          <w:sz w:val="24"/>
          <w:szCs w:val="24"/>
          <w:highlight w:val="none"/>
          <w:lang w:val="en-US" w:eastAsia="en-US" w:bidi="ar-SA"/>
        </w:rPr>
        <w:t xml:space="preserve"> 专家及其亲属提供礼品、有价证券、购物券、回扣、佣金、咨询</w:t>
      </w:r>
      <w:r>
        <w:rPr>
          <w:rFonts w:ascii="宋体" w:hAnsi="宋体" w:eastAsia="宋体" w:cs="宋体"/>
          <w:snapToGrid w:val="0"/>
          <w:color w:val="auto"/>
          <w:spacing w:val="-1"/>
          <w:kern w:val="0"/>
          <w:sz w:val="24"/>
          <w:szCs w:val="24"/>
          <w:highlight w:val="none"/>
          <w:lang w:val="en-US" w:eastAsia="en-US" w:bidi="ar-SA"/>
        </w:rPr>
        <w:t>费、劳务费、赞助费、宣传</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费、宴请；不为其报销各种消费凭证，不支付其旅游、娱乐等费用。</w:t>
      </w:r>
    </w:p>
    <w:p w14:paraId="61E1D92A">
      <w:pPr>
        <w:kinsoku w:val="0"/>
        <w:autoSpaceDE w:val="0"/>
        <w:autoSpaceDN w:val="0"/>
        <w:adjustRightInd w:val="0"/>
        <w:snapToGrid w:val="0"/>
        <w:spacing w:before="31" w:line="388" w:lineRule="auto"/>
        <w:ind w:firstLine="479"/>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三、若出现上述行为，我单位及参与投标的工作人员愿意接受</w:t>
      </w:r>
      <w:r>
        <w:rPr>
          <w:rFonts w:ascii="宋体" w:hAnsi="宋体" w:eastAsia="宋体" w:cs="宋体"/>
          <w:snapToGrid w:val="0"/>
          <w:color w:val="auto"/>
          <w:spacing w:val="-1"/>
          <w:kern w:val="0"/>
          <w:sz w:val="24"/>
          <w:szCs w:val="24"/>
          <w:highlight w:val="none"/>
          <w:lang w:val="en-US" w:eastAsia="en-US" w:bidi="ar-SA"/>
        </w:rPr>
        <w:t>按照国家法律法规等有关</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规定给予的处罚。</w:t>
      </w:r>
    </w:p>
    <w:p w14:paraId="75222349">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eastAsia="en-US"/>
        </w:rPr>
      </w:pPr>
    </w:p>
    <w:p w14:paraId="0902BAFA">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eastAsia="en-US"/>
        </w:rPr>
      </w:pPr>
    </w:p>
    <w:p w14:paraId="17619A5A">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eastAsia="en-US"/>
        </w:rPr>
      </w:pPr>
    </w:p>
    <w:p w14:paraId="08A9CAF3">
      <w:pPr>
        <w:widowControl/>
        <w:kinsoku w:val="0"/>
        <w:autoSpaceDE w:val="0"/>
        <w:autoSpaceDN w:val="0"/>
        <w:adjustRightInd w:val="0"/>
        <w:snapToGrid w:val="0"/>
        <w:spacing w:line="253" w:lineRule="auto"/>
        <w:jc w:val="left"/>
        <w:textAlignment w:val="baseline"/>
        <w:rPr>
          <w:rFonts w:ascii="Arial" w:hAnsi="Arial" w:eastAsia="Arial" w:cs="Arial"/>
          <w:snapToGrid w:val="0"/>
          <w:color w:val="auto"/>
          <w:kern w:val="0"/>
          <w:sz w:val="21"/>
          <w:szCs w:val="21"/>
          <w:highlight w:val="none"/>
          <w:lang w:eastAsia="en-US"/>
        </w:rPr>
      </w:pPr>
    </w:p>
    <w:p w14:paraId="798111B6">
      <w:pPr>
        <w:widowControl/>
        <w:kinsoku w:val="0"/>
        <w:autoSpaceDE w:val="0"/>
        <w:autoSpaceDN w:val="0"/>
        <w:adjustRightInd w:val="0"/>
        <w:snapToGrid w:val="0"/>
        <w:spacing w:line="253" w:lineRule="auto"/>
        <w:jc w:val="left"/>
        <w:textAlignment w:val="baseline"/>
        <w:rPr>
          <w:rFonts w:ascii="Arial" w:hAnsi="Arial" w:eastAsia="Arial" w:cs="Arial"/>
          <w:snapToGrid w:val="0"/>
          <w:color w:val="auto"/>
          <w:kern w:val="0"/>
          <w:sz w:val="21"/>
          <w:szCs w:val="21"/>
          <w:highlight w:val="none"/>
          <w:lang w:eastAsia="en-US"/>
        </w:rPr>
      </w:pPr>
    </w:p>
    <w:p w14:paraId="66B071A4">
      <w:pPr>
        <w:widowControl/>
        <w:kinsoku w:val="0"/>
        <w:autoSpaceDE w:val="0"/>
        <w:autoSpaceDN w:val="0"/>
        <w:adjustRightInd w:val="0"/>
        <w:snapToGrid w:val="0"/>
        <w:spacing w:line="253" w:lineRule="auto"/>
        <w:jc w:val="left"/>
        <w:textAlignment w:val="baseline"/>
        <w:rPr>
          <w:rFonts w:ascii="Arial" w:hAnsi="Arial" w:eastAsia="Arial" w:cs="Arial"/>
          <w:snapToGrid w:val="0"/>
          <w:color w:val="auto"/>
          <w:kern w:val="0"/>
          <w:sz w:val="21"/>
          <w:szCs w:val="21"/>
          <w:highlight w:val="none"/>
          <w:lang w:eastAsia="en-US"/>
        </w:rPr>
      </w:pPr>
    </w:p>
    <w:p w14:paraId="3DB95EEB">
      <w:pPr>
        <w:widowControl/>
        <w:kinsoku w:val="0"/>
        <w:autoSpaceDE w:val="0"/>
        <w:autoSpaceDN w:val="0"/>
        <w:adjustRightInd w:val="0"/>
        <w:snapToGrid w:val="0"/>
        <w:spacing w:line="253" w:lineRule="auto"/>
        <w:jc w:val="left"/>
        <w:textAlignment w:val="baseline"/>
        <w:rPr>
          <w:rFonts w:ascii="Arial" w:hAnsi="Arial" w:eastAsia="Arial" w:cs="Arial"/>
          <w:snapToGrid w:val="0"/>
          <w:color w:val="auto"/>
          <w:kern w:val="0"/>
          <w:sz w:val="21"/>
          <w:szCs w:val="21"/>
          <w:highlight w:val="none"/>
          <w:lang w:eastAsia="en-US"/>
        </w:rPr>
      </w:pPr>
    </w:p>
    <w:p w14:paraId="0547563D">
      <w:pPr>
        <w:widowControl/>
        <w:kinsoku w:val="0"/>
        <w:autoSpaceDE w:val="0"/>
        <w:autoSpaceDN w:val="0"/>
        <w:adjustRightInd w:val="0"/>
        <w:snapToGrid w:val="0"/>
        <w:spacing w:line="253" w:lineRule="auto"/>
        <w:jc w:val="left"/>
        <w:textAlignment w:val="baseline"/>
        <w:rPr>
          <w:rFonts w:ascii="Arial" w:hAnsi="Arial" w:eastAsia="Arial" w:cs="Arial"/>
          <w:snapToGrid w:val="0"/>
          <w:color w:val="auto"/>
          <w:kern w:val="0"/>
          <w:sz w:val="21"/>
          <w:szCs w:val="21"/>
          <w:highlight w:val="none"/>
          <w:lang w:eastAsia="en-US"/>
        </w:rPr>
      </w:pPr>
    </w:p>
    <w:p w14:paraId="51C9C8E0">
      <w:pPr>
        <w:kinsoku w:val="0"/>
        <w:autoSpaceDE w:val="0"/>
        <w:autoSpaceDN w:val="0"/>
        <w:adjustRightInd w:val="0"/>
        <w:snapToGrid w:val="0"/>
        <w:spacing w:before="78" w:line="219" w:lineRule="auto"/>
        <w:ind w:left="479"/>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w:t>
      </w:r>
      <w:r>
        <w:rPr>
          <w:rFonts w:ascii="宋体" w:hAnsi="宋体" w:eastAsia="宋体" w:cs="宋体"/>
          <w:snapToGrid w:val="0"/>
          <w:color w:val="auto"/>
          <w:spacing w:val="-15"/>
          <w:kern w:val="0"/>
          <w:sz w:val="24"/>
          <w:szCs w:val="24"/>
          <w:highlight w:val="none"/>
          <w:lang w:val="en-US" w:eastAsia="en-US" w:bidi="ar-SA"/>
        </w:rPr>
        <w:t>：</w:t>
      </w:r>
      <w:r>
        <w:rPr>
          <w:rFonts w:ascii="宋体" w:hAnsi="宋体" w:eastAsia="宋体" w:cs="宋体"/>
          <w:snapToGrid w:val="0"/>
          <w:color w:val="auto"/>
          <w:spacing w:val="-1"/>
          <w:kern w:val="0"/>
          <w:sz w:val="24"/>
          <w:szCs w:val="24"/>
          <w:highlight w:val="none"/>
          <w:lang w:val="en-US" w:eastAsia="en-US" w:bidi="ar-SA"/>
        </w:rPr>
        <w:t xml:space="preserve"> </w:t>
      </w:r>
      <w:r>
        <w:rPr>
          <w:rFonts w:ascii="宋体" w:hAnsi="宋体" w:eastAsia="宋体" w:cs="宋体"/>
          <w:snapToGrid w:val="0"/>
          <w:color w:val="auto"/>
          <w:spacing w:val="-15"/>
          <w:kern w:val="0"/>
          <w:sz w:val="24"/>
          <w:szCs w:val="24"/>
          <w:highlight w:val="none"/>
          <w:u w:val="single" w:color="auto"/>
          <w:lang w:val="en-US" w:eastAsia="en-US" w:bidi="ar-SA"/>
        </w:rPr>
        <w:t>（</w:t>
      </w:r>
      <w:r>
        <w:rPr>
          <w:rFonts w:ascii="宋体" w:hAnsi="宋体" w:eastAsia="宋体" w:cs="宋体"/>
          <w:snapToGrid w:val="0"/>
          <w:color w:val="auto"/>
          <w:spacing w:val="2"/>
          <w:kern w:val="0"/>
          <w:sz w:val="24"/>
          <w:szCs w:val="24"/>
          <w:highlight w:val="none"/>
          <w:u w:val="single" w:color="auto"/>
          <w:lang w:val="en-US" w:eastAsia="en-US" w:bidi="ar-SA"/>
        </w:rPr>
        <w:t>全称加盖公章）</w:t>
      </w:r>
    </w:p>
    <w:p w14:paraId="2692EEB4">
      <w:pPr>
        <w:kinsoku w:val="0"/>
        <w:autoSpaceDE w:val="0"/>
        <w:autoSpaceDN w:val="0"/>
        <w:adjustRightInd w:val="0"/>
        <w:snapToGrid w:val="0"/>
        <w:spacing w:before="172" w:line="326" w:lineRule="auto"/>
        <w:ind w:left="520" w:right="350" w:rightChars="0" w:hanging="40"/>
        <w:jc w:val="right"/>
        <w:textAlignment w:val="baseline"/>
        <w:rPr>
          <w:rFonts w:ascii="宋体" w:hAnsi="宋体" w:eastAsia="宋体" w:cs="宋体"/>
          <w:snapToGrid w:val="0"/>
          <w:color w:val="auto"/>
          <w:spacing w:val="1"/>
          <w:kern w:val="0"/>
          <w:sz w:val="24"/>
          <w:szCs w:val="24"/>
          <w:highlight w:val="none"/>
          <w:u w:val="single" w:color="auto"/>
          <w:lang w:val="en-US" w:eastAsia="en-US" w:bidi="ar-SA"/>
        </w:rPr>
      </w:pPr>
      <w:r>
        <w:rPr>
          <w:rFonts w:ascii="宋体" w:hAnsi="宋体" w:eastAsia="宋体" w:cs="宋体"/>
          <w:snapToGrid w:val="0"/>
          <w:color w:val="auto"/>
          <w:spacing w:val="1"/>
          <w:kern w:val="0"/>
          <w:sz w:val="24"/>
          <w:szCs w:val="24"/>
          <w:highlight w:val="none"/>
          <w:lang w:val="en-US" w:eastAsia="en-US" w:bidi="ar-SA"/>
        </w:rPr>
        <w:t>法定代表人（负责人）或委托代理人</w:t>
      </w:r>
      <w:r>
        <w:rPr>
          <w:rFonts w:ascii="宋体" w:hAnsi="宋体" w:eastAsia="宋体" w:cs="宋体"/>
          <w:snapToGrid w:val="0"/>
          <w:color w:val="auto"/>
          <w:spacing w:val="-18"/>
          <w:kern w:val="0"/>
          <w:sz w:val="24"/>
          <w:szCs w:val="24"/>
          <w:highlight w:val="none"/>
          <w:lang w:val="en-US" w:eastAsia="en-US" w:bidi="ar-SA"/>
        </w:rPr>
        <w:t>：</w:t>
      </w:r>
      <w:r>
        <w:rPr>
          <w:rFonts w:ascii="宋体" w:hAnsi="宋体" w:eastAsia="宋体" w:cs="宋体"/>
          <w:snapToGrid w:val="0"/>
          <w:color w:val="auto"/>
          <w:spacing w:val="-18"/>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签字或盖章）</w:t>
      </w:r>
    </w:p>
    <w:p w14:paraId="303F63EC">
      <w:pPr>
        <w:kinsoku w:val="0"/>
        <w:autoSpaceDE w:val="0"/>
        <w:autoSpaceDN w:val="0"/>
        <w:adjustRightInd w:val="0"/>
        <w:snapToGrid w:val="0"/>
        <w:spacing w:before="172" w:line="326" w:lineRule="auto"/>
        <w:ind w:left="520" w:right="350" w:rightChars="0" w:hanging="40"/>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2"/>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年</w:t>
      </w:r>
      <w:r>
        <w:rPr>
          <w:rFonts w:ascii="宋体" w:hAnsi="宋体" w:eastAsia="宋体" w:cs="宋体"/>
          <w:snapToGrid w:val="0"/>
          <w:color w:val="auto"/>
          <w:spacing w:val="3"/>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月</w:t>
      </w:r>
      <w:r>
        <w:rPr>
          <w:rFonts w:ascii="宋体" w:hAnsi="宋体" w:eastAsia="宋体" w:cs="宋体"/>
          <w:snapToGrid w:val="0"/>
          <w:color w:val="auto"/>
          <w:spacing w:val="13"/>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日</w:t>
      </w:r>
    </w:p>
    <w:p w14:paraId="5324B95F">
      <w:pPr>
        <w:spacing w:line="326" w:lineRule="auto"/>
        <w:jc w:val="right"/>
        <w:rPr>
          <w:color w:val="auto"/>
          <w:highlight w:val="none"/>
        </w:rPr>
        <w:sectPr>
          <w:footerReference r:id="rId12" w:type="default"/>
          <w:pgSz w:w="11905" w:h="16839"/>
          <w:pgMar w:top="1064" w:right="1172" w:bottom="1331" w:left="1143" w:header="0" w:footer="1169" w:gutter="0"/>
          <w:pgNumType w:fmt="decimal"/>
          <w:cols w:space="720" w:num="1"/>
        </w:sectPr>
      </w:pPr>
    </w:p>
    <w:p w14:paraId="1EA3A315">
      <w:pPr>
        <w:kinsoku w:val="0"/>
        <w:autoSpaceDE w:val="0"/>
        <w:autoSpaceDN w:val="0"/>
        <w:adjustRightInd w:val="0"/>
        <w:snapToGrid w:val="0"/>
        <w:spacing w:before="47" w:line="219" w:lineRule="auto"/>
        <w:ind w:left="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3"/>
          <w:kern w:val="0"/>
          <w:sz w:val="24"/>
          <w:szCs w:val="24"/>
          <w:highlight w:val="none"/>
          <w:lang w:val="en-US" w:eastAsia="en-US" w:bidi="ar-SA"/>
        </w:rPr>
        <w:t>附件</w:t>
      </w:r>
      <w:r>
        <w:rPr>
          <w:rFonts w:ascii="宋体" w:hAnsi="宋体" w:eastAsia="宋体" w:cs="宋体"/>
          <w:snapToGrid w:val="0"/>
          <w:color w:val="auto"/>
          <w:spacing w:val="-45"/>
          <w:kern w:val="0"/>
          <w:sz w:val="24"/>
          <w:szCs w:val="24"/>
          <w:highlight w:val="none"/>
          <w:lang w:val="en-US" w:eastAsia="en-US" w:bidi="ar-SA"/>
        </w:rPr>
        <w:t xml:space="preserve"> </w:t>
      </w:r>
      <w:r>
        <w:rPr>
          <w:rFonts w:ascii="宋体" w:hAnsi="宋体" w:eastAsia="宋体" w:cs="宋体"/>
          <w:b/>
          <w:bCs/>
          <w:snapToGrid w:val="0"/>
          <w:color w:val="auto"/>
          <w:spacing w:val="-13"/>
          <w:kern w:val="0"/>
          <w:sz w:val="24"/>
          <w:szCs w:val="24"/>
          <w:highlight w:val="none"/>
          <w:lang w:val="en-US" w:eastAsia="en-US" w:bidi="ar-SA"/>
        </w:rPr>
        <w:t>9：</w:t>
      </w:r>
    </w:p>
    <w:p w14:paraId="3CBE37A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p w14:paraId="47F74AA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p w14:paraId="24D9D1E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p w14:paraId="32CE7590">
      <w:pPr>
        <w:kinsoku w:val="0"/>
        <w:autoSpaceDE w:val="0"/>
        <w:autoSpaceDN w:val="0"/>
        <w:adjustRightInd w:val="0"/>
        <w:snapToGrid w:val="0"/>
        <w:spacing w:before="78" w:line="219" w:lineRule="auto"/>
        <w:jc w:val="center"/>
        <w:textAlignment w:val="baseline"/>
        <w:outlineLvl w:val="0"/>
        <w:rPr>
          <w:rFonts w:ascii="宋体" w:hAnsi="宋体" w:eastAsia="宋体" w:cs="宋体"/>
          <w:snapToGrid w:val="0"/>
          <w:color w:val="auto"/>
          <w:kern w:val="0"/>
          <w:sz w:val="24"/>
          <w:szCs w:val="24"/>
          <w:highlight w:val="none"/>
          <w:lang w:val="en-US" w:eastAsia="en-US" w:bidi="ar-SA"/>
        </w:rPr>
      </w:pPr>
      <w:bookmarkStart w:id="59" w:name="_Toc4438"/>
      <w:bookmarkStart w:id="60" w:name="_Toc12739"/>
      <w:bookmarkStart w:id="61" w:name="_Toc9683"/>
      <w:r>
        <w:rPr>
          <w:rFonts w:ascii="宋体" w:hAnsi="宋体" w:eastAsia="宋体" w:cs="宋体"/>
          <w:b/>
          <w:bCs/>
          <w:snapToGrid w:val="0"/>
          <w:color w:val="auto"/>
          <w:spacing w:val="-4"/>
          <w:kern w:val="0"/>
          <w:sz w:val="24"/>
          <w:szCs w:val="24"/>
          <w:highlight w:val="none"/>
          <w:lang w:val="en-US" w:eastAsia="en-US" w:bidi="ar-SA"/>
        </w:rPr>
        <w:t>行贿犯罪档案记录</w:t>
      </w:r>
      <w:bookmarkEnd w:id="59"/>
      <w:bookmarkEnd w:id="60"/>
      <w:bookmarkEnd w:id="61"/>
    </w:p>
    <w:p w14:paraId="3487D5A6">
      <w:pPr>
        <w:kinsoku w:val="0"/>
        <w:autoSpaceDE w:val="0"/>
        <w:autoSpaceDN w:val="0"/>
        <w:adjustRightInd w:val="0"/>
        <w:snapToGrid w:val="0"/>
        <w:spacing w:before="117" w:line="219" w:lineRule="auto"/>
        <w:jc w:val="center"/>
        <w:textAlignment w:val="baseline"/>
        <w:outlineLvl w:val="0"/>
        <w:rPr>
          <w:rFonts w:ascii="宋体" w:hAnsi="宋体" w:eastAsia="宋体" w:cs="宋体"/>
          <w:snapToGrid w:val="0"/>
          <w:color w:val="auto"/>
          <w:kern w:val="0"/>
          <w:sz w:val="24"/>
          <w:szCs w:val="24"/>
          <w:highlight w:val="none"/>
          <w:lang w:val="en-US" w:eastAsia="en-US" w:bidi="ar-SA"/>
        </w:rPr>
      </w:pPr>
      <w:bookmarkStart w:id="62" w:name="_Toc13119"/>
      <w:bookmarkStart w:id="63" w:name="_Toc17907"/>
      <w:bookmarkStart w:id="64" w:name="_Toc26365"/>
      <w:r>
        <w:rPr>
          <w:rFonts w:ascii="宋体" w:hAnsi="宋体" w:eastAsia="宋体" w:cs="宋体"/>
          <w:b/>
          <w:bCs/>
          <w:snapToGrid w:val="0"/>
          <w:color w:val="auto"/>
          <w:spacing w:val="-3"/>
          <w:kern w:val="0"/>
          <w:sz w:val="24"/>
          <w:szCs w:val="24"/>
          <w:highlight w:val="none"/>
          <w:lang w:val="en-US" w:eastAsia="en-US" w:bidi="ar-SA"/>
        </w:rPr>
        <w:t>（中国裁判文书网查询，加盖公章，直接编制在响应性文件中）</w:t>
      </w:r>
      <w:bookmarkEnd w:id="62"/>
      <w:bookmarkEnd w:id="63"/>
      <w:bookmarkEnd w:id="64"/>
    </w:p>
    <w:p w14:paraId="14166B5A">
      <w:pPr>
        <w:spacing w:line="219" w:lineRule="auto"/>
        <w:rPr>
          <w:color w:val="auto"/>
          <w:highlight w:val="none"/>
        </w:rPr>
        <w:sectPr>
          <w:footerReference r:id="rId13" w:type="default"/>
          <w:pgSz w:w="11905" w:h="16839"/>
          <w:pgMar w:top="1064" w:right="1785" w:bottom="1331" w:left="1153" w:header="0" w:footer="1169" w:gutter="0"/>
          <w:pgNumType w:fmt="decimal"/>
          <w:cols w:space="720" w:num="1"/>
        </w:sectPr>
      </w:pPr>
    </w:p>
    <w:p w14:paraId="6C5792D5">
      <w:pPr>
        <w:pageBreakBefore/>
        <w:spacing w:line="360" w:lineRule="auto"/>
        <w:jc w:val="both"/>
        <w:outlineLvl w:val="1"/>
        <w:rPr>
          <w:rFonts w:hint="eastAsia" w:ascii="宋体" w:hAnsi="宋体" w:eastAsia="宋体" w:cs="宋体"/>
          <w:b/>
          <w:color w:val="auto"/>
          <w:sz w:val="32"/>
          <w:szCs w:val="32"/>
          <w:highlight w:val="none"/>
        </w:rPr>
      </w:pPr>
      <w:bookmarkStart w:id="65" w:name="_Toc20950"/>
      <w:bookmarkStart w:id="66" w:name="_Toc29500"/>
      <w:r>
        <w:rPr>
          <w:rFonts w:ascii="宋体" w:hAnsi="宋体" w:eastAsia="宋体" w:cs="宋体"/>
          <w:b/>
          <w:bCs/>
          <w:snapToGrid w:val="0"/>
          <w:color w:val="auto"/>
          <w:spacing w:val="-8"/>
          <w:kern w:val="0"/>
          <w:sz w:val="24"/>
          <w:szCs w:val="24"/>
          <w:highlight w:val="none"/>
          <w:lang w:val="en-US" w:eastAsia="en-US" w:bidi="ar-SA"/>
        </w:rPr>
        <w:t>附件10：</w:t>
      </w:r>
      <w:bookmarkStart w:id="67" w:name="_Toc2609"/>
      <w:r>
        <w:rPr>
          <w:rFonts w:hint="eastAsia" w:ascii="宋体" w:hAnsi="宋体" w:eastAsia="宋体" w:cs="宋体"/>
          <w:b/>
          <w:bCs/>
          <w:snapToGrid w:val="0"/>
          <w:color w:val="auto"/>
          <w:spacing w:val="-8"/>
          <w:kern w:val="0"/>
          <w:sz w:val="24"/>
          <w:szCs w:val="24"/>
          <w:highlight w:val="none"/>
          <w:lang w:val="en-US" w:eastAsia="zh-CN" w:bidi="ar-SA"/>
        </w:rPr>
        <w:t xml:space="preserve">                       </w:t>
      </w:r>
      <w:r>
        <w:rPr>
          <w:rFonts w:hint="eastAsia" w:ascii="宋体" w:hAnsi="宋体" w:eastAsia="宋体" w:cs="宋体"/>
          <w:b/>
          <w:color w:val="auto"/>
          <w:sz w:val="32"/>
          <w:szCs w:val="32"/>
          <w:highlight w:val="none"/>
        </w:rPr>
        <w:t>中小企业声明函</w:t>
      </w:r>
      <w:bookmarkEnd w:id="65"/>
      <w:bookmarkEnd w:id="66"/>
    </w:p>
    <w:p w14:paraId="3752D135">
      <w:pPr>
        <w:spacing w:line="360" w:lineRule="auto"/>
        <w:ind w:firstLine="480" w:firstLineChars="200"/>
        <w:rPr>
          <w:rFonts w:hint="eastAsia" w:ascii="宋体" w:hAnsi="宋体" w:eastAsia="宋体" w:cs="宋体"/>
          <w:color w:val="auto"/>
          <w:sz w:val="24"/>
          <w:highlight w:val="none"/>
        </w:rPr>
      </w:pPr>
    </w:p>
    <w:p w14:paraId="777554A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BEFF88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软件和信息技术服务业</w:t>
      </w:r>
      <w:r>
        <w:rPr>
          <w:rFonts w:hint="eastAsia" w:ascii="宋体" w:hAnsi="宋体" w:eastAsia="宋体" w:cs="宋体"/>
          <w:color w:val="auto"/>
          <w:sz w:val="24"/>
          <w:highlight w:val="none"/>
        </w:rPr>
        <w:t>；承建（承接）企业为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20D0677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41D2AE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以上企业，不属于大企业的分支机构，不存在控股股东为大企业的情形，也不存在与大企业的负责人为同一人的情形。本企业对上述声明内容的真实性负责。如有虚假，将依法承担相应责任。</w:t>
      </w:r>
    </w:p>
    <w:p w14:paraId="2DF8BC21">
      <w:pPr>
        <w:spacing w:line="360" w:lineRule="auto"/>
        <w:ind w:firstLine="6240" w:firstLineChars="2600"/>
        <w:rPr>
          <w:rFonts w:hint="eastAsia" w:ascii="宋体" w:hAnsi="宋体" w:eastAsia="宋体" w:cs="宋体"/>
          <w:color w:val="auto"/>
          <w:sz w:val="24"/>
          <w:highlight w:val="none"/>
        </w:rPr>
      </w:pPr>
    </w:p>
    <w:p w14:paraId="4E6DB042">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w:t>
      </w:r>
      <w:r>
        <w:rPr>
          <w:rFonts w:hint="eastAsia" w:ascii="宋体" w:hAnsi="宋体" w:eastAsia="宋体" w:cs="宋体"/>
          <w:color w:val="auto"/>
          <w:sz w:val="24"/>
          <w:highlight w:val="none"/>
          <w:lang w:val="en-US" w:eastAsia="zh-CN"/>
        </w:rPr>
        <w:t>盖</w:t>
      </w:r>
      <w:r>
        <w:rPr>
          <w:rFonts w:hint="eastAsia" w:ascii="宋体" w:hAnsi="宋体" w:eastAsia="宋体" w:cs="宋体"/>
          <w:color w:val="auto"/>
          <w:sz w:val="24"/>
          <w:highlight w:val="none"/>
        </w:rPr>
        <w:t>章）：</w:t>
      </w:r>
    </w:p>
    <w:p w14:paraId="7FEB82B0">
      <w:pPr>
        <w:spacing w:line="360" w:lineRule="auto"/>
        <w:ind w:firstLine="6960" w:firstLineChars="29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029F8E5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注：1.从业人员、营业收入、资产总额填报上一年度数据，无上一年度数据的新成立企业可不填报。 </w:t>
      </w:r>
    </w:p>
    <w:p w14:paraId="7DDE6D7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供应商提供的声明函将在中标后随中标公告一并公示，若声明函内容不实的，将依照《政府采购法》等国家有关规定追究相应责任。</w:t>
      </w:r>
      <w:bookmarkStart w:id="68" w:name="_Toc309736882"/>
      <w:bookmarkStart w:id="69" w:name="_Toc352061202"/>
      <w:bookmarkStart w:id="70" w:name="_Toc12390"/>
    </w:p>
    <w:bookmarkEnd w:id="68"/>
    <w:bookmarkEnd w:id="69"/>
    <w:bookmarkEnd w:id="70"/>
    <w:p w14:paraId="27054733">
      <w:pPr>
        <w:kinsoku w:val="0"/>
        <w:autoSpaceDE w:val="0"/>
        <w:autoSpaceDN w:val="0"/>
        <w:adjustRightInd w:val="0"/>
        <w:snapToGrid w:val="0"/>
        <w:spacing w:before="78" w:line="219" w:lineRule="auto"/>
        <w:jc w:val="left"/>
        <w:textAlignment w:val="baseline"/>
        <w:outlineLvl w:val="0"/>
        <w:rPr>
          <w:rFonts w:ascii="宋体" w:hAnsi="宋体" w:eastAsia="宋体" w:cs="宋体"/>
          <w:b/>
          <w:bCs/>
          <w:snapToGrid w:val="0"/>
          <w:color w:val="auto"/>
          <w:spacing w:val="-8"/>
          <w:kern w:val="0"/>
          <w:sz w:val="24"/>
          <w:szCs w:val="24"/>
          <w:highlight w:val="none"/>
          <w:lang w:eastAsia="en-US"/>
        </w:rPr>
      </w:pPr>
    </w:p>
    <w:p w14:paraId="5A3299B3">
      <w:pPr>
        <w:kinsoku w:val="0"/>
        <w:autoSpaceDE w:val="0"/>
        <w:autoSpaceDN w:val="0"/>
        <w:adjustRightInd w:val="0"/>
        <w:snapToGrid w:val="0"/>
        <w:spacing w:before="78" w:line="219" w:lineRule="auto"/>
        <w:jc w:val="left"/>
        <w:textAlignment w:val="baseline"/>
        <w:outlineLvl w:val="0"/>
        <w:rPr>
          <w:rFonts w:ascii="宋体" w:hAnsi="宋体" w:eastAsia="宋体" w:cs="宋体"/>
          <w:b/>
          <w:bCs/>
          <w:snapToGrid w:val="0"/>
          <w:color w:val="auto"/>
          <w:spacing w:val="-8"/>
          <w:kern w:val="0"/>
          <w:sz w:val="24"/>
          <w:szCs w:val="24"/>
          <w:highlight w:val="none"/>
          <w:lang w:eastAsia="en-US"/>
        </w:rPr>
      </w:pPr>
    </w:p>
    <w:p w14:paraId="102061C1">
      <w:pPr>
        <w:kinsoku w:val="0"/>
        <w:autoSpaceDE w:val="0"/>
        <w:autoSpaceDN w:val="0"/>
        <w:adjustRightInd w:val="0"/>
        <w:snapToGrid w:val="0"/>
        <w:spacing w:before="78" w:line="219" w:lineRule="auto"/>
        <w:jc w:val="left"/>
        <w:textAlignment w:val="baseline"/>
        <w:outlineLvl w:val="0"/>
        <w:rPr>
          <w:rFonts w:ascii="宋体" w:hAnsi="宋体" w:eastAsia="宋体" w:cs="宋体"/>
          <w:b/>
          <w:bCs/>
          <w:snapToGrid w:val="0"/>
          <w:color w:val="auto"/>
          <w:spacing w:val="-8"/>
          <w:kern w:val="0"/>
          <w:sz w:val="24"/>
          <w:szCs w:val="24"/>
          <w:highlight w:val="none"/>
          <w:lang w:eastAsia="en-US"/>
        </w:rPr>
      </w:pPr>
    </w:p>
    <w:p w14:paraId="7D6E39DF">
      <w:pPr>
        <w:kinsoku w:val="0"/>
        <w:autoSpaceDE w:val="0"/>
        <w:autoSpaceDN w:val="0"/>
        <w:adjustRightInd w:val="0"/>
        <w:snapToGrid w:val="0"/>
        <w:spacing w:before="78" w:line="219" w:lineRule="auto"/>
        <w:jc w:val="left"/>
        <w:textAlignment w:val="baseline"/>
        <w:outlineLvl w:val="0"/>
        <w:rPr>
          <w:rFonts w:ascii="宋体" w:hAnsi="宋体" w:eastAsia="宋体" w:cs="宋体"/>
          <w:b/>
          <w:bCs/>
          <w:snapToGrid w:val="0"/>
          <w:color w:val="auto"/>
          <w:spacing w:val="-8"/>
          <w:kern w:val="0"/>
          <w:sz w:val="24"/>
          <w:szCs w:val="24"/>
          <w:highlight w:val="none"/>
          <w:lang w:eastAsia="en-US"/>
        </w:rPr>
      </w:pPr>
    </w:p>
    <w:p w14:paraId="1FC77F19">
      <w:pPr>
        <w:kinsoku w:val="0"/>
        <w:autoSpaceDE w:val="0"/>
        <w:autoSpaceDN w:val="0"/>
        <w:adjustRightInd w:val="0"/>
        <w:snapToGrid w:val="0"/>
        <w:spacing w:before="78" w:line="219" w:lineRule="auto"/>
        <w:jc w:val="left"/>
        <w:textAlignment w:val="baseline"/>
        <w:outlineLvl w:val="0"/>
        <w:rPr>
          <w:rFonts w:ascii="宋体" w:hAnsi="宋体" w:eastAsia="宋体" w:cs="宋体"/>
          <w:b/>
          <w:bCs/>
          <w:snapToGrid w:val="0"/>
          <w:color w:val="auto"/>
          <w:spacing w:val="-8"/>
          <w:kern w:val="0"/>
          <w:sz w:val="24"/>
          <w:szCs w:val="24"/>
          <w:highlight w:val="none"/>
          <w:lang w:eastAsia="en-US"/>
        </w:rPr>
      </w:pPr>
    </w:p>
    <w:p w14:paraId="6A64F5E0">
      <w:pPr>
        <w:kinsoku w:val="0"/>
        <w:autoSpaceDE w:val="0"/>
        <w:autoSpaceDN w:val="0"/>
        <w:adjustRightInd w:val="0"/>
        <w:snapToGrid w:val="0"/>
        <w:spacing w:before="78" w:line="219" w:lineRule="auto"/>
        <w:jc w:val="left"/>
        <w:textAlignment w:val="baseline"/>
        <w:outlineLvl w:val="0"/>
        <w:rPr>
          <w:rFonts w:ascii="宋体" w:hAnsi="宋体" w:eastAsia="宋体" w:cs="宋体"/>
          <w:b/>
          <w:bCs/>
          <w:snapToGrid w:val="0"/>
          <w:color w:val="auto"/>
          <w:spacing w:val="-8"/>
          <w:kern w:val="0"/>
          <w:sz w:val="24"/>
          <w:szCs w:val="24"/>
          <w:highlight w:val="none"/>
          <w:lang w:eastAsia="en-US"/>
        </w:rPr>
      </w:pPr>
    </w:p>
    <w:p w14:paraId="0A0E6E8F">
      <w:pPr>
        <w:kinsoku w:val="0"/>
        <w:autoSpaceDE w:val="0"/>
        <w:autoSpaceDN w:val="0"/>
        <w:adjustRightInd w:val="0"/>
        <w:snapToGrid w:val="0"/>
        <w:spacing w:before="78" w:line="219" w:lineRule="auto"/>
        <w:jc w:val="left"/>
        <w:textAlignment w:val="baseline"/>
        <w:outlineLvl w:val="0"/>
        <w:rPr>
          <w:rFonts w:ascii="宋体" w:hAnsi="宋体" w:eastAsia="宋体" w:cs="宋体"/>
          <w:b/>
          <w:bCs/>
          <w:snapToGrid w:val="0"/>
          <w:color w:val="auto"/>
          <w:spacing w:val="-8"/>
          <w:kern w:val="0"/>
          <w:sz w:val="24"/>
          <w:szCs w:val="24"/>
          <w:highlight w:val="none"/>
          <w:lang w:eastAsia="en-US"/>
        </w:rPr>
      </w:pPr>
    </w:p>
    <w:p w14:paraId="0278B047">
      <w:pPr>
        <w:kinsoku w:val="0"/>
        <w:autoSpaceDE w:val="0"/>
        <w:autoSpaceDN w:val="0"/>
        <w:adjustRightInd w:val="0"/>
        <w:snapToGrid w:val="0"/>
        <w:spacing w:before="78" w:line="219" w:lineRule="auto"/>
        <w:jc w:val="left"/>
        <w:textAlignment w:val="baseline"/>
        <w:outlineLvl w:val="0"/>
        <w:rPr>
          <w:rFonts w:ascii="宋体" w:hAnsi="宋体" w:eastAsia="宋体" w:cs="宋体"/>
          <w:b/>
          <w:bCs/>
          <w:snapToGrid w:val="0"/>
          <w:color w:val="auto"/>
          <w:spacing w:val="-8"/>
          <w:kern w:val="0"/>
          <w:sz w:val="24"/>
          <w:szCs w:val="24"/>
          <w:highlight w:val="none"/>
          <w:lang w:eastAsia="en-US"/>
        </w:rPr>
      </w:pPr>
    </w:p>
    <w:p w14:paraId="17578C3D">
      <w:pPr>
        <w:kinsoku w:val="0"/>
        <w:autoSpaceDE w:val="0"/>
        <w:autoSpaceDN w:val="0"/>
        <w:adjustRightInd w:val="0"/>
        <w:snapToGrid w:val="0"/>
        <w:spacing w:before="78" w:line="219" w:lineRule="auto"/>
        <w:jc w:val="left"/>
        <w:textAlignment w:val="baseline"/>
        <w:outlineLvl w:val="0"/>
        <w:rPr>
          <w:rFonts w:ascii="宋体" w:hAnsi="宋体" w:eastAsia="宋体" w:cs="宋体"/>
          <w:b/>
          <w:bCs/>
          <w:snapToGrid w:val="0"/>
          <w:color w:val="auto"/>
          <w:spacing w:val="-8"/>
          <w:kern w:val="0"/>
          <w:sz w:val="24"/>
          <w:szCs w:val="24"/>
          <w:highlight w:val="none"/>
          <w:lang w:eastAsia="en-US"/>
        </w:rPr>
      </w:pPr>
    </w:p>
    <w:p w14:paraId="0D4A24F5">
      <w:pPr>
        <w:kinsoku w:val="0"/>
        <w:autoSpaceDE w:val="0"/>
        <w:autoSpaceDN w:val="0"/>
        <w:adjustRightInd w:val="0"/>
        <w:snapToGrid w:val="0"/>
        <w:spacing w:before="78" w:line="219" w:lineRule="auto"/>
        <w:jc w:val="left"/>
        <w:textAlignment w:val="baseline"/>
        <w:outlineLvl w:val="0"/>
        <w:rPr>
          <w:rFonts w:ascii="宋体" w:hAnsi="宋体" w:eastAsia="宋体" w:cs="宋体"/>
          <w:b/>
          <w:bCs/>
          <w:snapToGrid w:val="0"/>
          <w:color w:val="auto"/>
          <w:spacing w:val="-8"/>
          <w:kern w:val="0"/>
          <w:sz w:val="24"/>
          <w:szCs w:val="24"/>
          <w:highlight w:val="none"/>
          <w:lang w:eastAsia="en-US"/>
        </w:rPr>
      </w:pPr>
    </w:p>
    <w:p w14:paraId="775EF48A">
      <w:pPr>
        <w:kinsoku w:val="0"/>
        <w:autoSpaceDE w:val="0"/>
        <w:autoSpaceDN w:val="0"/>
        <w:adjustRightInd w:val="0"/>
        <w:snapToGrid w:val="0"/>
        <w:spacing w:before="78" w:line="219" w:lineRule="auto"/>
        <w:jc w:val="left"/>
        <w:textAlignment w:val="baseline"/>
        <w:outlineLvl w:val="0"/>
        <w:rPr>
          <w:rFonts w:ascii="宋体" w:hAnsi="宋体" w:eastAsia="宋体" w:cs="宋体"/>
          <w:b/>
          <w:bCs/>
          <w:snapToGrid w:val="0"/>
          <w:color w:val="auto"/>
          <w:spacing w:val="-8"/>
          <w:kern w:val="0"/>
          <w:sz w:val="24"/>
          <w:szCs w:val="24"/>
          <w:highlight w:val="none"/>
          <w:lang w:eastAsia="en-US"/>
        </w:rPr>
      </w:pPr>
    </w:p>
    <w:p w14:paraId="1719B92E">
      <w:pPr>
        <w:kinsoku w:val="0"/>
        <w:autoSpaceDE w:val="0"/>
        <w:autoSpaceDN w:val="0"/>
        <w:adjustRightInd w:val="0"/>
        <w:snapToGrid w:val="0"/>
        <w:spacing w:before="78" w:line="219" w:lineRule="auto"/>
        <w:jc w:val="left"/>
        <w:textAlignment w:val="baseline"/>
        <w:outlineLvl w:val="0"/>
        <w:rPr>
          <w:rFonts w:ascii="宋体" w:hAnsi="宋体" w:eastAsia="宋体" w:cs="宋体"/>
          <w:b/>
          <w:bCs/>
          <w:snapToGrid w:val="0"/>
          <w:color w:val="auto"/>
          <w:spacing w:val="-8"/>
          <w:kern w:val="0"/>
          <w:sz w:val="24"/>
          <w:szCs w:val="24"/>
          <w:highlight w:val="none"/>
          <w:lang w:eastAsia="en-US"/>
        </w:rPr>
      </w:pPr>
    </w:p>
    <w:p w14:paraId="4AED175A">
      <w:pPr>
        <w:kinsoku w:val="0"/>
        <w:autoSpaceDE w:val="0"/>
        <w:autoSpaceDN w:val="0"/>
        <w:adjustRightInd w:val="0"/>
        <w:snapToGrid w:val="0"/>
        <w:spacing w:before="78" w:line="219" w:lineRule="auto"/>
        <w:jc w:val="left"/>
        <w:textAlignment w:val="baseline"/>
        <w:outlineLvl w:val="0"/>
        <w:rPr>
          <w:rFonts w:hint="eastAsia" w:ascii="宋体" w:hAnsi="宋体" w:eastAsia="宋体" w:cs="宋体"/>
          <w:b/>
          <w:bCs/>
          <w:snapToGrid w:val="0"/>
          <w:color w:val="auto"/>
          <w:spacing w:val="-8"/>
          <w:kern w:val="0"/>
          <w:sz w:val="24"/>
          <w:szCs w:val="24"/>
          <w:highlight w:val="none"/>
          <w:lang w:val="en-US" w:eastAsia="zh-CN"/>
        </w:rPr>
      </w:pPr>
      <w:bookmarkStart w:id="71" w:name="_Toc2568"/>
      <w:bookmarkStart w:id="72" w:name="_Toc15188"/>
      <w:r>
        <w:rPr>
          <w:rFonts w:ascii="宋体" w:hAnsi="宋体" w:eastAsia="宋体" w:cs="宋体"/>
          <w:b/>
          <w:bCs/>
          <w:snapToGrid w:val="0"/>
          <w:color w:val="auto"/>
          <w:spacing w:val="-8"/>
          <w:kern w:val="0"/>
          <w:sz w:val="24"/>
          <w:szCs w:val="24"/>
          <w:highlight w:val="none"/>
          <w:lang w:eastAsia="en-US"/>
        </w:rPr>
        <w:t>附件11：</w:t>
      </w:r>
      <w:bookmarkEnd w:id="71"/>
      <w:bookmarkEnd w:id="72"/>
      <w:r>
        <w:rPr>
          <w:rFonts w:hint="eastAsia" w:ascii="宋体" w:hAnsi="宋体" w:eastAsia="宋体" w:cs="宋体"/>
          <w:b/>
          <w:bCs/>
          <w:snapToGrid w:val="0"/>
          <w:color w:val="auto"/>
          <w:spacing w:val="-8"/>
          <w:kern w:val="0"/>
          <w:sz w:val="24"/>
          <w:szCs w:val="24"/>
          <w:highlight w:val="none"/>
          <w:lang w:val="en-US" w:eastAsia="zh-CN"/>
        </w:rPr>
        <w:t xml:space="preserve">       </w:t>
      </w:r>
    </w:p>
    <w:p w14:paraId="45382442">
      <w:pPr>
        <w:kinsoku w:val="0"/>
        <w:autoSpaceDE w:val="0"/>
        <w:autoSpaceDN w:val="0"/>
        <w:adjustRightInd w:val="0"/>
        <w:snapToGrid w:val="0"/>
        <w:spacing w:before="78" w:line="219" w:lineRule="auto"/>
        <w:jc w:val="center"/>
        <w:textAlignment w:val="baseline"/>
        <w:outlineLvl w:val="0"/>
        <w:rPr>
          <w:rFonts w:ascii="宋体" w:hAnsi="宋体" w:eastAsia="宋体" w:cs="宋体"/>
          <w:b/>
          <w:bCs/>
          <w:snapToGrid w:val="0"/>
          <w:color w:val="auto"/>
          <w:spacing w:val="-3"/>
          <w:kern w:val="0"/>
          <w:sz w:val="24"/>
          <w:szCs w:val="24"/>
          <w:highlight w:val="none"/>
          <w:lang w:val="en-US" w:eastAsia="en-US" w:bidi="ar-SA"/>
        </w:rPr>
      </w:pPr>
    </w:p>
    <w:p w14:paraId="3BB5B5ED">
      <w:pPr>
        <w:kinsoku w:val="0"/>
        <w:autoSpaceDE w:val="0"/>
        <w:autoSpaceDN w:val="0"/>
        <w:adjustRightInd w:val="0"/>
        <w:snapToGrid w:val="0"/>
        <w:spacing w:before="78" w:line="219" w:lineRule="auto"/>
        <w:jc w:val="center"/>
        <w:textAlignment w:val="baseline"/>
        <w:outlineLvl w:val="0"/>
        <w:rPr>
          <w:rFonts w:ascii="宋体" w:hAnsi="宋体" w:eastAsia="宋体" w:cs="宋体"/>
          <w:b/>
          <w:bCs/>
          <w:snapToGrid w:val="0"/>
          <w:color w:val="auto"/>
          <w:spacing w:val="-3"/>
          <w:kern w:val="0"/>
          <w:sz w:val="24"/>
          <w:szCs w:val="24"/>
          <w:highlight w:val="none"/>
          <w:lang w:val="en-US" w:eastAsia="en-US" w:bidi="ar-SA"/>
        </w:rPr>
      </w:pPr>
    </w:p>
    <w:p w14:paraId="1B9258DB">
      <w:pPr>
        <w:kinsoku w:val="0"/>
        <w:autoSpaceDE w:val="0"/>
        <w:autoSpaceDN w:val="0"/>
        <w:adjustRightInd w:val="0"/>
        <w:snapToGrid w:val="0"/>
        <w:spacing w:before="78" w:line="219" w:lineRule="auto"/>
        <w:jc w:val="center"/>
        <w:textAlignment w:val="baseline"/>
        <w:outlineLvl w:val="0"/>
        <w:rPr>
          <w:rFonts w:ascii="宋体" w:hAnsi="宋体" w:eastAsia="宋体" w:cs="宋体"/>
          <w:snapToGrid w:val="0"/>
          <w:color w:val="auto"/>
          <w:kern w:val="0"/>
          <w:sz w:val="24"/>
          <w:szCs w:val="24"/>
          <w:highlight w:val="none"/>
          <w:lang w:val="en-US" w:eastAsia="en-US" w:bidi="ar-SA"/>
        </w:rPr>
      </w:pPr>
      <w:bookmarkStart w:id="73" w:name="_Toc18531"/>
      <w:bookmarkStart w:id="74" w:name="_Toc705"/>
      <w:r>
        <w:rPr>
          <w:rFonts w:ascii="宋体" w:hAnsi="宋体" w:eastAsia="宋体" w:cs="宋体"/>
          <w:b/>
          <w:bCs/>
          <w:snapToGrid w:val="0"/>
          <w:color w:val="auto"/>
          <w:spacing w:val="-3"/>
          <w:kern w:val="0"/>
          <w:sz w:val="24"/>
          <w:szCs w:val="24"/>
          <w:highlight w:val="none"/>
          <w:lang w:val="en-US" w:eastAsia="en-US" w:bidi="ar-SA"/>
        </w:rPr>
        <w:t>服务方案与服务质量承诺（格式自拟）</w:t>
      </w:r>
      <w:bookmarkEnd w:id="67"/>
      <w:bookmarkEnd w:id="73"/>
      <w:bookmarkEnd w:id="74"/>
    </w:p>
    <w:p w14:paraId="5ED5AFF8">
      <w:pPr>
        <w:spacing w:line="219" w:lineRule="auto"/>
        <w:rPr>
          <w:color w:val="auto"/>
          <w:highlight w:val="none"/>
        </w:rPr>
        <w:sectPr>
          <w:footerReference r:id="rId14" w:type="default"/>
          <w:pgSz w:w="11905" w:h="16839"/>
          <w:pgMar w:top="1064" w:right="1785" w:bottom="1331" w:left="1160" w:header="0" w:footer="1169" w:gutter="0"/>
          <w:pgNumType w:fmt="decimal"/>
          <w:cols w:space="720" w:num="1"/>
        </w:sectPr>
      </w:pPr>
    </w:p>
    <w:p w14:paraId="407326DE">
      <w:pPr>
        <w:widowControl/>
        <w:kinsoku w:val="0"/>
        <w:autoSpaceDE w:val="0"/>
        <w:autoSpaceDN w:val="0"/>
        <w:adjustRightInd w:val="0"/>
        <w:snapToGrid w:val="0"/>
        <w:spacing w:before="47" w:line="219" w:lineRule="auto"/>
        <w:jc w:val="left"/>
        <w:textAlignment w:val="baseline"/>
        <w:outlineLvl w:val="2"/>
        <w:rPr>
          <w:rFonts w:ascii="宋体" w:hAnsi="宋体" w:eastAsia="宋体" w:cs="宋体"/>
          <w:snapToGrid w:val="0"/>
          <w:color w:val="auto"/>
          <w:kern w:val="0"/>
          <w:sz w:val="24"/>
          <w:szCs w:val="24"/>
          <w:highlight w:val="none"/>
          <w:lang w:eastAsia="en-US"/>
        </w:rPr>
      </w:pPr>
      <w:bookmarkStart w:id="75" w:name="_Toc23831"/>
      <w:bookmarkStart w:id="76" w:name="_Toc12708"/>
      <w:r>
        <w:rPr>
          <w:rFonts w:ascii="宋体" w:hAnsi="宋体" w:eastAsia="宋体" w:cs="宋体"/>
          <w:b/>
          <w:bCs/>
          <w:snapToGrid w:val="0"/>
          <w:color w:val="auto"/>
          <w:spacing w:val="-8"/>
          <w:kern w:val="0"/>
          <w:sz w:val="24"/>
          <w:szCs w:val="24"/>
          <w:highlight w:val="none"/>
          <w:lang w:eastAsia="en-US"/>
        </w:rPr>
        <w:t>附件1</w:t>
      </w:r>
      <w:r>
        <w:rPr>
          <w:rFonts w:hint="eastAsia" w:ascii="宋体" w:hAnsi="宋体" w:eastAsia="宋体" w:cs="宋体"/>
          <w:b/>
          <w:bCs/>
          <w:snapToGrid w:val="0"/>
          <w:color w:val="auto"/>
          <w:spacing w:val="-8"/>
          <w:kern w:val="0"/>
          <w:sz w:val="24"/>
          <w:szCs w:val="24"/>
          <w:highlight w:val="none"/>
          <w:lang w:val="en-US" w:eastAsia="zh-CN"/>
        </w:rPr>
        <w:t>2</w:t>
      </w:r>
      <w:r>
        <w:rPr>
          <w:rFonts w:ascii="宋体" w:hAnsi="宋体" w:eastAsia="宋体" w:cs="宋体"/>
          <w:b/>
          <w:bCs/>
          <w:snapToGrid w:val="0"/>
          <w:color w:val="auto"/>
          <w:spacing w:val="-8"/>
          <w:kern w:val="0"/>
          <w:sz w:val="24"/>
          <w:szCs w:val="24"/>
          <w:highlight w:val="none"/>
          <w:lang w:eastAsia="en-US"/>
        </w:rPr>
        <w:t>：</w:t>
      </w:r>
      <w:bookmarkEnd w:id="75"/>
      <w:bookmarkEnd w:id="76"/>
    </w:p>
    <w:p w14:paraId="292F7D4C">
      <w:pPr>
        <w:widowControl/>
        <w:kinsoku w:val="0"/>
        <w:autoSpaceDE w:val="0"/>
        <w:autoSpaceDN w:val="0"/>
        <w:adjustRightInd w:val="0"/>
        <w:snapToGrid w:val="0"/>
        <w:spacing w:line="266" w:lineRule="auto"/>
        <w:jc w:val="left"/>
        <w:textAlignment w:val="baseline"/>
        <w:rPr>
          <w:rFonts w:ascii="Arial" w:hAnsi="Arial" w:eastAsia="Arial" w:cs="Arial"/>
          <w:snapToGrid w:val="0"/>
          <w:color w:val="auto"/>
          <w:kern w:val="0"/>
          <w:sz w:val="21"/>
          <w:szCs w:val="21"/>
          <w:highlight w:val="none"/>
          <w:lang w:eastAsia="en-US"/>
        </w:rPr>
      </w:pPr>
    </w:p>
    <w:p w14:paraId="1C9AECA7">
      <w:pPr>
        <w:widowControl/>
        <w:kinsoku w:val="0"/>
        <w:autoSpaceDE w:val="0"/>
        <w:autoSpaceDN w:val="0"/>
        <w:adjustRightInd w:val="0"/>
        <w:snapToGrid w:val="0"/>
        <w:spacing w:line="266" w:lineRule="auto"/>
        <w:jc w:val="left"/>
        <w:textAlignment w:val="baseline"/>
        <w:rPr>
          <w:rFonts w:ascii="Arial" w:hAnsi="Arial" w:eastAsia="Arial" w:cs="Arial"/>
          <w:snapToGrid w:val="0"/>
          <w:color w:val="auto"/>
          <w:kern w:val="0"/>
          <w:sz w:val="21"/>
          <w:szCs w:val="21"/>
          <w:highlight w:val="none"/>
          <w:lang w:eastAsia="en-US"/>
        </w:rPr>
      </w:pPr>
    </w:p>
    <w:p w14:paraId="216C9D8F">
      <w:pPr>
        <w:widowControl/>
        <w:kinsoku w:val="0"/>
        <w:autoSpaceDE w:val="0"/>
        <w:autoSpaceDN w:val="0"/>
        <w:adjustRightInd w:val="0"/>
        <w:snapToGrid w:val="0"/>
        <w:spacing w:before="78" w:line="219" w:lineRule="auto"/>
        <w:ind w:left="236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3"/>
          <w:kern w:val="0"/>
          <w:sz w:val="24"/>
          <w:szCs w:val="24"/>
          <w:highlight w:val="none"/>
          <w:lang w:eastAsia="en-US"/>
        </w:rPr>
        <w:t>供应商认为需要提供的其他材料（格式自拟）</w:t>
      </w:r>
    </w:p>
    <w:p w14:paraId="1E0BB9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p>
    <w:p w14:paraId="50DB572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lang w:val="en-US" w:eastAsia="zh-CN"/>
        </w:rPr>
      </w:pPr>
    </w:p>
    <w:p w14:paraId="55433B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ABC5B">
    <w:pPr>
      <w:widowControl/>
      <w:kinsoku w:val="0"/>
      <w:autoSpaceDE w:val="0"/>
      <w:autoSpaceDN w:val="0"/>
      <w:adjustRightInd w:val="0"/>
      <w:snapToGrid w:val="0"/>
      <w:spacing w:line="176" w:lineRule="auto"/>
      <w:ind w:left="4309"/>
      <w:jc w:val="left"/>
      <w:textAlignment w:val="baseline"/>
      <w:rPr>
        <w:rFonts w:ascii="Times New Roman" w:hAnsi="Times New Roman" w:eastAsia="Times New Roman" w:cs="Times New Roman"/>
        <w:snapToGrid w:val="0"/>
        <w:color w:val="000000"/>
        <w:kern w:val="0"/>
        <w:sz w:val="18"/>
        <w:szCs w:val="18"/>
        <w:lang w:eastAsia="en-US"/>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0828A">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FF994">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7456;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bP7xk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vME9tUAAAAHAQAADwAAAAAAAAABACAAAAAiAAAAZHJzL2Rvd25yZXYueG1sUEsB&#10;AhQAFAAAAAgAh07iQGz+8ZExAgAAYwQAAA4AAAAAAAAAAQAgAAAAJAEAAGRycy9lMm9Eb2MueG1s&#10;UEsFBgAAAAAGAAYAWQEAAMcFAAAAAA==&#10;">
              <v:fill on="f" focussize="0,0"/>
              <v:stroke on="f" weight="0.5pt"/>
              <v:imagedata o:title=""/>
              <o:lock v:ext="edit" aspectratio="f"/>
              <v:textbox inset="0mm,0mm,0mm,0mm" style="mso-fit-shape-to-text:t;">
                <w:txbxContent>
                  <w:p w14:paraId="6B4FF994">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335F1">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EF4BE">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8480;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AuVmZ+MgIAAGMEAAAOAAAAAAAAAAEAIAAAACQBAABkcnMvZTJvRG9jLnht&#10;bFBLBQYAAAAABgAGAFkBAADIBQAAAAA=&#10;">
              <v:fill on="f" focussize="0,0"/>
              <v:stroke on="f" weight="0.5pt"/>
              <v:imagedata o:title=""/>
              <o:lock v:ext="edit" aspectratio="f"/>
              <v:textbox inset="0mm,0mm,0mm,0mm" style="mso-fit-shape-to-text:t;">
                <w:txbxContent>
                  <w:p w14:paraId="255EF4BE">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FC6F8">
    <w:pPr>
      <w:widowControl/>
      <w:kinsoku w:val="0"/>
      <w:autoSpaceDE w:val="0"/>
      <w:autoSpaceDN w:val="0"/>
      <w:adjustRightInd w:val="0"/>
      <w:snapToGrid w:val="0"/>
      <w:spacing w:line="176" w:lineRule="auto"/>
      <w:ind w:left="4475"/>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8E1AB">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9504;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IwUTnTICAABjBAAADgAAAGRycy9lMm9Eb2MueG1srVTNjtMw&#10;EL4j8Q6W7zRpgVVV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AjBROdMgIAAGMEAAAOAAAAAAAAAAEAIAAAACQBAABkcnMvZTJvRG9jLnht&#10;bFBLBQYAAAAABgAGAFkBAADIBQAAAAA=&#10;">
              <v:fill on="f" focussize="0,0"/>
              <v:stroke on="f" weight="0.5pt"/>
              <v:imagedata o:title=""/>
              <o:lock v:ext="edit" aspectratio="f"/>
              <v:textbox inset="0mm,0mm,0mm,0mm" style="mso-fit-shape-to-text:t;">
                <w:txbxContent>
                  <w:p w14:paraId="0BB8E1AB">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040E5">
    <w:pPr>
      <w:widowControl/>
      <w:kinsoku w:val="0"/>
      <w:autoSpaceDE w:val="0"/>
      <w:autoSpaceDN w:val="0"/>
      <w:adjustRightInd w:val="0"/>
      <w:snapToGrid w:val="0"/>
      <w:spacing w:line="176" w:lineRule="auto"/>
      <w:ind w:left="4309"/>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A23FE">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59264;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14:paraId="09CA23FE">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9BC05">
    <w:pPr>
      <w:widowControl/>
      <w:kinsoku w:val="0"/>
      <w:autoSpaceDE w:val="0"/>
      <w:autoSpaceDN w:val="0"/>
      <w:adjustRightInd w:val="0"/>
      <w:snapToGrid w:val="0"/>
      <w:spacing w:line="176" w:lineRule="auto"/>
      <w:ind w:left="3850"/>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0288" behindDoc="0" locked="0" layoutInCell="1" allowOverlap="1">
              <wp:simplePos x="0" y="0"/>
              <wp:positionH relativeFrom="margin">
                <wp:posOffset>2416175</wp:posOffset>
              </wp:positionH>
              <wp:positionV relativeFrom="paragraph">
                <wp:posOffset>-27940</wp:posOffset>
              </wp:positionV>
              <wp:extent cx="29019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901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4F546">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0.25pt;margin-top:-2.2pt;height:144pt;width:22.85pt;mso-position-horizontal-relative:margin;z-index:251660288;mso-width-relative:page;mso-height-relative:page;" filled="f" stroked="f" coordsize="21600,21600" o:gfxdata="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bpNuNkAAAAKAQAADwAAAAAAAAABACAAAAAiAAAAZHJzL2Rv&#10;d25yZXYueG1sUEsBAhQAFAAAAAgAh07iQPw6ocs5AgAAYgQAAA4AAAAAAAAAAQAgAAAAKAEAAGRy&#10;cy9lMm9Eb2MueG1sUEsFBgAAAAAGAAYAWQEAANMFAAAAAA==&#10;">
              <v:fill on="f" focussize="0,0"/>
              <v:stroke on="f" weight="0.5pt"/>
              <v:imagedata o:title=""/>
              <o:lock v:ext="edit" aspectratio="f"/>
              <v:textbox inset="0mm,0mm,0mm,0mm" style="mso-fit-shape-to-text:t;">
                <w:txbxContent>
                  <w:p w14:paraId="43F4F546">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B222B">
    <w:pPr>
      <w:widowControl/>
      <w:kinsoku w:val="0"/>
      <w:autoSpaceDE w:val="0"/>
      <w:autoSpaceDN w:val="0"/>
      <w:adjustRightInd w:val="0"/>
      <w:snapToGrid w:val="0"/>
      <w:spacing w:line="176" w:lineRule="auto"/>
      <w:ind w:left="4493"/>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93688">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1312;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f46tETICAABh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B/jq0RMgIAAGEEAAAOAAAAAAAAAAEAIAAAACQBAABkcnMvZTJvRG9jLnht&#10;bFBLBQYAAAAABgAGAFkBAADIBQAAAAA=&#10;">
              <v:fill on="f" focussize="0,0"/>
              <v:stroke on="f" weight="0.5pt"/>
              <v:imagedata o:title=""/>
              <o:lock v:ext="edit" aspectratio="f"/>
              <v:textbox inset="0mm,0mm,0mm,0mm" style="mso-fit-shape-to-text:t;">
                <w:txbxContent>
                  <w:p w14:paraId="54A93688">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43E87">
    <w:pPr>
      <w:widowControl/>
      <w:kinsoku w:val="0"/>
      <w:autoSpaceDE w:val="0"/>
      <w:autoSpaceDN w:val="0"/>
      <w:adjustRightInd w:val="0"/>
      <w:snapToGrid w:val="0"/>
      <w:spacing w:line="176" w:lineRule="auto"/>
      <w:ind w:left="4494"/>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7CF59">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2336;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vME9tUAAAAH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53C7CF59">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28033">
    <w:pPr>
      <w:widowControl/>
      <w:kinsoku w:val="0"/>
      <w:autoSpaceDE w:val="0"/>
      <w:autoSpaceDN w:val="0"/>
      <w:adjustRightInd w:val="0"/>
      <w:snapToGrid w:val="0"/>
      <w:spacing w:line="176" w:lineRule="auto"/>
      <w:ind w:left="4504"/>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4E759">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3360;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9YuHZDICAABhBAAADgAAAGRycy9lMm9Eb2MueG1srVTNjtMw&#10;EL4j8Q6W7zRpEbtV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D1i4dkMgIAAGEEAAAOAAAAAAAAAAEAIAAAACQBAABkcnMvZTJvRG9jLnht&#10;bFBLBQYAAAAABgAGAFkBAADIBQAAAAA=&#10;">
              <v:fill on="f" focussize="0,0"/>
              <v:stroke on="f" weight="0.5pt"/>
              <v:imagedata o:title=""/>
              <o:lock v:ext="edit" aspectratio="f"/>
              <v:textbox inset="0mm,0mm,0mm,0mm" style="mso-fit-shape-to-text:t;">
                <w:txbxContent>
                  <w:p w14:paraId="5704E759">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C6666">
    <w:pPr>
      <w:widowControl/>
      <w:kinsoku w:val="0"/>
      <w:autoSpaceDE w:val="0"/>
      <w:autoSpaceDN w:val="0"/>
      <w:adjustRightInd w:val="0"/>
      <w:snapToGrid w:val="0"/>
      <w:spacing w:line="176" w:lineRule="auto"/>
      <w:ind w:left="4265"/>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339E9">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70528;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5lNNmTICAABj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DmU02ZMgIAAGMEAAAOAAAAAAAAAAEAIAAAACQBAABkcnMvZTJvRG9jLnht&#10;bFBLBQYAAAAABgAGAFkBAADIBQAAAAA=&#10;">
              <v:fill on="f" focussize="0,0"/>
              <v:stroke on="f" weight="0.5pt"/>
              <v:imagedata o:title=""/>
              <o:lock v:ext="edit" aspectratio="f"/>
              <v:textbox inset="0mm,0mm,0mm,0mm" style="mso-fit-shape-to-text:t;">
                <w:txbxContent>
                  <w:p w14:paraId="401339E9">
                    <w:pPr>
                      <w:pStyle w:val="7"/>
                    </w:pPr>
                    <w:r>
                      <w:fldChar w:fldCharType="begin"/>
                    </w:r>
                    <w:r>
                      <w:instrText xml:space="preserve"> PAGE  \* MERGEFORMAT </w:instrText>
                    </w:r>
                    <w:r>
                      <w:fldChar w:fldCharType="separate"/>
                    </w:r>
                    <w:r>
                      <w:t>21</w:t>
                    </w:r>
                    <w: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049020" cy="37846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49020" cy="378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00E78">
                          <w:pPr>
                            <w:pStyle w:val="7"/>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9.8pt;width:82.6pt;mso-position-horizontal:center;mso-position-horizontal-relative:margin;z-index:251664384;mso-width-relative:page;mso-height-relative:page;" filled="f" stroked="f" coordsize="21600,21600" o:gfxdata="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NTPf51AAAAAQBAAAPAAAAAAAAAAEAIAAAACIAAABkcnMvZG93bnJldi54&#10;bWxQSwECFAAUAAAACACHTuJAQsDPVTcCAABiBAAADgAAAAAAAAABACAAAAAjAQAAZHJzL2Uyb0Rv&#10;Yy54bWxQSwUGAAAAAAYABgBZAQAAzAUAAAAA&#10;">
              <v:fill on="f" focussize="0,0"/>
              <v:stroke on="f" weight="0.5pt"/>
              <v:imagedata o:title=""/>
              <o:lock v:ext="edit" aspectratio="f"/>
              <v:textbox inset="0mm,0mm,0mm,0mm">
                <w:txbxContent>
                  <w:p w14:paraId="33F00E78">
                    <w:pPr>
                      <w:pStyle w:val="7"/>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5C8AE">
    <w:pPr>
      <w:widowControl/>
      <w:kinsoku w:val="0"/>
      <w:autoSpaceDE w:val="0"/>
      <w:autoSpaceDN w:val="0"/>
      <w:adjustRightInd w:val="0"/>
      <w:snapToGrid w:val="0"/>
      <w:spacing w:line="176" w:lineRule="auto"/>
      <w:ind w:left="4263"/>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6E9C6">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5408;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ApUg9DICAABhBAAADgAAAGRycy9lMm9Eb2MueG1srVTNjtMw&#10;EL4j8Q6W7zRpEatu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AClSD0MgIAAGEEAAAOAAAAAAAAAAEAIAAAACQBAABkcnMvZTJvRG9jLnht&#10;bFBLBQYAAAAABgAGAFkBAADIBQAAAAA=&#10;">
              <v:fill on="f" focussize="0,0"/>
              <v:stroke on="f" weight="0.5pt"/>
              <v:imagedata o:title=""/>
              <o:lock v:ext="edit" aspectratio="f"/>
              <v:textbox inset="0mm,0mm,0mm,0mm" style="mso-fit-shape-to-text:t;">
                <w:txbxContent>
                  <w:p w14:paraId="65E6E9C6">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B61F6">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3060B">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6432;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vME9tUAAAAH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14:paraId="59A3060B">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B07863"/>
    <w:multiLevelType w:val="singleLevel"/>
    <w:tmpl w:val="56B07863"/>
    <w:lvl w:ilvl="0" w:tentative="0">
      <w:start w:val="1"/>
      <w:numFmt w:val="decimal"/>
      <w:suff w:val="nothing"/>
      <w:lvlText w:val="（%1）"/>
      <w:lvlJc w:val="left"/>
      <w:pPr>
        <w:ind w:left="0" w:firstLine="0"/>
      </w:pPr>
    </w:lvl>
  </w:abstractNum>
  <w:abstractNum w:abstractNumId="1">
    <w:nsid w:val="69F94995"/>
    <w:multiLevelType w:val="singleLevel"/>
    <w:tmpl w:val="69F94995"/>
    <w:lvl w:ilvl="0" w:tentative="0">
      <w:start w:val="2"/>
      <w:numFmt w:val="decimal"/>
      <w:suff w:val="nothing"/>
      <w:lvlText w:val="%1、"/>
      <w:lvlJc w:val="left"/>
    </w:lvl>
  </w:abstractNum>
  <w:abstractNum w:abstractNumId="2">
    <w:nsid w:val="75FB63E9"/>
    <w:multiLevelType w:val="singleLevel"/>
    <w:tmpl w:val="75FB63E9"/>
    <w:lvl w:ilvl="0" w:tentative="0">
      <w:start w:val="1"/>
      <w:numFmt w:val="decimal"/>
      <w:suff w:val="nothing"/>
      <w:lvlText w:val="（%1）"/>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37365"/>
    <w:rsid w:val="003C468C"/>
    <w:rsid w:val="00F46D15"/>
    <w:rsid w:val="01281B77"/>
    <w:rsid w:val="01AA3877"/>
    <w:rsid w:val="01B36BD0"/>
    <w:rsid w:val="0200324D"/>
    <w:rsid w:val="022E44A8"/>
    <w:rsid w:val="027C3466"/>
    <w:rsid w:val="04280373"/>
    <w:rsid w:val="058A4AD7"/>
    <w:rsid w:val="05C018BB"/>
    <w:rsid w:val="07245E7A"/>
    <w:rsid w:val="07836EDF"/>
    <w:rsid w:val="0AB6638B"/>
    <w:rsid w:val="0B426986"/>
    <w:rsid w:val="0BE578B6"/>
    <w:rsid w:val="0C8F0960"/>
    <w:rsid w:val="0D500A0A"/>
    <w:rsid w:val="0ECF44F0"/>
    <w:rsid w:val="10DB2AAB"/>
    <w:rsid w:val="13070B2A"/>
    <w:rsid w:val="15B22C66"/>
    <w:rsid w:val="17E53404"/>
    <w:rsid w:val="182659C8"/>
    <w:rsid w:val="189027D1"/>
    <w:rsid w:val="1C0E5CED"/>
    <w:rsid w:val="1C625023"/>
    <w:rsid w:val="1C69764F"/>
    <w:rsid w:val="1C826C1C"/>
    <w:rsid w:val="1EC77B2D"/>
    <w:rsid w:val="1F294D01"/>
    <w:rsid w:val="1F4E5AB6"/>
    <w:rsid w:val="226A4C31"/>
    <w:rsid w:val="246109A8"/>
    <w:rsid w:val="249D79A9"/>
    <w:rsid w:val="25733DFD"/>
    <w:rsid w:val="257936D2"/>
    <w:rsid w:val="27E234BC"/>
    <w:rsid w:val="28DD7482"/>
    <w:rsid w:val="2A3873C6"/>
    <w:rsid w:val="2D81220E"/>
    <w:rsid w:val="2EEE148F"/>
    <w:rsid w:val="30DF309C"/>
    <w:rsid w:val="30EF5028"/>
    <w:rsid w:val="32D5614E"/>
    <w:rsid w:val="33836C01"/>
    <w:rsid w:val="34B561E0"/>
    <w:rsid w:val="36B77B6B"/>
    <w:rsid w:val="36CC4E10"/>
    <w:rsid w:val="389115DA"/>
    <w:rsid w:val="38AD0122"/>
    <w:rsid w:val="3B6445CB"/>
    <w:rsid w:val="3D8C33AC"/>
    <w:rsid w:val="3E200C7C"/>
    <w:rsid w:val="3E9C6EB8"/>
    <w:rsid w:val="3F364B44"/>
    <w:rsid w:val="3FC873C3"/>
    <w:rsid w:val="41004998"/>
    <w:rsid w:val="4105716A"/>
    <w:rsid w:val="417B2601"/>
    <w:rsid w:val="4323317F"/>
    <w:rsid w:val="43F3462F"/>
    <w:rsid w:val="450746ED"/>
    <w:rsid w:val="453E6151"/>
    <w:rsid w:val="48313466"/>
    <w:rsid w:val="4AFC129B"/>
    <w:rsid w:val="4EA01857"/>
    <w:rsid w:val="4FCB6C4D"/>
    <w:rsid w:val="4FED55C7"/>
    <w:rsid w:val="50514A78"/>
    <w:rsid w:val="50AC552E"/>
    <w:rsid w:val="51B0045E"/>
    <w:rsid w:val="54316AAD"/>
    <w:rsid w:val="54FE5478"/>
    <w:rsid w:val="57152BA7"/>
    <w:rsid w:val="57AD0E90"/>
    <w:rsid w:val="58B766DC"/>
    <w:rsid w:val="59BD64E4"/>
    <w:rsid w:val="5A5031B7"/>
    <w:rsid w:val="5AFE64E7"/>
    <w:rsid w:val="5B3F5F54"/>
    <w:rsid w:val="5BC37254"/>
    <w:rsid w:val="5D5C1E17"/>
    <w:rsid w:val="5D891708"/>
    <w:rsid w:val="619F14FA"/>
    <w:rsid w:val="622E5816"/>
    <w:rsid w:val="63491A70"/>
    <w:rsid w:val="669B23CD"/>
    <w:rsid w:val="66C37365"/>
    <w:rsid w:val="6814746A"/>
    <w:rsid w:val="68DD5365"/>
    <w:rsid w:val="69EE5FBF"/>
    <w:rsid w:val="6BE75F78"/>
    <w:rsid w:val="6CEC7DC0"/>
    <w:rsid w:val="72715C8D"/>
    <w:rsid w:val="7329156C"/>
    <w:rsid w:val="762F50EB"/>
    <w:rsid w:val="79AC0800"/>
    <w:rsid w:val="79B3393D"/>
    <w:rsid w:val="7A032813"/>
    <w:rsid w:val="7AA53BCD"/>
    <w:rsid w:val="7C6A30A7"/>
    <w:rsid w:val="7EE912B4"/>
    <w:rsid w:val="7EF40C3C"/>
    <w:rsid w:val="7FF22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qFormat/>
    <w:uiPriority w:val="0"/>
    <w:pPr>
      <w:keepNext/>
      <w:keepLines/>
      <w:widowControl w:val="0"/>
      <w:spacing w:before="260" w:beforeLines="0" w:after="260" w:afterLines="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Indent"/>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5">
    <w:name w:val="toc 3"/>
    <w:basedOn w:val="1"/>
    <w:next w:val="1"/>
    <w:qFormat/>
    <w:uiPriority w:val="0"/>
    <w:pPr>
      <w:ind w:left="840" w:leftChars="400"/>
    </w:pPr>
  </w:style>
  <w:style w:type="paragraph" w:styleId="6">
    <w:name w:val="Plain Text"/>
    <w:uiPriority w:val="0"/>
    <w:pPr>
      <w:widowControl w:val="0"/>
      <w:jc w:val="both"/>
    </w:pPr>
    <w:rPr>
      <w:rFonts w:ascii="宋体" w:hAnsi="Courier New" w:eastAsia="宋体" w:cs="Times New Roman"/>
      <w:kern w:val="2"/>
      <w:sz w:val="21"/>
      <w:szCs w:val="20"/>
      <w:lang w:val="en-US" w:eastAsia="zh-CN" w:bidi="ar-SA"/>
    </w:rPr>
  </w:style>
  <w:style w:type="paragraph" w:styleId="7">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iPriority w:val="0"/>
  </w:style>
  <w:style w:type="paragraph" w:styleId="10">
    <w:name w:val="toc 2"/>
    <w:basedOn w:val="1"/>
    <w:next w:val="1"/>
    <w:qFormat/>
    <w:uiPriority w:val="0"/>
    <w:pPr>
      <w:ind w:left="420" w:leftChars="200"/>
    </w:pPr>
  </w:style>
  <w:style w:type="paragraph" w:styleId="11">
    <w:name w:val="Body Text First Indent 2"/>
    <w:next w:val="1"/>
    <w:qFormat/>
    <w:uiPriority w:val="0"/>
    <w:pPr>
      <w:widowControl w:val="0"/>
      <w:numPr>
        <w:ilvl w:val="0"/>
        <w:numId w:val="0"/>
      </w:numPr>
      <w:spacing w:after="120" w:afterLines="0"/>
      <w:jc w:val="both"/>
    </w:pPr>
    <w:rPr>
      <w:rFonts w:ascii="Times New Roman" w:hAnsi="Times New Roman" w:eastAsia="宋体" w:cs="Times New Roman"/>
      <w:kern w:val="2"/>
      <w:sz w:val="21"/>
      <w:szCs w:val="24"/>
      <w:lang w:val="en-US" w:eastAsia="zh-CN" w:bidi="ar-SA"/>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styleId="16">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3921</Words>
  <Characters>4120</Characters>
  <Lines>0</Lines>
  <Paragraphs>0</Paragraphs>
  <TotalTime>112</TotalTime>
  <ScaleCrop>false</ScaleCrop>
  <LinksUpToDate>false</LinksUpToDate>
  <CharactersWithSpaces>4170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2025-06-09T03:49:00Z</dcterms:created>
  <dc:creator>王俊博</dc:creator>
  <cp:lastModifiedBy>王俊博</cp:lastModifiedBy>
  <cp:lastPrinted>2025-08-04T07:10:00Z</cp:lastPrinted>
  <dcterms:modified xsi:type="dcterms:W3CDTF">2025-08-18T08:57:11Z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EA6CB163D6A94BB7B525CF6FF99A94F6_11</vt:lpwstr>
  </property>
  <property fmtid="{D5CDD505-2E9C-101B-9397-08002B2CF9AE}" pid="4" name="KSOTemplateDocerSaveRecord">
    <vt:lpwstr>eyJoZGlkIjoiN2YzNjBkOTgyNWQ1YTMxYzM3MzMwNWFiODNmOWIzYWMiLCJ1c2VySWQiOiIzOTAxNjQ5ODMifQ==</vt:lpwstr>
  </property>
</Properties>
</file>