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color w:val="000000" w:themeColor="text1"/>
          <w:spacing w:val="-3"/>
          <w:sz w:val="32"/>
          <w:szCs w:val="32"/>
          <w:lang w:eastAsia="zh-CN"/>
          <w14:textOutline w14:w="3848"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sz w:val="32"/>
          <w:szCs w:val="32"/>
          <w:lang w:eastAsia="zh-CN"/>
          <w14:textOutline w14:w="3848" w14:cap="flat" w14:cmpd="sng" w14:algn="ctr">
            <w14:solidFill>
              <w14:srgbClr w14:val="000000"/>
            </w14:solidFill>
            <w14:prstDash w14:val="solid"/>
            <w14:miter w14:val="0"/>
          </w14:textOutline>
          <w14:textFill>
            <w14:solidFill>
              <w14:schemeClr w14:val="tx1"/>
            </w14:solidFill>
          </w14:textFill>
        </w:rPr>
        <w:t>河南工业职业技术学院2024年河南全民技能振兴工程省级</w:t>
      </w:r>
    </w:p>
    <w:p>
      <w:pPr>
        <w:spacing w:line="360" w:lineRule="auto"/>
        <w:jc w:val="center"/>
        <w:rPr>
          <w:rFonts w:hint="eastAsia" w:asciiTheme="minorEastAsia" w:hAnsiTheme="minorEastAsia" w:eastAsiaTheme="minorEastAsia" w:cstheme="minorEastAsia"/>
          <w:color w:val="000000" w:themeColor="text1"/>
          <w:spacing w:val="-3"/>
          <w:sz w:val="32"/>
          <w:szCs w:val="32"/>
          <w:lang w:eastAsia="zh-CN"/>
          <w14:textOutline w14:w="3848"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sz w:val="32"/>
          <w:szCs w:val="32"/>
          <w:lang w:eastAsia="zh-CN"/>
          <w14:textOutline w14:w="3848" w14:cap="flat" w14:cmpd="sng" w14:algn="ctr">
            <w14:solidFill>
              <w14:srgbClr w14:val="000000"/>
            </w14:solidFill>
            <w14:prstDash w14:val="solid"/>
            <w14:miter w14:val="0"/>
          </w14:textOutline>
          <w14:textFill>
            <w14:solidFill>
              <w14:schemeClr w14:val="tx1"/>
            </w14:solidFill>
          </w14:textFill>
        </w:rPr>
        <w:t>高技能人才培养示范基地项目</w:t>
      </w:r>
    </w:p>
    <w:p>
      <w:pPr>
        <w:spacing w:line="360" w:lineRule="auto"/>
        <w:jc w:val="center"/>
        <w:rPr>
          <w:rFonts w:hint="eastAsia" w:asciiTheme="minorEastAsia" w:hAnsiTheme="minorEastAsia" w:eastAsiaTheme="minorEastAsia" w:cstheme="minorEastAsia"/>
          <w:color w:val="000000" w:themeColor="text1"/>
          <w:spacing w:val="-3"/>
          <w:sz w:val="52"/>
          <w:szCs w:val="52"/>
          <w:lang w:eastAsia="zh-CN"/>
          <w14:textOutline w14:w="3848" w14:cap="flat" w14:cmpd="sng" w14:algn="ctr">
            <w14:solidFill>
              <w14:srgbClr w14:val="000000"/>
            </w14:solidFill>
            <w14:prstDash w14:val="solid"/>
            <w14:miter w14:val="0"/>
          </w14:textOutline>
          <w14:textFill>
            <w14:solidFill>
              <w14:schemeClr w14:val="tx1"/>
            </w14:solidFill>
          </w14:textFill>
        </w:rPr>
      </w:pPr>
    </w:p>
    <w:p>
      <w:pPr>
        <w:spacing w:line="360" w:lineRule="auto"/>
        <w:jc w:val="center"/>
        <w:outlineLvl w:val="0"/>
        <w:rPr>
          <w:rFonts w:hint="eastAsia" w:asciiTheme="minorEastAsia" w:hAnsiTheme="minorEastAsia" w:eastAsiaTheme="minorEastAsia" w:cstheme="minorEastAsia"/>
          <w:b/>
          <w:bCs/>
          <w:color w:val="000000" w:themeColor="text1"/>
          <w:spacing w:val="-3"/>
          <w:sz w:val="72"/>
          <w:szCs w:val="72"/>
          <w:lang w:eastAsia="zh-CN"/>
          <w14:textOutline w14:w="3848" w14:cap="flat" w14:cmpd="sng" w14:algn="ctr">
            <w14:solidFill>
              <w14:srgbClr w14:val="000000"/>
            </w14:solidFill>
            <w14:prstDash w14:val="solid"/>
            <w14:miter w14:val="0"/>
          </w14:textOutline>
          <w14:textFill>
            <w14:solidFill>
              <w14:schemeClr w14:val="tx1"/>
            </w14:solidFill>
          </w14:textFill>
        </w:rPr>
      </w:pPr>
      <w:bookmarkStart w:id="0" w:name="_Toc18780"/>
      <w:bookmarkStart w:id="1" w:name="_Toc25617"/>
    </w:p>
    <w:p>
      <w:pPr>
        <w:spacing w:line="360" w:lineRule="auto"/>
        <w:jc w:val="center"/>
        <w:outlineLvl w:val="0"/>
        <w:rPr>
          <w:rFonts w:hint="eastAsia" w:asciiTheme="minorEastAsia" w:hAnsiTheme="minorEastAsia" w:eastAsiaTheme="minorEastAsia" w:cstheme="minorEastAsia"/>
          <w:color w:val="000000" w:themeColor="text1"/>
          <w:sz w:val="52"/>
          <w:szCs w:val="5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72"/>
          <w:szCs w:val="72"/>
          <w:lang w:eastAsia="zh-CN"/>
          <w14:textOutline w14:w="3848" w14:cap="flat" w14:cmpd="sng" w14:algn="ctr">
            <w14:solidFill>
              <w14:srgbClr w14:val="000000"/>
            </w14:solidFill>
            <w14:prstDash w14:val="solid"/>
            <w14:miter w14:val="0"/>
          </w14:textOutline>
          <w14:textFill>
            <w14:solidFill>
              <w14:schemeClr w14:val="tx1"/>
            </w14:solidFill>
          </w14:textFill>
        </w:rPr>
        <w:t>招标文件</w:t>
      </w:r>
      <w:bookmarkEnd w:id="0"/>
      <w:bookmarkEnd w:id="1"/>
    </w:p>
    <w:p>
      <w:pPr>
        <w:spacing w:line="316" w:lineRule="auto"/>
        <w:rPr>
          <w:rFonts w:hint="eastAsia" w:asciiTheme="minorEastAsia" w:hAnsiTheme="minorEastAsia" w:eastAsiaTheme="minorEastAsia" w:cstheme="minorEastAsia"/>
          <w:color w:val="000000" w:themeColor="text1"/>
          <w:lang w:eastAsia="zh-CN"/>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pacing w:val="-17"/>
          <w:sz w:val="32"/>
          <w:szCs w:val="32"/>
          <w:lang w:eastAsia="zh-CN"/>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pacing w:val="-17"/>
          <w:sz w:val="32"/>
          <w:szCs w:val="32"/>
          <w:lang w:eastAsia="zh-CN"/>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pacing w:val="-17"/>
          <w:sz w:val="32"/>
          <w:szCs w:val="32"/>
          <w:lang w:eastAsia="zh-CN"/>
          <w14:textFill>
            <w14:solidFill>
              <w14:schemeClr w14:val="tx1"/>
            </w14:solidFill>
          </w14:textFill>
        </w:rPr>
      </w:pPr>
    </w:p>
    <w:p>
      <w:pPr>
        <w:pStyle w:val="2"/>
        <w:ind w:firstLine="608"/>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pPr>
    </w:p>
    <w:p>
      <w:pPr>
        <w:rPr>
          <w:lang w:eastAsia="zh-CN"/>
        </w:rPr>
      </w:pPr>
    </w:p>
    <w:p>
      <w:pPr>
        <w:spacing w:line="360" w:lineRule="auto"/>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t xml:space="preserve">项目名称：河南工业职业技术学院2024年河南全民技能振兴工程省级高技能人才培养示范基地项目                  </w:t>
      </w:r>
    </w:p>
    <w:p>
      <w:pPr>
        <w:spacing w:line="360" w:lineRule="auto"/>
        <w:rPr>
          <w:rFonts w:hint="default" w:asciiTheme="minorEastAsia" w:hAnsiTheme="minorEastAsia" w:eastAsiaTheme="minorEastAsia" w:cstheme="minorEastAsia"/>
          <w:b/>
          <w:bCs/>
          <w:color w:val="000000" w:themeColor="text1"/>
          <w:spacing w:val="-17"/>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t>项目编号：</w:t>
      </w:r>
      <w:r>
        <w:rPr>
          <w:rFonts w:hint="eastAsia" w:asciiTheme="minorEastAsia" w:hAnsiTheme="minorEastAsia" w:eastAsiaTheme="minorEastAsia" w:cstheme="minorEastAsia"/>
          <w:b/>
          <w:bCs/>
          <w:color w:val="000000" w:themeColor="text1"/>
          <w:spacing w:val="-17"/>
          <w:sz w:val="30"/>
          <w:szCs w:val="30"/>
          <w:lang w:val="en-US" w:eastAsia="zh-CN"/>
          <w14:textFill>
            <w14:solidFill>
              <w14:schemeClr w14:val="tx1"/>
            </w14:solidFill>
          </w14:textFill>
        </w:rPr>
        <w:t>豫财招标采购-2024-1341</w:t>
      </w:r>
    </w:p>
    <w:p>
      <w:pPr>
        <w:spacing w:line="360" w:lineRule="auto"/>
        <w:rPr>
          <w:rFonts w:hint="default" w:asciiTheme="minorEastAsia" w:hAnsiTheme="minorEastAsia" w:eastAsiaTheme="minorEastAsia" w:cstheme="minorEastAsia"/>
          <w:b/>
          <w:bCs/>
          <w:color w:val="000000" w:themeColor="text1"/>
          <w:spacing w:val="-17"/>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t>标段编号：</w:t>
      </w:r>
      <w:r>
        <w:rPr>
          <w:rFonts w:hint="eastAsia" w:asciiTheme="minorEastAsia" w:hAnsiTheme="minorEastAsia" w:eastAsiaTheme="minorEastAsia" w:cstheme="minorEastAsia"/>
          <w:b/>
          <w:bCs/>
          <w:color w:val="000000" w:themeColor="text1"/>
          <w:spacing w:val="-17"/>
          <w:sz w:val="30"/>
          <w:szCs w:val="30"/>
          <w:lang w:val="en-US" w:eastAsia="zh-CN"/>
          <w14:textFill>
            <w14:solidFill>
              <w14:schemeClr w14:val="tx1"/>
            </w14:solidFill>
          </w14:textFill>
        </w:rPr>
        <w:t>豫财招标采购-2024-1341-1</w:t>
      </w:r>
    </w:p>
    <w:p>
      <w:pPr>
        <w:spacing w:line="360" w:lineRule="auto"/>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t xml:space="preserve">采 购 人：河南工业职业技术学院                  </w:t>
      </w:r>
    </w:p>
    <w:p>
      <w:pPr>
        <w:spacing w:line="360" w:lineRule="auto"/>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t xml:space="preserve">采购代理机构：河南首泰工程咨询有限公司    </w:t>
      </w:r>
    </w:p>
    <w:p>
      <w:pPr>
        <w:spacing w:line="360" w:lineRule="auto"/>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pPr>
    </w:p>
    <w:p>
      <w:pPr>
        <w:kinsoku/>
        <w:wordWrap w:val="0"/>
        <w:spacing w:line="360" w:lineRule="auto"/>
        <w:jc w:val="center"/>
        <w:rPr>
          <w:rFonts w:hint="eastAsia" w:asciiTheme="minorEastAsia" w:hAnsiTheme="minorEastAsia" w:eastAsiaTheme="minorEastAsia" w:cstheme="minorEastAsia"/>
          <w:b/>
          <w:bCs/>
          <w:color w:val="000000" w:themeColor="text1"/>
          <w:spacing w:val="-17"/>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0"/>
          <w:szCs w:val="30"/>
          <w:lang w:eastAsia="zh-CN"/>
          <w14:textFill>
            <w14:solidFill>
              <w14:schemeClr w14:val="tx1"/>
            </w14:solidFill>
          </w14:textFill>
        </w:rPr>
        <w:t>2024年11月</w:t>
      </w:r>
    </w:p>
    <w:p>
      <w:pPr>
        <w:kinsoku/>
        <w:wordWrap w:val="0"/>
        <w:spacing w:line="360" w:lineRule="auto"/>
        <w:jc w:val="both"/>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pPr>
    </w:p>
    <w:p>
      <w:pPr>
        <w:pStyle w:val="10"/>
        <w:kinsoku/>
        <w:wordWrap w:val="0"/>
        <w:spacing w:before="117" w:line="220" w:lineRule="auto"/>
        <w:jc w:val="both"/>
        <w:rPr>
          <w:rFonts w:hint="eastAsia" w:asciiTheme="minorEastAsia" w:hAnsiTheme="minorEastAsia" w:eastAsiaTheme="minorEastAsia" w:cstheme="minorEastAsia"/>
          <w:color w:val="000000" w:themeColor="text1"/>
          <w:spacing w:val="-3"/>
          <w:sz w:val="44"/>
          <w:szCs w:val="44"/>
          <w14:textOutline w14:w="2311" w14:cap="flat" w14:cmpd="sng" w14:algn="ctr">
            <w14:solidFill>
              <w14:srgbClr w14:val="000000"/>
            </w14:solidFill>
            <w14:prstDash w14:val="solid"/>
            <w14:miter w14:val="0"/>
          </w14:textOutline>
          <w14:textFill>
            <w14:solidFill>
              <w14:schemeClr w14:val="tx1"/>
            </w14:solidFill>
          </w14:textFill>
        </w:rPr>
        <w:sectPr>
          <w:footerReference r:id="rId3" w:type="default"/>
          <w:pgSz w:w="11907" w:h="16840"/>
          <w:pgMar w:top="1440" w:right="1800" w:bottom="1440" w:left="1800" w:header="878" w:footer="886" w:gutter="0"/>
          <w:cols w:space="720" w:num="1"/>
        </w:sectPr>
      </w:pPr>
    </w:p>
    <w:sdt>
      <w:sdtPr>
        <w:rPr>
          <w:rFonts w:ascii="宋体" w:hAnsi="宋体" w:eastAsia="宋体"/>
          <w:color w:val="000000" w:themeColor="text1"/>
          <w:sz w:val="36"/>
          <w:szCs w:val="36"/>
          <w14:textFill>
            <w14:solidFill>
              <w14:schemeClr w14:val="tx1"/>
            </w14:solidFill>
          </w14:textFill>
        </w:rPr>
        <w:id w:val="147453900"/>
        <w15:color w:val="DBDBDB"/>
        <w:docPartObj>
          <w:docPartGallery w:val="Table of Contents"/>
          <w:docPartUnique/>
        </w:docPartObj>
      </w:sdtPr>
      <w:sdtEndPr>
        <w:rPr>
          <w:rFonts w:hint="eastAsia" w:asciiTheme="minorEastAsia" w:hAnsiTheme="minorEastAsia" w:eastAsiaTheme="minorEastAsia" w:cstheme="minorEastAsia"/>
          <w:color w:val="000000" w:themeColor="text1"/>
          <w:sz w:val="21"/>
          <w:szCs w:val="24"/>
          <w14:textFill>
            <w14:solidFill>
              <w14:schemeClr w14:val="tx1"/>
            </w14:solidFill>
          </w14:textFill>
        </w:rPr>
      </w:sdtEndPr>
      <w:sdtContent>
        <w:p>
          <w:pPr>
            <w:jc w:val="center"/>
            <w:rPr>
              <w:b/>
              <w:bCs/>
              <w:color w:val="000000" w:themeColor="text1"/>
              <w:sz w:val="48"/>
              <w:szCs w:val="48"/>
              <w14:textFill>
                <w14:solidFill>
                  <w14:schemeClr w14:val="tx1"/>
                </w14:solidFill>
              </w14:textFill>
            </w:rPr>
          </w:pPr>
          <w:r>
            <w:rPr>
              <w:rFonts w:ascii="宋体" w:hAnsi="宋体" w:eastAsia="宋体"/>
              <w:b/>
              <w:bCs/>
              <w:color w:val="000000" w:themeColor="text1"/>
              <w:sz w:val="48"/>
              <w:szCs w:val="48"/>
              <w14:textFill>
                <w14:solidFill>
                  <w14:schemeClr w14:val="tx1"/>
                </w14:solidFill>
              </w14:textFill>
            </w:rPr>
            <w:t>目录</w:t>
          </w:r>
        </w:p>
        <w:p>
          <w:pPr>
            <w:pStyle w:val="43"/>
            <w:tabs>
              <w:tab w:val="right" w:leader="dot" w:pos="8307"/>
            </w:tabs>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pStyle w:val="43"/>
            <w:tabs>
              <w:tab w:val="right" w:leader="dot" w:pos="8307"/>
            </w:tabs>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pStyle w:val="43"/>
            <w:tabs>
              <w:tab w:val="right" w:leader="dot" w:pos="8307"/>
            </w:tabs>
            <w:spacing w:line="480" w:lineRule="auto"/>
            <w:rPr>
              <w:rFonts w:hint="eastAsia" w:asciiTheme="minorEastAsia" w:hAnsiTheme="minorEastAsia" w:eastAsiaTheme="minorEastAsia" w:cstheme="minorEastAsia"/>
              <w:b/>
              <w:bCs/>
              <w:color w:val="000000" w:themeColor="text1"/>
              <w:sz w:val="28"/>
              <w:szCs w:val="40"/>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36"/>
              <w:szCs w:val="36"/>
              <w14:textFill>
                <w14:solidFill>
                  <w14:schemeClr w14:val="tx1"/>
                </w14:solidFill>
              </w14:textFill>
            </w:rPr>
            <w:instrText xml:space="preserve">TOC \o "1-3" \h \u </w:instrText>
          </w:r>
          <w:r>
            <w:rPr>
              <w:rFonts w:hint="eastAsia" w:asciiTheme="minorEastAsia" w:hAnsiTheme="minorEastAsia" w:eastAsiaTheme="minorEastAsia" w:cstheme="minorEastAsia"/>
              <w:b/>
              <w:bCs/>
              <w:color w:val="000000" w:themeColor="text1"/>
              <w:sz w:val="36"/>
              <w:szCs w:val="36"/>
              <w14:textFill>
                <w14:solidFill>
                  <w14:schemeClr w14:val="tx1"/>
                </w14:solidFill>
              </w14:textFill>
            </w:rPr>
            <w:fldChar w:fldCharType="separate"/>
          </w:r>
          <w:r>
            <w:fldChar w:fldCharType="begin"/>
          </w:r>
          <w:r>
            <w:instrText xml:space="preserve"> HYPERLINK \l "_Toc7786" </w:instrText>
          </w:r>
          <w: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第一章 公开招标公告</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instrText xml:space="preserve"> PAGEREF _Toc7786 \h </w:instrTex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2</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p>
        <w:p>
          <w:pPr>
            <w:pStyle w:val="43"/>
            <w:tabs>
              <w:tab w:val="right" w:leader="dot" w:pos="8307"/>
            </w:tabs>
            <w:spacing w:line="480" w:lineRule="auto"/>
            <w:rPr>
              <w:rFonts w:hint="eastAsia" w:asciiTheme="minorEastAsia" w:hAnsiTheme="minorEastAsia" w:eastAsiaTheme="minorEastAsia" w:cstheme="minorEastAsia"/>
              <w:b/>
              <w:bCs/>
              <w:color w:val="000000" w:themeColor="text1"/>
              <w:sz w:val="28"/>
              <w:szCs w:val="40"/>
              <w14:textFill>
                <w14:solidFill>
                  <w14:schemeClr w14:val="tx1"/>
                </w14:solidFill>
              </w14:textFill>
            </w:rPr>
          </w:pPr>
          <w:r>
            <w:fldChar w:fldCharType="begin"/>
          </w:r>
          <w:r>
            <w:instrText xml:space="preserve"> HYPERLINK \l "_Toc12140" </w:instrText>
          </w:r>
          <w: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第二章 采购需求</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instrText xml:space="preserve"> PAGEREF _Toc12140 \h </w:instrTex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7</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p>
        <w:p>
          <w:pPr>
            <w:pStyle w:val="43"/>
            <w:tabs>
              <w:tab w:val="right" w:leader="dot" w:pos="8307"/>
            </w:tabs>
            <w:spacing w:line="480" w:lineRule="auto"/>
            <w:rPr>
              <w:rFonts w:hint="eastAsia" w:asciiTheme="minorEastAsia" w:hAnsiTheme="minorEastAsia" w:eastAsiaTheme="minorEastAsia" w:cstheme="minorEastAsia"/>
              <w:b/>
              <w:bCs/>
              <w:color w:val="000000" w:themeColor="text1"/>
              <w:sz w:val="28"/>
              <w:szCs w:val="40"/>
              <w14:textFill>
                <w14:solidFill>
                  <w14:schemeClr w14:val="tx1"/>
                </w14:solidFill>
              </w14:textFill>
            </w:rPr>
          </w:pPr>
          <w:r>
            <w:fldChar w:fldCharType="begin"/>
          </w:r>
          <w:r>
            <w:instrText xml:space="preserve"> HYPERLINK \l "_Toc2402" </w:instrText>
          </w:r>
          <w: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第三章 投标人须知</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instrText xml:space="preserve"> PAGEREF _Toc2402 \h </w:instrTex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18</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p>
        <w:p>
          <w:pPr>
            <w:pStyle w:val="43"/>
            <w:tabs>
              <w:tab w:val="right" w:leader="dot" w:pos="8307"/>
            </w:tabs>
            <w:spacing w:line="480" w:lineRule="auto"/>
            <w:rPr>
              <w:rFonts w:hint="eastAsia" w:asciiTheme="minorEastAsia" w:hAnsiTheme="minorEastAsia" w:eastAsiaTheme="minorEastAsia" w:cstheme="minorEastAsia"/>
              <w:b/>
              <w:bCs/>
              <w:color w:val="000000" w:themeColor="text1"/>
              <w:sz w:val="28"/>
              <w:szCs w:val="40"/>
              <w14:textFill>
                <w14:solidFill>
                  <w14:schemeClr w14:val="tx1"/>
                </w14:solidFill>
              </w14:textFill>
            </w:rPr>
          </w:pPr>
          <w:r>
            <w:fldChar w:fldCharType="begin"/>
          </w:r>
          <w:r>
            <w:instrText xml:space="preserve"> HYPERLINK \l "_Toc12045" </w:instrText>
          </w:r>
          <w: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第四章 开、评标程序、评标方法和评标标准</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instrText xml:space="preserve"> PAGEREF _Toc12045 \h </w:instrTex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29</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p>
        <w:p>
          <w:pPr>
            <w:pStyle w:val="43"/>
            <w:tabs>
              <w:tab w:val="right" w:leader="dot" w:pos="8307"/>
            </w:tabs>
            <w:spacing w:line="480" w:lineRule="auto"/>
            <w:rPr>
              <w:rFonts w:hint="eastAsia" w:asciiTheme="minorEastAsia" w:hAnsiTheme="minorEastAsia" w:eastAsiaTheme="minorEastAsia" w:cstheme="minorEastAsia"/>
              <w:b/>
              <w:bCs/>
              <w:color w:val="000000" w:themeColor="text1"/>
              <w:sz w:val="28"/>
              <w:szCs w:val="40"/>
              <w14:textFill>
                <w14:solidFill>
                  <w14:schemeClr w14:val="tx1"/>
                </w14:solidFill>
              </w14:textFill>
            </w:rPr>
          </w:pPr>
          <w:r>
            <w:fldChar w:fldCharType="begin"/>
          </w:r>
          <w:r>
            <w:instrText xml:space="preserve"> HYPERLINK \l "_Toc2411" </w:instrText>
          </w:r>
          <w: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第五章 政府采购合同（草案）</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instrText xml:space="preserve"> PAGEREF _Toc2411 \h </w:instrTex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45</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p>
        <w:p>
          <w:pPr>
            <w:pStyle w:val="43"/>
            <w:tabs>
              <w:tab w:val="right" w:leader="dot" w:pos="8307"/>
            </w:tabs>
            <w:spacing w:line="480" w:lineRule="auto"/>
            <w:rPr>
              <w:b/>
              <w:bCs/>
              <w:color w:val="000000" w:themeColor="text1"/>
              <w:sz w:val="24"/>
              <w:szCs w:val="24"/>
              <w14:textFill>
                <w14:solidFill>
                  <w14:schemeClr w14:val="tx1"/>
                </w14:solidFill>
              </w14:textFill>
            </w:rPr>
          </w:pPr>
          <w:r>
            <w:fldChar w:fldCharType="begin"/>
          </w:r>
          <w:r>
            <w:instrText xml:space="preserve"> HYPERLINK \l "_Toc16915" </w:instrText>
          </w:r>
          <w: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第六章 投标文件格式</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instrText xml:space="preserve"> PAGEREF _Toc16915 \h </w:instrTex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t>46</w:t>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40"/>
              <w14:textFill>
                <w14:solidFill>
                  <w14:schemeClr w14:val="tx1"/>
                </w14:solidFill>
              </w14:textFill>
            </w:rPr>
            <w:fldChar w:fldCharType="end"/>
          </w:r>
        </w:p>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36"/>
              <w14:textFill>
                <w14:solidFill>
                  <w14:schemeClr w14:val="tx1"/>
                </w14:solidFill>
              </w14:textFill>
            </w:rPr>
            <w:fldChar w:fldCharType="end"/>
          </w:r>
        </w:p>
      </w:sdtContent>
    </w:sdt>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insoku/>
        <w:wordWrap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0"/>
        <w:kinsoku/>
        <w:wordWrap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3" w:line="360" w:lineRule="auto"/>
        <w:jc w:val="both"/>
        <w:rPr>
          <w:rFonts w:hint="eastAsia" w:asciiTheme="minorEastAsia" w:hAnsiTheme="minorEastAsia" w:eastAsiaTheme="minorEastAsia" w:cstheme="minorEastAsia"/>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3" w:line="360" w:lineRule="auto"/>
        <w:jc w:val="center"/>
        <w:outlineLvl w:val="0"/>
        <w:rPr>
          <w:rFonts w:hint="eastAsia"/>
          <w:color w:val="000000" w:themeColor="text1"/>
          <w:spacing w:val="-6"/>
          <w:sz w:val="36"/>
          <w:szCs w:val="36"/>
          <w:lang w:eastAsia="zh-CN"/>
          <w14:textFill>
            <w14:solidFill>
              <w14:schemeClr w14:val="tx1"/>
            </w14:solidFill>
          </w14:textFill>
        </w:rPr>
      </w:pPr>
      <w:bookmarkStart w:id="2" w:name="_Toc7786"/>
      <w:r>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第一章 公开招标公告</w:t>
      </w:r>
      <w:bookmarkEnd w:id="2"/>
    </w:p>
    <w:p>
      <w:pPr>
        <w:pStyle w:val="10"/>
        <w:kinsoku/>
        <w:wordWrap w:val="0"/>
        <w:spacing w:line="360" w:lineRule="auto"/>
        <w:ind w:firstLine="456" w:firstLineChars="200"/>
        <w:jc w:val="both"/>
        <w:rPr>
          <w:rFonts w:hint="eastAsia"/>
          <w:color w:val="000000" w:themeColor="text1"/>
          <w:spacing w:val="-6"/>
          <w:sz w:val="24"/>
          <w:szCs w:val="24"/>
          <w:lang w:eastAsia="zh-CN"/>
          <w14:textFill>
            <w14:solidFill>
              <w14:schemeClr w14:val="tx1"/>
            </w14:solidFill>
          </w14:textFill>
        </w:rPr>
      </w:pPr>
    </w:p>
    <w:p>
      <w:pPr>
        <w:pStyle w:val="10"/>
        <w:kinsoku/>
        <w:wordWrap w:val="0"/>
        <w:spacing w:line="360" w:lineRule="auto"/>
        <w:ind w:firstLine="456" w:firstLineChars="200"/>
        <w:jc w:val="both"/>
        <w:outlineLvl w:val="1"/>
        <w:rPr>
          <w:rFonts w:hint="eastAsia"/>
          <w:color w:val="000000" w:themeColor="text1"/>
          <w:spacing w:val="-6"/>
          <w:sz w:val="24"/>
          <w:szCs w:val="24"/>
          <w:lang w:eastAsia="zh-CN"/>
          <w14:textFill>
            <w14:solidFill>
              <w14:schemeClr w14:val="tx1"/>
            </w14:solidFill>
          </w14:textFill>
        </w:rPr>
      </w:pPr>
      <w:bookmarkStart w:id="3" w:name="_Toc1333"/>
      <w:r>
        <w:rPr>
          <w:color w:val="000000" w:themeColor="text1"/>
          <w:spacing w:val="-6"/>
          <w:sz w:val="24"/>
          <w:szCs w:val="24"/>
          <w:lang w:eastAsia="zh-CN"/>
          <w14:textFill>
            <w14:solidFill>
              <w14:schemeClr w14:val="tx1"/>
            </w14:solidFill>
          </w14:textFill>
        </w:rPr>
        <w:t>采购人拟就下述项目以</w:t>
      </w:r>
      <w:r>
        <w:rPr>
          <w:rFonts w:hint="eastAsia"/>
          <w:color w:val="000000" w:themeColor="text1"/>
          <w:spacing w:val="-6"/>
          <w:sz w:val="24"/>
          <w:szCs w:val="24"/>
          <w:lang w:eastAsia="zh-CN"/>
          <w14:textFill>
            <w14:solidFill>
              <w14:schemeClr w14:val="tx1"/>
            </w14:solidFill>
          </w14:textFill>
        </w:rPr>
        <w:t>公开</w:t>
      </w:r>
      <w:r>
        <w:rPr>
          <w:color w:val="000000" w:themeColor="text1"/>
          <w:spacing w:val="-6"/>
          <w:sz w:val="24"/>
          <w:szCs w:val="24"/>
          <w:lang w:eastAsia="zh-CN"/>
          <w14:textFill>
            <w14:solidFill>
              <w14:schemeClr w14:val="tx1"/>
            </w14:solidFill>
          </w14:textFill>
        </w:rPr>
        <w:t>招标方式组织采购活动，</w:t>
      </w:r>
      <w:r>
        <w:rPr>
          <w:rFonts w:hint="eastAsia"/>
          <w:color w:val="000000" w:themeColor="text1"/>
          <w:spacing w:val="-6"/>
          <w:sz w:val="24"/>
          <w:szCs w:val="24"/>
          <w:lang w:eastAsia="zh-CN"/>
          <w14:textFill>
            <w14:solidFill>
              <w14:schemeClr w14:val="tx1"/>
            </w14:solidFill>
          </w14:textFill>
        </w:rPr>
        <w:t>欢迎潜在投标人</w:t>
      </w:r>
      <w:r>
        <w:rPr>
          <w:color w:val="000000" w:themeColor="text1"/>
          <w:spacing w:val="-6"/>
          <w:sz w:val="24"/>
          <w:szCs w:val="24"/>
          <w:lang w:eastAsia="zh-CN"/>
          <w14:textFill>
            <w14:solidFill>
              <w14:schemeClr w14:val="tx1"/>
            </w14:solidFill>
          </w14:textFill>
        </w:rPr>
        <w:t>参与本项目投标。</w:t>
      </w:r>
      <w:bookmarkEnd w:id="3"/>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4" w:name="_Toc29822"/>
      <w:r>
        <w:rPr>
          <w:rFonts w:hint="eastAsia" w:asciiTheme="minorEastAsia" w:hAnsiTheme="minorEastAsia" w:eastAsiaTheme="minorEastAsia" w:cstheme="minorEastAsia"/>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一、项目基本情况</w:t>
      </w:r>
      <w:bookmarkEnd w:id="4"/>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5" w:name="_Toc19479"/>
      <w:r>
        <w:rPr>
          <w:rFonts w:hint="eastAsia" w:asciiTheme="minorEastAsia" w:hAnsiTheme="minorEastAsia" w:eastAsiaTheme="minorEastAsia" w:cstheme="minorEastAsia"/>
          <w:color w:val="000000" w:themeColor="text1"/>
          <w:spacing w:val="-25"/>
          <w:sz w:val="24"/>
          <w:szCs w:val="24"/>
          <w:lang w:eastAsia="zh-CN"/>
          <w14:textFill>
            <w14:solidFill>
              <w14:schemeClr w14:val="tx1"/>
            </w14:solidFill>
          </w14:textFill>
        </w:rPr>
        <w:t>1.项目编号：</w:t>
      </w:r>
      <w:bookmarkEnd w:id="5"/>
      <w:r>
        <w:rPr>
          <w:rFonts w:hint="eastAsia" w:asciiTheme="minorEastAsia" w:hAnsiTheme="minorEastAsia" w:eastAsiaTheme="minorEastAsia" w:cstheme="minorEastAsia"/>
          <w:color w:val="000000" w:themeColor="text1"/>
          <w:spacing w:val="-25"/>
          <w:sz w:val="24"/>
          <w:szCs w:val="24"/>
          <w:lang w:val="en-US" w:eastAsia="zh-CN"/>
          <w14:textFill>
            <w14:solidFill>
              <w14:schemeClr w14:val="tx1"/>
            </w14:solidFill>
          </w14:textFill>
        </w:rPr>
        <w:t>豫财招标采购-2024-1341</w:t>
      </w:r>
    </w:p>
    <w:p>
      <w:pPr>
        <w:pStyle w:val="10"/>
        <w:kinsoku/>
        <w:wordWrap w:val="0"/>
        <w:spacing w:line="360" w:lineRule="auto"/>
        <w:ind w:left="420" w:left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lang w:eastAsia="zh-CN"/>
          <w14:textFill>
            <w14:solidFill>
              <w14:schemeClr w14:val="tx1"/>
            </w14:solidFill>
          </w14:textFill>
        </w:rPr>
        <w:t>2.项目名称：河南工业职业技术学院2024年河南全民技能振兴工程省级高技能人才培养示范基地项目</w:t>
      </w:r>
    </w:p>
    <w:p>
      <w:pPr>
        <w:pStyle w:val="10"/>
        <w:kinsoku/>
        <w:wordWrap w:val="0"/>
        <w:spacing w:line="360" w:lineRule="auto"/>
        <w:ind w:left="420" w:left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3.项目预算金额：300万元、项目最高限价（如有</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）：300</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万元</w:t>
      </w:r>
    </w:p>
    <w:p>
      <w:pPr>
        <w:pStyle w:val="10"/>
        <w:kinsoku/>
        <w:wordWrap w:val="0"/>
        <w:spacing w:line="360" w:lineRule="auto"/>
        <w:ind w:left="420" w:left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4.采购需求：</w:t>
      </w:r>
    </w:p>
    <w:tbl>
      <w:tblPr>
        <w:tblStyle w:val="27"/>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insoku/>
              <w:wordWrap w:val="0"/>
              <w:spacing w:line="360" w:lineRule="auto"/>
              <w:ind w:firstLine="496"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包号</w:t>
            </w:r>
          </w:p>
        </w:tc>
        <w:tc>
          <w:tcPr>
            <w:tcW w:w="4215" w:type="dxa"/>
            <w:vAlign w:val="center"/>
          </w:tcPr>
          <w:p>
            <w:pPr>
              <w:kinsoku/>
              <w:wordWrap w:val="0"/>
              <w:spacing w:line="360" w:lineRule="auto"/>
              <w:ind w:firstLine="508"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包</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名称</w:t>
            </w:r>
          </w:p>
        </w:tc>
        <w:tc>
          <w:tcPr>
            <w:tcW w:w="2321" w:type="dxa"/>
            <w:vAlign w:val="center"/>
          </w:tcPr>
          <w:p>
            <w:pPr>
              <w:kinsoku/>
              <w:wordWrap w:val="0"/>
              <w:spacing w:line="360" w:lineRule="auto"/>
              <w:ind w:firstLine="512"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包预算</w:t>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tcPr>
          <w:p>
            <w:pPr>
              <w:pStyle w:val="28"/>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215" w:type="dxa"/>
          </w:tcPr>
          <w:p>
            <w:pPr>
              <w:pStyle w:val="28"/>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河南工业职业技术学院2024年河南全民技能振兴工程省级高技能人才培养示范基地项目</w:t>
            </w:r>
          </w:p>
        </w:tc>
        <w:tc>
          <w:tcPr>
            <w:tcW w:w="2321" w:type="dxa"/>
          </w:tcPr>
          <w:p>
            <w:pPr>
              <w:pStyle w:val="28"/>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3000000.00</w:t>
            </w:r>
          </w:p>
        </w:tc>
      </w:tr>
    </w:tbl>
    <w:p>
      <w:pPr>
        <w:pStyle w:val="10"/>
        <w:kinsoku/>
        <w:wordWrap w:val="0"/>
        <w:spacing w:line="360" w:lineRule="auto"/>
        <w:ind w:firstLine="460" w:firstLineChars="200"/>
        <w:jc w:val="both"/>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5.采购清单或服务要求</w:t>
      </w:r>
    </w:p>
    <w:tbl>
      <w:tblPr>
        <w:tblStyle w:val="21"/>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851"/>
        <w:gridCol w:w="2592"/>
        <w:gridCol w:w="932"/>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48" w:type="dxa"/>
            <w:vAlign w:val="center"/>
          </w:tcPr>
          <w:p>
            <w:pPr>
              <w:jc w:val="center"/>
              <w:rPr>
                <w:rFonts w:ascii="宋体" w:hAnsi="宋体" w:cs="宋体"/>
              </w:rPr>
            </w:pPr>
            <w:bookmarkStart w:id="6" w:name="OLE_LINK75"/>
            <w:r>
              <w:rPr>
                <w:rFonts w:hint="eastAsia" w:ascii="宋体" w:hAnsi="宋体" w:cs="宋体"/>
              </w:rPr>
              <w:t>分类</w:t>
            </w:r>
          </w:p>
        </w:tc>
        <w:tc>
          <w:tcPr>
            <w:tcW w:w="851" w:type="dxa"/>
            <w:vAlign w:val="center"/>
          </w:tcPr>
          <w:p>
            <w:pPr>
              <w:jc w:val="center"/>
              <w:rPr>
                <w:rFonts w:ascii="宋体" w:hAnsi="宋体" w:cs="宋体"/>
              </w:rPr>
            </w:pPr>
            <w:r>
              <w:rPr>
                <w:rFonts w:hint="eastAsia" w:ascii="宋体" w:hAnsi="宋体" w:cs="宋体"/>
              </w:rPr>
              <w:t>序号</w:t>
            </w:r>
          </w:p>
        </w:tc>
        <w:tc>
          <w:tcPr>
            <w:tcW w:w="2592" w:type="dxa"/>
            <w:vAlign w:val="center"/>
          </w:tcPr>
          <w:p>
            <w:pPr>
              <w:jc w:val="center"/>
              <w:rPr>
                <w:rFonts w:ascii="宋体" w:hAnsi="宋体" w:cs="宋体"/>
                <w:lang w:eastAsia="zh-CN"/>
              </w:rPr>
            </w:pPr>
            <w:r>
              <w:rPr>
                <w:rFonts w:ascii="宋体" w:hAnsi="宋体"/>
                <w:b/>
                <w:sz w:val="24"/>
                <w:szCs w:val="24"/>
                <w:lang w:eastAsia="zh-CN"/>
              </w:rPr>
              <w:t>设备</w:t>
            </w:r>
            <w:r>
              <w:rPr>
                <w:rFonts w:hint="eastAsia" w:ascii="宋体" w:hAnsi="宋体"/>
                <w:b/>
                <w:sz w:val="24"/>
                <w:szCs w:val="24"/>
                <w:lang w:eastAsia="zh-CN"/>
              </w:rPr>
              <w:t>/</w:t>
            </w:r>
            <w:r>
              <w:rPr>
                <w:rFonts w:ascii="宋体" w:hAnsi="宋体"/>
                <w:b/>
                <w:sz w:val="24"/>
                <w:szCs w:val="24"/>
                <w:lang w:eastAsia="zh-CN"/>
              </w:rPr>
              <w:t>产品名称</w:t>
            </w:r>
            <w:r>
              <w:rPr>
                <w:rFonts w:hint="eastAsia" w:ascii="宋体" w:hAnsi="宋体"/>
                <w:b/>
                <w:sz w:val="24"/>
                <w:szCs w:val="24"/>
                <w:lang w:eastAsia="zh-CN"/>
              </w:rPr>
              <w:t>或服务</w:t>
            </w:r>
            <w:r>
              <w:rPr>
                <w:rFonts w:ascii="宋体" w:hAnsi="宋体"/>
                <w:b/>
                <w:sz w:val="24"/>
                <w:szCs w:val="24"/>
                <w:lang w:eastAsia="zh-CN"/>
              </w:rPr>
              <w:t>内容</w:t>
            </w:r>
          </w:p>
        </w:tc>
        <w:tc>
          <w:tcPr>
            <w:tcW w:w="932" w:type="dxa"/>
            <w:vAlign w:val="center"/>
          </w:tcPr>
          <w:p>
            <w:pPr>
              <w:jc w:val="center"/>
              <w:rPr>
                <w:rFonts w:ascii="宋体" w:hAnsi="宋体" w:cs="宋体"/>
              </w:rPr>
            </w:pPr>
            <w:r>
              <w:rPr>
                <w:rFonts w:hint="eastAsia" w:ascii="宋体" w:hAnsi="宋体" w:cs="宋体"/>
              </w:rPr>
              <w:t>数量</w:t>
            </w:r>
          </w:p>
        </w:tc>
        <w:tc>
          <w:tcPr>
            <w:tcW w:w="891" w:type="dxa"/>
            <w:vAlign w:val="center"/>
          </w:tcPr>
          <w:p>
            <w:pPr>
              <w:jc w:val="center"/>
              <w:rPr>
                <w:rFonts w:ascii="宋体" w:hAnsi="宋体" w:cs="宋体"/>
              </w:rPr>
            </w:pPr>
            <w:r>
              <w:rPr>
                <w:rFonts w:hint="eastAsia" w:ascii="宋体" w:hAnsi="宋体" w:cs="宋体"/>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48" w:type="dxa"/>
            <w:vMerge w:val="restart"/>
            <w:vAlign w:val="center"/>
          </w:tcPr>
          <w:p>
            <w:pPr>
              <w:jc w:val="center"/>
              <w:rPr>
                <w:rFonts w:ascii="宋体" w:hAnsi="宋体" w:cs="宋体"/>
                <w:lang w:eastAsia="zh-CN"/>
              </w:rPr>
            </w:pPr>
            <w:bookmarkStart w:id="7" w:name="_Hlk178342877"/>
            <w:bookmarkStart w:id="8" w:name="OLE_LINK74" w:colFirst="2" w:colLast="2"/>
            <w:bookmarkStart w:id="9" w:name="OLE_LINK73" w:colFirst="2" w:colLast="2"/>
            <w:r>
              <w:rPr>
                <w:rFonts w:hint="eastAsia" w:ascii="宋体" w:hAnsi="宋体" w:cs="宋体"/>
                <w:lang w:eastAsia="zh-CN"/>
              </w:rPr>
              <w:t>工业机械装调竞赛实训平台</w:t>
            </w:r>
          </w:p>
        </w:tc>
        <w:tc>
          <w:tcPr>
            <w:tcW w:w="851" w:type="dxa"/>
            <w:vAlign w:val="center"/>
          </w:tcPr>
          <w:p>
            <w:pPr>
              <w:jc w:val="center"/>
              <w:rPr>
                <w:rFonts w:ascii="宋体" w:hAnsi="宋体" w:cs="宋体"/>
              </w:rPr>
            </w:pPr>
            <w:r>
              <w:rPr>
                <w:rFonts w:hint="eastAsia" w:ascii="宋体" w:hAnsi="宋体" w:cs="宋体"/>
              </w:rPr>
              <w:t>1</w:t>
            </w:r>
          </w:p>
        </w:tc>
        <w:tc>
          <w:tcPr>
            <w:tcW w:w="2592" w:type="dxa"/>
            <w:vAlign w:val="center"/>
          </w:tcPr>
          <w:p>
            <w:pPr>
              <w:jc w:val="center"/>
              <w:rPr>
                <w:rFonts w:ascii="宋体" w:hAnsi="宋体" w:cs="宋体"/>
              </w:rPr>
            </w:pPr>
            <w:r>
              <w:rPr>
                <w:rFonts w:hint="eastAsia" w:ascii="宋体" w:hAnsi="宋体" w:cs="宋体"/>
              </w:rPr>
              <w:t>工业机器人单元</w:t>
            </w:r>
          </w:p>
        </w:tc>
        <w:tc>
          <w:tcPr>
            <w:tcW w:w="932" w:type="dxa"/>
            <w:vAlign w:val="center"/>
          </w:tcPr>
          <w:p>
            <w:pPr>
              <w:jc w:val="center"/>
              <w:rPr>
                <w:rFonts w:ascii="宋体" w:hAnsi="宋体" w:cs="宋体"/>
              </w:rPr>
            </w:pPr>
            <w:r>
              <w:rPr>
                <w:rFonts w:hint="eastAsia" w:ascii="宋体" w:hAnsi="宋体" w:cs="宋体"/>
              </w:rPr>
              <w:t>6</w:t>
            </w:r>
          </w:p>
        </w:tc>
        <w:tc>
          <w:tcPr>
            <w:tcW w:w="891" w:type="dxa"/>
            <w:vAlign w:val="center"/>
          </w:tcPr>
          <w:p>
            <w:pPr>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48" w:type="dxa"/>
            <w:vMerge w:val="continue"/>
            <w:vAlign w:val="center"/>
          </w:tcPr>
          <w:p>
            <w:pPr>
              <w:rPr>
                <w:rFonts w:ascii="宋体" w:hAnsi="宋体" w:cs="宋体"/>
              </w:rPr>
            </w:pPr>
          </w:p>
        </w:tc>
        <w:tc>
          <w:tcPr>
            <w:tcW w:w="851" w:type="dxa"/>
            <w:vAlign w:val="center"/>
          </w:tcPr>
          <w:p>
            <w:pPr>
              <w:jc w:val="center"/>
              <w:rPr>
                <w:rFonts w:ascii="宋体" w:hAnsi="宋体" w:cs="宋体"/>
              </w:rPr>
            </w:pPr>
            <w:r>
              <w:rPr>
                <w:rFonts w:hint="eastAsia" w:ascii="宋体" w:hAnsi="宋体" w:cs="宋体"/>
              </w:rPr>
              <w:t>2</w:t>
            </w:r>
          </w:p>
        </w:tc>
        <w:tc>
          <w:tcPr>
            <w:tcW w:w="2592" w:type="dxa"/>
            <w:vAlign w:val="center"/>
          </w:tcPr>
          <w:p>
            <w:pPr>
              <w:jc w:val="center"/>
              <w:rPr>
                <w:rFonts w:ascii="宋体" w:hAnsi="宋体" w:cs="宋体"/>
              </w:rPr>
            </w:pPr>
            <w:r>
              <w:rPr>
                <w:rFonts w:hint="eastAsia" w:ascii="宋体" w:hAnsi="宋体" w:cs="宋体"/>
              </w:rPr>
              <w:t>机械电气装调平台</w:t>
            </w:r>
          </w:p>
        </w:tc>
        <w:tc>
          <w:tcPr>
            <w:tcW w:w="932" w:type="dxa"/>
            <w:vAlign w:val="center"/>
          </w:tcPr>
          <w:p>
            <w:pPr>
              <w:jc w:val="center"/>
              <w:rPr>
                <w:rFonts w:ascii="宋体" w:hAnsi="宋体" w:cs="宋体"/>
              </w:rPr>
            </w:pPr>
            <w:r>
              <w:rPr>
                <w:rFonts w:hint="eastAsia" w:ascii="宋体" w:hAnsi="宋体" w:cs="宋体"/>
              </w:rPr>
              <w:t>6</w:t>
            </w:r>
          </w:p>
        </w:tc>
        <w:tc>
          <w:tcPr>
            <w:tcW w:w="891" w:type="dxa"/>
            <w:vAlign w:val="center"/>
          </w:tcPr>
          <w:p>
            <w:pPr>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48" w:type="dxa"/>
            <w:vMerge w:val="continue"/>
            <w:vAlign w:val="center"/>
          </w:tcPr>
          <w:p>
            <w:pPr>
              <w:rPr>
                <w:rFonts w:ascii="宋体" w:hAnsi="宋体" w:cs="宋体"/>
              </w:rPr>
            </w:pPr>
          </w:p>
        </w:tc>
        <w:tc>
          <w:tcPr>
            <w:tcW w:w="851" w:type="dxa"/>
            <w:vAlign w:val="center"/>
          </w:tcPr>
          <w:p>
            <w:pPr>
              <w:jc w:val="center"/>
              <w:rPr>
                <w:rFonts w:ascii="宋体" w:hAnsi="宋体" w:cs="宋体"/>
              </w:rPr>
            </w:pPr>
            <w:r>
              <w:rPr>
                <w:rFonts w:hint="eastAsia" w:ascii="宋体" w:hAnsi="宋体" w:cs="宋体"/>
              </w:rPr>
              <w:t>3</w:t>
            </w:r>
          </w:p>
        </w:tc>
        <w:tc>
          <w:tcPr>
            <w:tcW w:w="2592" w:type="dxa"/>
            <w:vAlign w:val="center"/>
          </w:tcPr>
          <w:p>
            <w:pPr>
              <w:jc w:val="center"/>
              <w:rPr>
                <w:rFonts w:ascii="宋体" w:hAnsi="宋体" w:cs="宋体"/>
              </w:rPr>
            </w:pPr>
            <w:r>
              <w:rPr>
                <w:rFonts w:hint="eastAsia" w:ascii="宋体" w:hAnsi="宋体" w:cs="宋体"/>
              </w:rPr>
              <w:t>实训模块</w:t>
            </w:r>
          </w:p>
        </w:tc>
        <w:tc>
          <w:tcPr>
            <w:tcW w:w="932" w:type="dxa"/>
            <w:vAlign w:val="center"/>
          </w:tcPr>
          <w:p>
            <w:pPr>
              <w:jc w:val="center"/>
              <w:rPr>
                <w:rFonts w:ascii="宋体" w:hAnsi="宋体" w:cs="宋体"/>
              </w:rPr>
            </w:pPr>
            <w:r>
              <w:rPr>
                <w:rFonts w:hint="eastAsia" w:ascii="宋体" w:hAnsi="宋体" w:cs="宋体"/>
              </w:rPr>
              <w:t>6</w:t>
            </w:r>
          </w:p>
        </w:tc>
        <w:tc>
          <w:tcPr>
            <w:tcW w:w="891" w:type="dxa"/>
            <w:vAlign w:val="center"/>
          </w:tcPr>
          <w:p>
            <w:pPr>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48" w:type="dxa"/>
            <w:vAlign w:val="center"/>
          </w:tcPr>
          <w:p>
            <w:pPr>
              <w:jc w:val="center"/>
              <w:rPr>
                <w:rFonts w:ascii="宋体" w:hAnsi="宋体" w:cs="宋体"/>
                <w:lang w:eastAsia="zh-CN"/>
              </w:rPr>
            </w:pPr>
            <w:r>
              <w:rPr>
                <w:rFonts w:hint="eastAsia" w:ascii="宋体" w:hAnsi="宋体" w:cs="宋体"/>
                <w:lang w:eastAsia="zh-CN"/>
              </w:rPr>
              <w:t>增材制造竞赛实训平台</w:t>
            </w:r>
          </w:p>
        </w:tc>
        <w:tc>
          <w:tcPr>
            <w:tcW w:w="851" w:type="dxa"/>
            <w:vAlign w:val="center"/>
          </w:tcPr>
          <w:p>
            <w:pPr>
              <w:jc w:val="center"/>
              <w:rPr>
                <w:rFonts w:ascii="宋体" w:hAnsi="宋体" w:cs="宋体"/>
              </w:rPr>
            </w:pPr>
            <w:r>
              <w:rPr>
                <w:rFonts w:hint="eastAsia" w:ascii="宋体" w:hAnsi="宋体" w:cs="宋体"/>
              </w:rPr>
              <w:t>4</w:t>
            </w:r>
          </w:p>
        </w:tc>
        <w:tc>
          <w:tcPr>
            <w:tcW w:w="2592" w:type="dxa"/>
            <w:vAlign w:val="center"/>
          </w:tcPr>
          <w:p>
            <w:pPr>
              <w:jc w:val="center"/>
              <w:rPr>
                <w:rFonts w:ascii="宋体" w:hAnsi="宋体" w:cs="宋体"/>
                <w:lang w:eastAsia="zh-CN"/>
              </w:rPr>
            </w:pPr>
            <w:r>
              <w:rPr>
                <w:rFonts w:hint="eastAsia" w:ascii="宋体" w:hAnsi="宋体" w:cs="宋体"/>
                <w:lang w:eastAsia="zh-CN"/>
              </w:rPr>
              <w:t>增材制造实验实训平台</w:t>
            </w:r>
          </w:p>
        </w:tc>
        <w:tc>
          <w:tcPr>
            <w:tcW w:w="932" w:type="dxa"/>
            <w:vAlign w:val="center"/>
          </w:tcPr>
          <w:p>
            <w:pPr>
              <w:jc w:val="center"/>
              <w:rPr>
                <w:rFonts w:ascii="宋体" w:hAnsi="宋体" w:cs="宋体"/>
              </w:rPr>
            </w:pPr>
            <w:r>
              <w:rPr>
                <w:rFonts w:hint="eastAsia" w:ascii="宋体" w:hAnsi="宋体" w:cs="宋体"/>
              </w:rPr>
              <w:t>1</w:t>
            </w:r>
          </w:p>
        </w:tc>
        <w:tc>
          <w:tcPr>
            <w:tcW w:w="891" w:type="dxa"/>
            <w:vAlign w:val="center"/>
          </w:tcPr>
          <w:p>
            <w:pPr>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48" w:type="dxa"/>
            <w:vMerge w:val="restart"/>
            <w:vAlign w:val="center"/>
          </w:tcPr>
          <w:p>
            <w:pPr>
              <w:jc w:val="center"/>
              <w:rPr>
                <w:rFonts w:ascii="宋体" w:hAnsi="宋体" w:cs="宋体"/>
              </w:rPr>
            </w:pPr>
            <w:r>
              <w:rPr>
                <w:rFonts w:hint="eastAsia" w:ascii="宋体" w:hAnsi="宋体" w:cs="宋体"/>
              </w:rPr>
              <w:t>台式扫描电子显微镜</w:t>
            </w:r>
          </w:p>
        </w:tc>
        <w:tc>
          <w:tcPr>
            <w:tcW w:w="851" w:type="dxa"/>
            <w:vAlign w:val="center"/>
          </w:tcPr>
          <w:p>
            <w:pPr>
              <w:jc w:val="center"/>
              <w:rPr>
                <w:rFonts w:ascii="宋体" w:hAnsi="宋体" w:cs="宋体"/>
              </w:rPr>
            </w:pPr>
            <w:r>
              <w:rPr>
                <w:rFonts w:hint="eastAsia" w:ascii="宋体" w:hAnsi="宋体" w:cs="宋体"/>
              </w:rPr>
              <w:t>5</w:t>
            </w:r>
          </w:p>
        </w:tc>
        <w:tc>
          <w:tcPr>
            <w:tcW w:w="2592" w:type="dxa"/>
            <w:vAlign w:val="center"/>
          </w:tcPr>
          <w:p>
            <w:pPr>
              <w:jc w:val="center"/>
              <w:rPr>
                <w:rFonts w:ascii="宋体" w:hAnsi="宋体" w:cs="宋体"/>
                <w:lang w:eastAsia="zh-CN"/>
              </w:rPr>
            </w:pPr>
            <w:bookmarkStart w:id="10" w:name="OLE_LINK65"/>
            <w:bookmarkStart w:id="11" w:name="OLE_LINK156"/>
            <w:bookmarkStart w:id="12" w:name="OLE_LINK64"/>
            <w:r>
              <w:rPr>
                <w:rFonts w:hint="eastAsia" w:ascii="宋体" w:hAnsi="宋体" w:cs="宋体"/>
                <w:lang w:eastAsia="zh-CN"/>
              </w:rPr>
              <w:t>台式扫描电子显微镜主机</w:t>
            </w:r>
            <w:bookmarkEnd w:id="10"/>
            <w:bookmarkEnd w:id="11"/>
            <w:bookmarkEnd w:id="12"/>
          </w:p>
        </w:tc>
        <w:tc>
          <w:tcPr>
            <w:tcW w:w="932" w:type="dxa"/>
            <w:vAlign w:val="center"/>
          </w:tcPr>
          <w:p>
            <w:pPr>
              <w:jc w:val="center"/>
              <w:rPr>
                <w:rFonts w:ascii="宋体" w:hAnsi="宋体" w:cs="宋体"/>
              </w:rPr>
            </w:pPr>
            <w:r>
              <w:rPr>
                <w:rFonts w:hint="eastAsia" w:ascii="宋体" w:hAnsi="宋体" w:cs="宋体"/>
              </w:rPr>
              <w:t>1</w:t>
            </w:r>
          </w:p>
        </w:tc>
        <w:tc>
          <w:tcPr>
            <w:tcW w:w="891" w:type="dxa"/>
            <w:vAlign w:val="center"/>
          </w:tcPr>
          <w:p>
            <w:pPr>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8" w:type="dxa"/>
            <w:vMerge w:val="continue"/>
            <w:vAlign w:val="center"/>
          </w:tcPr>
          <w:p>
            <w:pPr>
              <w:rPr>
                <w:rFonts w:ascii="宋体" w:hAnsi="宋体" w:cs="宋体"/>
              </w:rPr>
            </w:pPr>
          </w:p>
        </w:tc>
        <w:tc>
          <w:tcPr>
            <w:tcW w:w="851" w:type="dxa"/>
            <w:vAlign w:val="center"/>
          </w:tcPr>
          <w:p>
            <w:pPr>
              <w:jc w:val="center"/>
              <w:rPr>
                <w:rFonts w:ascii="宋体" w:hAnsi="宋体" w:cs="宋体"/>
              </w:rPr>
            </w:pPr>
            <w:r>
              <w:rPr>
                <w:rFonts w:hint="eastAsia" w:ascii="宋体" w:hAnsi="宋体" w:cs="宋体"/>
              </w:rPr>
              <w:t>6</w:t>
            </w:r>
          </w:p>
        </w:tc>
        <w:tc>
          <w:tcPr>
            <w:tcW w:w="2592" w:type="dxa"/>
            <w:vAlign w:val="center"/>
          </w:tcPr>
          <w:p>
            <w:pPr>
              <w:jc w:val="center"/>
              <w:rPr>
                <w:rFonts w:ascii="宋体" w:hAnsi="宋体" w:cs="宋体"/>
              </w:rPr>
            </w:pPr>
            <w:r>
              <w:rPr>
                <w:rFonts w:hint="eastAsia" w:ascii="宋体" w:hAnsi="宋体" w:cs="宋体"/>
              </w:rPr>
              <w:t>电子探测器</w:t>
            </w:r>
          </w:p>
        </w:tc>
        <w:tc>
          <w:tcPr>
            <w:tcW w:w="932" w:type="dxa"/>
            <w:vAlign w:val="center"/>
          </w:tcPr>
          <w:p>
            <w:pPr>
              <w:jc w:val="center"/>
              <w:rPr>
                <w:rFonts w:ascii="宋体" w:hAnsi="宋体" w:cs="宋体"/>
              </w:rPr>
            </w:pPr>
            <w:r>
              <w:rPr>
                <w:rFonts w:hint="eastAsia" w:ascii="宋体" w:hAnsi="宋体" w:cs="宋体"/>
              </w:rPr>
              <w:t>1</w:t>
            </w:r>
          </w:p>
        </w:tc>
        <w:tc>
          <w:tcPr>
            <w:tcW w:w="891" w:type="dxa"/>
            <w:vAlign w:val="center"/>
          </w:tcPr>
          <w:p>
            <w:pPr>
              <w:jc w:val="center"/>
              <w:rPr>
                <w:rFonts w:ascii="宋体" w:hAnsi="宋体" w:cs="宋体"/>
              </w:rPr>
            </w:pPr>
            <w:r>
              <w:rPr>
                <w:rFonts w:hint="eastAsia" w:ascii="宋体" w:hAnsi="宋体" w:cs="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248" w:type="dxa"/>
            <w:vMerge w:val="continue"/>
            <w:vAlign w:val="center"/>
          </w:tcPr>
          <w:p>
            <w:pPr>
              <w:rPr>
                <w:rFonts w:ascii="宋体" w:hAnsi="宋体" w:cs="宋体"/>
              </w:rPr>
            </w:pPr>
          </w:p>
        </w:tc>
        <w:tc>
          <w:tcPr>
            <w:tcW w:w="851" w:type="dxa"/>
            <w:vAlign w:val="center"/>
          </w:tcPr>
          <w:p>
            <w:pPr>
              <w:jc w:val="center"/>
              <w:rPr>
                <w:rFonts w:ascii="宋体" w:hAnsi="宋体" w:cs="宋体"/>
              </w:rPr>
            </w:pPr>
            <w:r>
              <w:rPr>
                <w:rFonts w:hint="eastAsia" w:ascii="宋体" w:hAnsi="宋体" w:cs="宋体"/>
              </w:rPr>
              <w:t>7</w:t>
            </w:r>
          </w:p>
        </w:tc>
        <w:tc>
          <w:tcPr>
            <w:tcW w:w="2592" w:type="dxa"/>
            <w:vAlign w:val="center"/>
          </w:tcPr>
          <w:p>
            <w:pPr>
              <w:jc w:val="center"/>
              <w:rPr>
                <w:rFonts w:ascii="宋体" w:hAnsi="宋体" w:cs="宋体"/>
                <w:lang w:eastAsia="zh-CN"/>
              </w:rPr>
            </w:pPr>
            <w:r>
              <w:rPr>
                <w:rFonts w:hint="eastAsia" w:ascii="宋体" w:hAnsi="宋体" w:cs="宋体"/>
                <w:lang w:eastAsia="zh-CN"/>
              </w:rPr>
              <w:t>计算机处理及图像显示单元</w:t>
            </w:r>
          </w:p>
        </w:tc>
        <w:tc>
          <w:tcPr>
            <w:tcW w:w="932" w:type="dxa"/>
            <w:vAlign w:val="center"/>
          </w:tcPr>
          <w:p>
            <w:pPr>
              <w:jc w:val="center"/>
              <w:rPr>
                <w:rFonts w:ascii="宋体" w:hAnsi="宋体" w:cs="宋体"/>
              </w:rPr>
            </w:pPr>
            <w:r>
              <w:rPr>
                <w:rFonts w:hint="eastAsia" w:ascii="宋体" w:hAnsi="宋体" w:cs="宋体"/>
              </w:rPr>
              <w:t>1</w:t>
            </w:r>
          </w:p>
        </w:tc>
        <w:tc>
          <w:tcPr>
            <w:tcW w:w="891" w:type="dxa"/>
            <w:vAlign w:val="center"/>
          </w:tcPr>
          <w:p>
            <w:pPr>
              <w:jc w:val="center"/>
              <w:rPr>
                <w:rFonts w:ascii="宋体" w:hAnsi="宋体" w:cs="宋体"/>
              </w:rPr>
            </w:pPr>
            <w:r>
              <w:rPr>
                <w:rFonts w:hint="eastAsia" w:ascii="宋体" w:hAnsi="宋体" w:cs="宋体"/>
              </w:rPr>
              <w:t>套</w:t>
            </w:r>
          </w:p>
        </w:tc>
      </w:tr>
      <w:bookmarkEnd w:id="6"/>
      <w:bookmarkEnd w:id="7"/>
      <w:bookmarkEnd w:id="8"/>
      <w:bookmarkEnd w:id="9"/>
    </w:tbl>
    <w:p>
      <w:pPr>
        <w:pStyle w:val="10"/>
        <w:kinsoku/>
        <w:wordWrap w:val="0"/>
        <w:spacing w:line="360" w:lineRule="auto"/>
        <w:ind w:firstLine="460" w:firstLineChars="200"/>
        <w:jc w:val="both"/>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6.合同履行期限：</w:t>
      </w:r>
      <w:r>
        <w:rPr>
          <w:rFonts w:hint="eastAsia"/>
          <w:sz w:val="24"/>
          <w:szCs w:val="24"/>
          <w:lang w:eastAsia="zh-CN"/>
        </w:rPr>
        <w:t>合同签订后 45日内验收合格并交付使用</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z w:val="21"/>
          <w:lang w:eastAsia="zh-CN"/>
          <w14:textFill>
            <w14:solidFill>
              <w14:schemeClr w14:val="tx1"/>
            </w14:solidFill>
          </w14:textFill>
        </w:rPr>
      </w:pPr>
      <w:bookmarkStart w:id="13" w:name="_Toc25505"/>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7.本项目是否接受联合体投标：□是☑否。</w:t>
      </w:r>
      <w:bookmarkEnd w:id="13"/>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4" w:name="_Toc22006"/>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二、投标人具备的资格要求（须同时满足）</w:t>
      </w:r>
      <w:bookmarkEnd w:id="14"/>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bookmarkStart w:id="15" w:name="_Toc30900"/>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 xml:space="preserve">（1）具有独立承担民事责任的能力（提供有效的法人或者其他组织的营业执照等证明文件，自然人投标的需提供自然人的身份证明）； </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（2）具有良好的商业信誉和健全的财务会计管理制度（提供2022年、2023年经审计的财务报告；如截止到开标时间投标人成立时间不足要求时限的，须提供近三个月内其银行出具的资信证明）；</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（3）具有履行合同所必须的设备和专业技术能力；（提供证明材料）；</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4）有依法缴纳税收和社会保障资金的良好记录（提供2023年6月以来任意3个月纳税和社保证明材料&lt;依法免税或不需要缴纳社会保障资金的供应商，应提供相应文件证明其依法免税或不需要缴纳社会保障金的证明材料&gt;）；</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（5）参加政府采购活动前三年内，在经营活动中没有重大违法记录。（投标人需提供近三年无重大违法记录的书面声明。）</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投标人，不得参与本次招标活动。查询时间：本项目招标公告发布之后。</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（7）与采购人、采购人就本次采购的项目委托的招标代理机构以及上述机构的附属机构没有行政或经济关联；</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2.2、本次招标不接受联合体投标，中标后不得分包与转包。</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2.3、单位负责人为同一人或者存在直接控股、管理关系的不同投标人，不得参加同一合同项下的政府采购活动。</w:t>
      </w:r>
    </w:p>
    <w:p>
      <w:pPr>
        <w:pStyle w:val="10"/>
        <w:kinsoku/>
        <w:wordWrap w:val="0"/>
        <w:spacing w:line="360" w:lineRule="auto"/>
        <w:ind w:left="420" w:leftChars="200"/>
        <w:jc w:val="both"/>
        <w:outlineLvl w:val="2"/>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备注：本项目实行资格后审，资格后审不合格的投标人投标文件按无效标处理。</w:t>
      </w: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三、落实政府采购政策需满足的资格要求：</w:t>
      </w:r>
      <w:bookmarkEnd w:id="15"/>
    </w:p>
    <w:p>
      <w:pPr>
        <w:pStyle w:val="10"/>
        <w:kinsoku/>
        <w:wordWrap w:val="0"/>
        <w:spacing w:line="360" w:lineRule="auto"/>
        <w:ind w:firstLine="484" w:firstLineChars="200"/>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6" w:name="_Toc18152"/>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1.中小企业政策</w:t>
      </w:r>
      <w:bookmarkEnd w:id="16"/>
    </w:p>
    <w:p>
      <w:pPr>
        <w:pStyle w:val="10"/>
        <w:kinsoku/>
        <w:wordWrap w:val="0"/>
        <w:spacing w:line="360" w:lineRule="auto"/>
        <w:ind w:firstLine="48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☑本项目不专门面向中小企业预留采购份额。</w:t>
      </w:r>
    </w:p>
    <w:p>
      <w:pPr>
        <w:pStyle w:val="10"/>
        <w:kinsoku/>
        <w:wordWrap w:val="0"/>
        <w:spacing w:line="360" w:lineRule="auto"/>
        <w:ind w:firstLine="52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position w:val="17"/>
          <w:sz w:val="24"/>
          <w:szCs w:val="24"/>
          <w:lang w:eastAsia="zh-CN"/>
          <w14:textFill>
            <w14:solidFill>
              <w14:schemeClr w14:val="tx1"/>
            </w14:solidFill>
          </w14:textFill>
        </w:rPr>
        <w:t>□本项目专门面向中小企业采购。</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即：提供的货物全部由符合政策要求的中小</w:t>
      </w:r>
      <w:r>
        <w:rPr>
          <w:rFonts w:hint="eastAsia" w:asciiTheme="minorEastAsia" w:hAnsiTheme="minorEastAsia" w:eastAsiaTheme="minorEastAsia" w:cstheme="minorEastAsia"/>
          <w:color w:val="000000" w:themeColor="text1"/>
          <w:spacing w:val="12"/>
          <w:position w:val="17"/>
          <w:sz w:val="24"/>
          <w:szCs w:val="24"/>
          <w:lang w:eastAsia="zh-CN"/>
          <w14:textFill>
            <w14:solidFill>
              <w14:schemeClr w14:val="tx1"/>
            </w14:solidFill>
          </w14:textFill>
        </w:rPr>
        <w:t>/微</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企业制造、服务全部由符合政策要求的中小/微企业承接。</w:t>
      </w:r>
    </w:p>
    <w:p>
      <w:pPr>
        <w:pStyle w:val="10"/>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Theme="minorEastAsia" w:hAnsiTheme="minorEastAsia" w:eastAsiaTheme="minorEastAsia" w:cstheme="minorEastAsia"/>
          <w:color w:val="000000" w:themeColor="text1"/>
          <w:spacing w:val="-2"/>
          <w:position w:val="17"/>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万元或预留</w:t>
      </w:r>
      <w:r>
        <w:rPr>
          <w:rFonts w:hint="eastAsia" w:asciiTheme="minorEastAsia" w:hAnsiTheme="minorEastAsia" w:eastAsiaTheme="minorEastAsia" w:cstheme="minorEastAsia"/>
          <w:color w:val="000000" w:themeColor="text1"/>
          <w:spacing w:val="-2"/>
          <w:position w:val="17"/>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%份额。</w:t>
      </w:r>
    </w:p>
    <w:p>
      <w:pPr>
        <w:pStyle w:val="10"/>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10"/>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3.本项目支持河南省政府采购合同融资政策。</w:t>
      </w:r>
    </w:p>
    <w:p>
      <w:pPr>
        <w:pStyle w:val="10"/>
        <w:kinsoku/>
        <w:wordWrap w:val="0"/>
        <w:spacing w:line="360" w:lineRule="auto"/>
        <w:ind w:firstLine="460" w:firstLineChars="200"/>
        <w:jc w:val="both"/>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4.本项目是否属于政府购买服务：</w:t>
      </w:r>
    </w:p>
    <w:p>
      <w:pPr>
        <w:pStyle w:val="10"/>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☑否□接受进口产品☑不接受进口产品</w:t>
      </w:r>
    </w:p>
    <w:p>
      <w:pPr>
        <w:pStyle w:val="10"/>
        <w:kinsoku/>
        <w:wordWrap w:val="0"/>
        <w:spacing w:line="360" w:lineRule="auto"/>
        <w:ind w:firstLine="472" w:firstLineChars="200"/>
        <w:jc w:val="both"/>
        <w:rPr>
          <w:rFonts w:hint="eastAsia"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□是，公益一类事业单位、使用事业编制且由财政</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拨款保障的群团组织，不得</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作为承接主体</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7" w:name="_Toc7431"/>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四、获取招标文件</w:t>
      </w:r>
      <w:bookmarkEnd w:id="17"/>
    </w:p>
    <w:p>
      <w:pPr>
        <w:pStyle w:val="10"/>
        <w:kinsoku/>
        <w:wordWrap w:val="0"/>
        <w:spacing w:line="360" w:lineRule="auto"/>
        <w:ind w:firstLine="42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1.时间：</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日至</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2024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每天上午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8:00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至</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12:00</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，下午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12:00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至</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18:00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（北京时</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间，法定节假日除外）。</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2.地点：南阳市公共资源交易中心网站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https://ggzyjy.nanyang.gov.cn</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3.方式：</w:t>
      </w: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，电子交易系统技术支持电话：400-998-0000，</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CA数字证书技术支持电话：15672779650。</w:t>
      </w:r>
    </w:p>
    <w:p>
      <w:pPr>
        <w:widowControl w:val="0"/>
        <w:kinsoku/>
        <w:wordWrap w:val="0"/>
        <w:spacing w:line="360" w:lineRule="auto"/>
        <w:ind w:firstLine="600"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使用电子营业执照系统的，未入库的供应商请及时办理入库手续。</w:t>
      </w:r>
      <w:bookmarkStart w:id="18" w:name="_Hlk117077716"/>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入库办理请参见南阳市公共资源交易中心网https://ggzyjy.nanyang.gov.cn下载专区《诚信库申报操作手册》</w:t>
      </w:r>
      <w:bookmarkEnd w:id="18"/>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19" w:name="_Hlk117068952"/>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111.6.77.187:8081</w:t>
      </w:r>
      <w:bookmarkEnd w:id="19"/>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/ggzy/）免费下载招标文件。电子营业执照申领技术支持电话：17269580661、17269580657，电子营业执照应用平台技术支持电话：17719857571</w:t>
      </w:r>
    </w:p>
    <w:p>
      <w:pPr>
        <w:pStyle w:val="10"/>
        <w:kinsoku/>
        <w:wordWrap w:val="0"/>
        <w:spacing w:line="360" w:lineRule="auto"/>
        <w:ind w:firstLine="424" w:firstLineChars="200"/>
        <w:jc w:val="both"/>
        <w:outlineLvl w:val="2"/>
        <w:rPr>
          <w:rFonts w:hint="eastAsia" w:asciiTheme="minorEastAsia" w:hAnsiTheme="minorEastAsia" w:eastAsiaTheme="minorEastAsia" w:cstheme="minorEastAsia"/>
          <w:color w:val="000000" w:themeColor="text1"/>
          <w:sz w:val="21"/>
          <w:lang w:eastAsia="zh-CN"/>
          <w14:textFill>
            <w14:solidFill>
              <w14:schemeClr w14:val="tx1"/>
            </w14:solidFill>
          </w14:textFill>
        </w:rPr>
      </w:pPr>
      <w:bookmarkStart w:id="20" w:name="_Toc11176"/>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4.售价：0元。</w:t>
      </w:r>
      <w:bookmarkEnd w:id="20"/>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21" w:name="_Toc4919"/>
      <w:r>
        <w:rPr>
          <w:rFonts w:hint="eastAsia" w:asciiTheme="minorEastAsia" w:hAnsiTheme="minorEastAsia" w:eastAsiaTheme="minorEastAsia" w:cstheme="minorEastAsia"/>
          <w:color w:val="000000" w:themeColor="text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五、投标文件的制作及上传</w:t>
      </w:r>
      <w:bookmarkEnd w:id="21"/>
    </w:p>
    <w:p>
      <w:pPr>
        <w:shd w:val="clear" w:color="auto" w:fill="FFFFFF"/>
        <w:kinsoku/>
        <w:wordWrap w:val="0"/>
        <w:spacing w:line="360" w:lineRule="auto"/>
        <w:ind w:firstLine="600"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使用普通电子交易系统的。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pPr>
        <w:shd w:val="clear" w:color="auto" w:fill="FFFFFF"/>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pPr>
        <w:pStyle w:val="10"/>
        <w:kinsoku/>
        <w:wordWrap w:val="0"/>
        <w:spacing w:line="360" w:lineRule="auto"/>
        <w:ind w:firstLine="600"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使用电子营业执照系统的</w:t>
      </w: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pPr>
        <w:widowControl w:val="0"/>
        <w:kinsoku/>
        <w:wordWrap w:val="0"/>
        <w:spacing w:line="360" w:lineRule="auto"/>
        <w:ind w:firstLine="464" w:firstLineChars="200"/>
        <w:jc w:val="both"/>
        <w:rPr>
          <w:rFonts w:hint="eastAsia" w:asciiTheme="minorEastAsia" w:hAnsiTheme="minorEastAsia" w:eastAsiaTheme="minorEastAsia" w:cstheme="minorEastAsia"/>
          <w:color w:val="000000" w:themeColor="text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2" w:name="_Toc3809"/>
      <w:r>
        <w:rPr>
          <w:rFonts w:hint="eastAsia" w:asciiTheme="minorEastAsia" w:hAnsiTheme="minorEastAsia" w:eastAsiaTheme="minorEastAsia" w:cstheme="minorEastAsia"/>
          <w:color w:val="000000" w:themeColor="text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六、提交投标文件截止时间、开标时间和地点</w:t>
      </w:r>
      <w:bookmarkEnd w:id="22"/>
    </w:p>
    <w:p>
      <w:pPr>
        <w:pStyle w:val="10"/>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投标截止时间、开标时间：</w:t>
      </w:r>
      <w:r>
        <w:rPr>
          <w:rFonts w:hint="eastAsia" w:asciiTheme="minorEastAsia" w:hAnsiTheme="minorEastAsia" w:eastAsiaTheme="minorEastAsia" w:cstheme="minorEastAsia"/>
          <w:color w:val="000000" w:themeColor="text1"/>
          <w:spacing w:val="-14"/>
          <w:sz w:val="24"/>
          <w:szCs w:val="24"/>
          <w:u w:val="single"/>
          <w:lang w:eastAsia="zh-CN"/>
          <w14:textFill>
            <w14:solidFill>
              <w14:schemeClr w14:val="tx1"/>
            </w14:solidFill>
          </w14:textFill>
        </w:rPr>
        <w:t xml:space="preserve">  2024  </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4"/>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4"/>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4"/>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u w:val="singl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pacing w:val="-4"/>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4"/>
          <w:sz w:val="24"/>
          <w:szCs w:val="24"/>
          <w:u w:val="single"/>
          <w:lang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pacing w:val="-4"/>
          <w:sz w:val="24"/>
          <w:szCs w:val="24"/>
          <w:u w:val="single"/>
          <w:lang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分（北</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京时间）。</w:t>
      </w:r>
    </w:p>
    <w:p>
      <w:pPr>
        <w:pStyle w:val="10"/>
        <w:kinsoku/>
        <w:wordWrap w:val="0"/>
        <w:spacing w:line="360" w:lineRule="auto"/>
        <w:jc w:val="both"/>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t>开标方式：不见面开标</w:t>
      </w:r>
    </w:p>
    <w:p>
      <w:pPr>
        <w:pStyle w:val="10"/>
        <w:kinsoku/>
        <w:wordWrap w:val="0"/>
        <w:spacing w:line="360" w:lineRule="auto"/>
        <w:jc w:val="both"/>
        <w:rPr>
          <w:rFonts w:hint="eastAsia"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t>地点：本项目使用不见面开标，投标人无需前往现场来参与投标。具体操作流程详见南阳市公共资源交易中心下载专区栏发布的南阳不见面开标-操作手册（投标人）。</w:t>
      </w: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3" w:name="_Toc32467"/>
      <w:r>
        <w:rPr>
          <w:rFonts w:hint="eastAsia" w:asciiTheme="minorEastAsia" w:hAnsiTheme="minorEastAsia" w:eastAsiaTheme="minorEastAsia" w:cstheme="minorEastAsia"/>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七</w:t>
      </w:r>
      <w:r>
        <w:rPr>
          <w:rFonts w:hint="eastAsia" w:asciiTheme="minorEastAsia" w:hAnsiTheme="minorEastAsia" w:eastAsiaTheme="minorEastAsia" w:cstheme="minorEastAsia"/>
          <w:color w:val="000000" w:themeColor="text1"/>
          <w:spacing w:val="-2"/>
          <w:sz w:val="24"/>
          <w:szCs w:val="24"/>
          <w14:textOutline w14:w="1536" w14:cap="flat" w14:cmpd="sng" w14:algn="ctr">
            <w14:solidFill>
              <w14:srgbClr w14:val="000000"/>
            </w14:solidFill>
            <w14:prstDash w14:val="solid"/>
            <w14:miter w14:val="0"/>
          </w14:textOutline>
          <w14:textFill>
            <w14:solidFill>
              <w14:schemeClr w14:val="tx1"/>
            </w14:solidFill>
          </w14:textFill>
        </w:rPr>
        <w:t>、公告期限</w:t>
      </w:r>
      <w:bookmarkEnd w:id="23"/>
    </w:p>
    <w:p>
      <w:pPr>
        <w:pStyle w:val="10"/>
        <w:kinsoku/>
        <w:wordWrap w:val="0"/>
        <w:spacing w:line="360" w:lineRule="auto"/>
        <w:jc w:val="both"/>
        <w:outlineLvl w:val="2"/>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2024 </w:t>
      </w:r>
      <w:bookmarkStart w:id="24" w:name="_Toc22623"/>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日至</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2024 </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bookmarkEnd w:id="24"/>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5" w:name="_Toc6400"/>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八、其他补充事宜</w:t>
      </w:r>
      <w:bookmarkEnd w:id="25"/>
    </w:p>
    <w:p>
      <w:pPr>
        <w:pStyle w:val="10"/>
        <w:spacing w:line="360" w:lineRule="auto"/>
        <w:rPr>
          <w:rFonts w:hint="eastAsia" w:asciiTheme="minorEastAsia" w:hAnsiTheme="minorEastAsia" w:eastAsiaTheme="minorEastAsia" w:cstheme="minorEastAsia"/>
          <w:color w:val="000000" w:themeColor="text1"/>
          <w:spacing w:val="-4"/>
          <w:position w:val="16"/>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asciiTheme="minorEastAsia" w:hAnsiTheme="minorEastAsia" w:eastAsiaTheme="minorEastAsia" w:cstheme="minorEastAsia"/>
          <w:color w:val="000000" w:themeColor="text1"/>
          <w:spacing w:val="-9"/>
          <w:sz w:val="24"/>
          <w:szCs w:val="24"/>
          <w:lang w:eastAsia="zh-CN"/>
          <w14:textFill>
            <w14:solidFill>
              <w14:schemeClr w14:val="tx1"/>
            </w14:solidFill>
          </w14:textFill>
        </w:rPr>
        <w:t xml:space="preserve">本次招标公告在河南省政府采购网、南阳市公共资源交易中心网上发布，招标公告期限为五个工作日 </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6" w:name="_Toc21248"/>
      <w:r>
        <w:rPr>
          <w:rFonts w:hint="eastAsia" w:asciiTheme="minorEastAsia" w:hAnsiTheme="minorEastAsia" w:eastAsiaTheme="minorEastAsia" w:cstheme="minorEastAsia"/>
          <w:color w:val="000000" w:themeColor="text1"/>
          <w:spacing w:val="-4"/>
          <w:position w:val="16"/>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九、对本次招标提出询问，请按以下方式联系。</w:t>
      </w:r>
      <w:bookmarkEnd w:id="26"/>
    </w:p>
    <w:p>
      <w:pPr>
        <w:pStyle w:val="10"/>
        <w:spacing w:line="360" w:lineRule="auto"/>
        <w:outlineLvl w:val="2"/>
        <w:rPr>
          <w:rFonts w:hint="eastAsia" w:asciiTheme="minorEastAsia" w:hAnsiTheme="minorEastAsia" w:eastAsiaTheme="minorEastAsia" w:cstheme="minorEastAsia"/>
          <w:color w:val="000000" w:themeColor="text1"/>
          <w:spacing w:val="5"/>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27" w:name="_Toc17998"/>
      <w:r>
        <w:rPr>
          <w:rFonts w:hint="eastAsia" w:asciiTheme="minorEastAsia" w:hAnsiTheme="minorEastAsia" w:eastAsiaTheme="minorEastAsia" w:cstheme="minorEastAsia"/>
          <w:color w:val="000000" w:themeColor="text1"/>
          <w:spacing w:val="5"/>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1.采购人信息</w:t>
      </w:r>
      <w:bookmarkEnd w:id="27"/>
    </w:p>
    <w:p>
      <w:pPr>
        <w:rPr>
          <w:rFonts w:hint="eastAsia" w:ascii="宋体" w:hAnsi="宋体" w:eastAsia="宋体" w:cs="宋体"/>
          <w:sz w:val="24"/>
          <w:szCs w:val="24"/>
          <w:lang w:eastAsia="zh-CN"/>
        </w:rPr>
      </w:pPr>
      <w:r>
        <w:rPr>
          <w:rFonts w:hint="eastAsia" w:ascii="宋体" w:hAnsi="宋体" w:eastAsia="宋体" w:cs="宋体"/>
          <w:sz w:val="24"/>
          <w:szCs w:val="24"/>
          <w:lang w:eastAsia="zh-CN"/>
        </w:rPr>
        <w:t>名称：河南工业职业技术学院</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地址：河南省南阳市宛城区孔明北路666号 </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联系人：郭老师 </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联系方式：0377-83663603</w:t>
      </w:r>
    </w:p>
    <w:p>
      <w:pPr>
        <w:pStyle w:val="10"/>
        <w:spacing w:line="360" w:lineRule="auto"/>
        <w:rPr>
          <w:rFonts w:hint="eastAsia"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pPr>
    </w:p>
    <w:p>
      <w:pPr>
        <w:pStyle w:val="10"/>
        <w:spacing w:line="360" w:lineRule="auto"/>
        <w:outlineLvl w:val="2"/>
        <w:rPr>
          <w:rFonts w:hint="eastAsia" w:asciiTheme="minorEastAsia" w:hAnsiTheme="minorEastAsia" w:eastAsiaTheme="minorEastAsia" w:cstheme="minorEastAsia"/>
          <w:color w:val="000000" w:themeColor="text1"/>
          <w:spacing w:val="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28" w:name="_Toc2471"/>
      <w:r>
        <w:rPr>
          <w:rFonts w:hint="eastAsia" w:asciiTheme="minorEastAsia" w:hAnsiTheme="minorEastAsia" w:eastAsiaTheme="minorEastAsia" w:cstheme="minorEastAsia"/>
          <w:color w:val="000000" w:themeColor="text1"/>
          <w:spacing w:val="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2.采购代理机构信息</w:t>
      </w:r>
      <w:bookmarkEnd w:id="28"/>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名称：河南首泰工程咨询有限公司 </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地址：南阳市宛城区孔明南路建业凯旋广场20号楼11层1109室 </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联系人：刘女士 </w:t>
      </w:r>
    </w:p>
    <w:p>
      <w:pPr>
        <w:pStyle w:val="10"/>
        <w:kinsoku/>
        <w:wordWrap w:val="0"/>
        <w:spacing w:line="360" w:lineRule="auto"/>
        <w:jc w:val="both"/>
        <w:rPr>
          <w:rFonts w:hint="eastAsia"/>
          <w:sz w:val="24"/>
          <w:szCs w:val="24"/>
          <w:lang w:eastAsia="zh-CN"/>
        </w:rPr>
      </w:pPr>
      <w:r>
        <w:rPr>
          <w:rFonts w:hint="eastAsia"/>
          <w:sz w:val="24"/>
          <w:szCs w:val="24"/>
          <w:lang w:eastAsia="zh-CN"/>
        </w:rPr>
        <w:t>联系方式：13262086087</w:t>
      </w:r>
    </w:p>
    <w:p>
      <w:pPr>
        <w:rPr>
          <w:lang w:eastAsia="zh-CN"/>
        </w:rPr>
      </w:pPr>
    </w:p>
    <w:p>
      <w:pPr>
        <w:pStyle w:val="10"/>
        <w:kinsoku/>
        <w:wordWrap w:val="0"/>
        <w:spacing w:line="360" w:lineRule="auto"/>
        <w:jc w:val="both"/>
        <w:outlineLvl w:val="1"/>
        <w:rPr>
          <w:rFonts w:hint="eastAsia" w:asciiTheme="minorEastAsia" w:hAnsiTheme="minorEastAsia" w:eastAsiaTheme="minorEastAsia" w:cstheme="minorEastAsia"/>
          <w:b/>
          <w:bCs/>
          <w:color w:val="000000" w:themeColor="text1"/>
          <w:spacing w:val="5"/>
          <w:sz w:val="24"/>
          <w:szCs w:val="24"/>
          <w:u w:val="single"/>
          <w:lang w:eastAsia="zh-CN"/>
          <w14:textFill>
            <w14:solidFill>
              <w14:schemeClr w14:val="tx1"/>
            </w14:solidFill>
          </w14:textFill>
        </w:rPr>
      </w:pPr>
      <w:bookmarkStart w:id="29" w:name="_Toc9279"/>
      <w:r>
        <w:rPr>
          <w:rFonts w:hint="eastAsia" w:asciiTheme="minorEastAsia" w:hAnsiTheme="minorEastAsia" w:eastAsiaTheme="minorEastAsia" w:cstheme="minorEastAsia"/>
          <w:color w:val="000000" w:themeColor="text1"/>
          <w:spacing w:val="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3.网址：</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instrText xml:space="preserve"> HYPERLINK "https://ggzyjy.nanyang.gov.cn" </w:instrTex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fldChar w:fldCharType="separate"/>
      </w:r>
      <w:r>
        <w:rPr>
          <w:rStyle w:val="25"/>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https://ggzyjy.nanyang.gov.cn</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 xml:space="preserve">   E-mail:</w:t>
      </w:r>
      <w:bookmarkEnd w:id="29"/>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w:t>
      </w:r>
    </w:p>
    <w:p>
      <w:pPr>
        <w:pStyle w:val="10"/>
        <w:kinsoku/>
        <w:wordWrap w:val="0"/>
        <w:spacing w:line="360" w:lineRule="auto"/>
        <w:jc w:val="both"/>
        <w:outlineLvl w:val="0"/>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bookmarkStart w:id="30" w:name="_Toc12607"/>
    </w:p>
    <w:p>
      <w:pPr>
        <w:pStyle w:val="10"/>
        <w:kinsoku/>
        <w:wordWrap w:val="0"/>
        <w:spacing w:line="360" w:lineRule="auto"/>
        <w:jc w:val="right"/>
        <w:outlineLvl w:val="0"/>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采购代理机构名称：</w:t>
      </w:r>
      <w:bookmarkEnd w:id="30"/>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河南首泰工程咨询有限公司</w:t>
      </w:r>
    </w:p>
    <w:p>
      <w:pPr>
        <w:pStyle w:val="10"/>
        <w:kinsoku/>
        <w:wordWrap w:val="0"/>
        <w:spacing w:line="360" w:lineRule="auto"/>
        <w:ind w:firstLine="3852" w:firstLineChars="1800"/>
        <w:jc w:val="right"/>
        <w:outlineLvl w:val="1"/>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bookmarkStart w:id="31" w:name="_Toc5081"/>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2024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u w:val="singl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pacing w:val="-13"/>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日</w:t>
      </w:r>
      <w:bookmarkEnd w:id="31"/>
    </w:p>
    <w:p>
      <w:pPr>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bookmarkStart w:id="32" w:name="_Toc12140"/>
      <w:r>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br w:type="page"/>
      </w:r>
    </w:p>
    <w:p>
      <w:pPr>
        <w:pStyle w:val="10"/>
        <w:kinsoku/>
        <w:wordWrap w:val="0"/>
        <w:spacing w:line="360" w:lineRule="auto"/>
        <w:jc w:val="center"/>
        <w:outlineLvl w:val="0"/>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第二章 采购需求</w:t>
      </w:r>
      <w:bookmarkEnd w:id="32"/>
    </w:p>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numPr>
          <w:ilvl w:val="0"/>
          <w:numId w:val="1"/>
        </w:numPr>
        <w:kinsoku/>
        <w:wordWrap w:val="0"/>
        <w:spacing w:line="360" w:lineRule="auto"/>
        <w:jc w:val="both"/>
        <w:outlineLvl w:val="1"/>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33" w:name="_Toc12798"/>
      <w:r>
        <w:rPr>
          <w:rFonts w:hint="eastAsia" w:asciiTheme="minorEastAsia" w:hAnsiTheme="minorEastAsia" w:eastAsiaTheme="minorEastAsia" w:cstheme="minorEastAsia"/>
          <w:color w:val="000000" w:themeColor="text1"/>
          <w:spacing w:val="-1"/>
          <w:sz w:val="24"/>
          <w:szCs w:val="24"/>
          <w14:textOutline w14:w="1536" w14:cap="flat" w14:cmpd="sng" w14:algn="ctr">
            <w14:solidFill>
              <w14:srgbClr w14:val="000000"/>
            </w14:solidFill>
            <w14:prstDash w14:val="solid"/>
            <w14:miter w14:val="0"/>
          </w14:textOutline>
          <w14:textFill>
            <w14:solidFill>
              <w14:schemeClr w14:val="tx1"/>
            </w14:solidFill>
          </w14:textFill>
        </w:rPr>
        <w:t>采购</w:t>
      </w:r>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内容及要求</w:t>
      </w:r>
      <w:bookmarkEnd w:id="33"/>
    </w:p>
    <w:p>
      <w:pPr>
        <w:spacing w:line="360" w:lineRule="auto"/>
        <w:ind w:firstLine="480" w:firstLineChars="200"/>
        <w:rPr>
          <w:rFonts w:ascii="宋体" w:hAnsi="宋体"/>
          <w:sz w:val="24"/>
          <w:szCs w:val="24"/>
          <w:lang w:eastAsia="zh-CN"/>
        </w:rPr>
      </w:pPr>
      <w:r>
        <w:rPr>
          <w:rFonts w:hint="eastAsia" w:ascii="宋体" w:hAnsi="宋体"/>
          <w:sz w:val="24"/>
          <w:szCs w:val="24"/>
          <w:lang w:eastAsia="zh-CN"/>
        </w:rPr>
        <w:t>（1）某项技术指标和要求如需更详细的表述，可单项另作文字说明。</w:t>
      </w:r>
    </w:p>
    <w:p>
      <w:pPr>
        <w:spacing w:line="360" w:lineRule="auto"/>
        <w:ind w:firstLine="480" w:firstLineChars="200"/>
        <w:rPr>
          <w:lang w:eastAsia="zh-CN"/>
        </w:rPr>
      </w:pPr>
      <w:r>
        <w:rPr>
          <w:rFonts w:hint="eastAsia" w:ascii="宋体" w:hAnsi="宋体"/>
          <w:sz w:val="24"/>
          <w:szCs w:val="24"/>
          <w:lang w:eastAsia="zh-CN"/>
        </w:rPr>
        <w:t>（2）采购文件中技术要求部分为满足采购人需要的最低要求，如有与某项参数描述相同，并非特指，仅为招标项目质量、档次、水平参照，评标以功能、性能为主。</w:t>
      </w:r>
    </w:p>
    <w:tbl>
      <w:tblPr>
        <w:tblStyle w:val="21"/>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600"/>
        <w:gridCol w:w="1088"/>
        <w:gridCol w:w="724"/>
        <w:gridCol w:w="677"/>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92" w:type="dxa"/>
            <w:vAlign w:val="center"/>
          </w:tcPr>
          <w:p>
            <w:pPr>
              <w:jc w:val="center"/>
              <w:rPr>
                <w:rFonts w:ascii="宋体" w:hAnsi="宋体" w:cs="宋体"/>
              </w:rPr>
            </w:pPr>
            <w:r>
              <w:rPr>
                <w:rFonts w:hint="eastAsia" w:ascii="宋体" w:hAnsi="宋体" w:cs="宋体"/>
              </w:rPr>
              <w:t>分类</w:t>
            </w:r>
          </w:p>
        </w:tc>
        <w:tc>
          <w:tcPr>
            <w:tcW w:w="600" w:type="dxa"/>
            <w:vAlign w:val="center"/>
          </w:tcPr>
          <w:p>
            <w:pPr>
              <w:jc w:val="center"/>
              <w:rPr>
                <w:rFonts w:ascii="宋体" w:hAnsi="宋体" w:cs="宋体"/>
              </w:rPr>
            </w:pPr>
            <w:r>
              <w:rPr>
                <w:rFonts w:hint="eastAsia" w:ascii="宋体" w:hAnsi="宋体" w:cs="宋体"/>
              </w:rPr>
              <w:t>序号</w:t>
            </w:r>
          </w:p>
        </w:tc>
        <w:tc>
          <w:tcPr>
            <w:tcW w:w="1088" w:type="dxa"/>
            <w:vAlign w:val="center"/>
          </w:tcPr>
          <w:p>
            <w:pPr>
              <w:jc w:val="center"/>
              <w:rPr>
                <w:rFonts w:ascii="宋体" w:hAnsi="宋体" w:cs="宋体"/>
              </w:rPr>
            </w:pPr>
            <w:r>
              <w:rPr>
                <w:rFonts w:hint="eastAsia" w:ascii="宋体" w:hAnsi="宋体" w:cs="宋体"/>
              </w:rPr>
              <w:t>设备名称</w:t>
            </w:r>
          </w:p>
        </w:tc>
        <w:tc>
          <w:tcPr>
            <w:tcW w:w="724" w:type="dxa"/>
            <w:vAlign w:val="center"/>
          </w:tcPr>
          <w:p>
            <w:pPr>
              <w:jc w:val="center"/>
              <w:rPr>
                <w:rFonts w:ascii="宋体" w:hAnsi="宋体" w:cs="宋体"/>
              </w:rPr>
            </w:pPr>
            <w:r>
              <w:rPr>
                <w:rFonts w:hint="eastAsia" w:ascii="宋体" w:hAnsi="宋体" w:cs="宋体"/>
              </w:rPr>
              <w:t>数量</w:t>
            </w:r>
          </w:p>
        </w:tc>
        <w:tc>
          <w:tcPr>
            <w:tcW w:w="677" w:type="dxa"/>
            <w:vAlign w:val="center"/>
          </w:tcPr>
          <w:p>
            <w:pPr>
              <w:jc w:val="center"/>
              <w:rPr>
                <w:rFonts w:ascii="宋体" w:hAnsi="宋体" w:cs="宋体"/>
              </w:rPr>
            </w:pPr>
            <w:r>
              <w:rPr>
                <w:rFonts w:hint="eastAsia" w:ascii="宋体" w:hAnsi="宋体" w:cs="宋体"/>
              </w:rPr>
              <w:t>单位</w:t>
            </w:r>
          </w:p>
        </w:tc>
        <w:tc>
          <w:tcPr>
            <w:tcW w:w="6054" w:type="dxa"/>
            <w:vAlign w:val="center"/>
          </w:tcPr>
          <w:p>
            <w:pPr>
              <w:jc w:val="center"/>
              <w:rPr>
                <w:rFonts w:ascii="宋体" w:hAnsi="宋体" w:cs="宋体"/>
                <w:lang w:eastAsia="zh-CN"/>
              </w:rPr>
            </w:pPr>
            <w:r>
              <w:rPr>
                <w:b/>
                <w:lang w:eastAsia="zh-CN"/>
              </w:rPr>
              <w:t>技术详细参数及相关要求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2" w:type="dxa"/>
            <w:vMerge w:val="restart"/>
            <w:vAlign w:val="center"/>
          </w:tcPr>
          <w:p>
            <w:pPr>
              <w:jc w:val="center"/>
              <w:rPr>
                <w:rFonts w:ascii="宋体" w:hAnsi="宋体" w:cs="宋体"/>
                <w:lang w:eastAsia="zh-CN"/>
              </w:rPr>
            </w:pPr>
            <w:r>
              <w:rPr>
                <w:rFonts w:hint="eastAsia" w:ascii="宋体" w:hAnsi="宋体" w:cs="宋体"/>
                <w:lang w:eastAsia="zh-CN"/>
              </w:rPr>
              <w:t>工业机械装调竞赛实训平台</w:t>
            </w:r>
          </w:p>
        </w:tc>
        <w:tc>
          <w:tcPr>
            <w:tcW w:w="600" w:type="dxa"/>
            <w:vAlign w:val="center"/>
          </w:tcPr>
          <w:p>
            <w:pPr>
              <w:jc w:val="center"/>
              <w:rPr>
                <w:rFonts w:ascii="宋体" w:hAnsi="宋体" w:cs="宋体"/>
              </w:rPr>
            </w:pPr>
            <w:r>
              <w:rPr>
                <w:rFonts w:hint="eastAsia" w:ascii="宋体" w:hAnsi="宋体" w:cs="宋体"/>
              </w:rPr>
              <w:t>1</w:t>
            </w:r>
          </w:p>
        </w:tc>
        <w:tc>
          <w:tcPr>
            <w:tcW w:w="1088" w:type="dxa"/>
            <w:vAlign w:val="center"/>
          </w:tcPr>
          <w:p>
            <w:pPr>
              <w:jc w:val="center"/>
              <w:rPr>
                <w:rFonts w:ascii="宋体" w:hAnsi="宋体" w:cs="宋体"/>
              </w:rPr>
            </w:pPr>
            <w:r>
              <w:rPr>
                <w:rFonts w:hint="eastAsia" w:ascii="宋体" w:hAnsi="宋体" w:cs="宋体"/>
              </w:rPr>
              <w:t>工业机器人单元</w:t>
            </w:r>
          </w:p>
        </w:tc>
        <w:tc>
          <w:tcPr>
            <w:tcW w:w="724" w:type="dxa"/>
            <w:vAlign w:val="center"/>
          </w:tcPr>
          <w:p>
            <w:pPr>
              <w:jc w:val="center"/>
              <w:rPr>
                <w:rFonts w:ascii="宋体" w:hAnsi="宋体" w:cs="宋体"/>
              </w:rPr>
            </w:pPr>
            <w:r>
              <w:rPr>
                <w:rFonts w:hint="eastAsia" w:ascii="宋体" w:hAnsi="宋体" w:cs="宋体"/>
              </w:rPr>
              <w:t>6</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rPr>
                <w:rFonts w:ascii="宋体" w:hAnsi="宋体"/>
                <w:b/>
              </w:rPr>
            </w:pPr>
            <w:r>
              <w:rPr>
                <w:rFonts w:hint="eastAsia" w:ascii="宋体" w:hAnsi="宋体"/>
                <w:b/>
              </w:rPr>
              <w:t>一、可拆卸式机器人本体</w:t>
            </w:r>
          </w:p>
          <w:p>
            <w:pPr>
              <w:rPr>
                <w:rFonts w:ascii="宋体" w:hAnsi="宋体"/>
                <w:bCs/>
                <w:lang w:eastAsia="zh-CN"/>
              </w:rPr>
            </w:pPr>
            <w:r>
              <w:rPr>
                <w:rFonts w:hint="eastAsia" w:ascii="宋体" w:hAnsi="宋体"/>
                <w:b/>
                <w:lang w:eastAsia="zh-CN"/>
              </w:rPr>
              <w:t>*</w:t>
            </w:r>
            <w:r>
              <w:rPr>
                <w:rFonts w:hint="eastAsia" w:ascii="宋体" w:hAnsi="宋体"/>
                <w:bCs/>
                <w:lang w:eastAsia="zh-CN"/>
              </w:rPr>
              <w:t>工业机器人本体生产厂家符合《工业机器人行业规范条件》。</w:t>
            </w:r>
          </w:p>
          <w:p>
            <w:pPr>
              <w:rPr>
                <w:rFonts w:ascii="宋体" w:hAnsi="宋体"/>
                <w:lang w:eastAsia="zh-CN"/>
              </w:rPr>
            </w:pPr>
            <w:r>
              <w:rPr>
                <w:rFonts w:hint="eastAsia" w:ascii="宋体" w:hAnsi="宋体"/>
                <w:lang w:eastAsia="zh-CN"/>
              </w:rPr>
              <w:t xml:space="preserve"> 1、具有6个自由度，串联关节型工业机器人；</w:t>
            </w:r>
          </w:p>
          <w:p>
            <w:pPr>
              <w:rPr>
                <w:rFonts w:ascii="宋体" w:hAnsi="宋体"/>
              </w:rPr>
            </w:pPr>
            <w:r>
              <w:rPr>
                <w:rFonts w:hint="eastAsia" w:ascii="宋体" w:hAnsi="宋体"/>
              </w:rPr>
              <w:t>2、重复定位精度：≤±0.02mm；</w:t>
            </w:r>
          </w:p>
          <w:p>
            <w:pPr>
              <w:rPr>
                <w:rFonts w:ascii="宋体" w:hAnsi="宋体"/>
                <w:lang w:eastAsia="zh-CN"/>
              </w:rPr>
            </w:pPr>
            <w:r>
              <w:rPr>
                <w:rFonts w:hint="eastAsia" w:ascii="宋体" w:hAnsi="宋体"/>
                <w:lang w:eastAsia="zh-CN"/>
              </w:rPr>
              <w:t>3、额定负载：≥3kg；</w:t>
            </w:r>
          </w:p>
          <w:p>
            <w:pPr>
              <w:rPr>
                <w:rFonts w:ascii="宋体" w:hAnsi="宋体"/>
                <w:lang w:eastAsia="zh-CN"/>
              </w:rPr>
            </w:pPr>
            <w:r>
              <w:rPr>
                <w:rFonts w:hint="eastAsia" w:ascii="宋体" w:hAnsi="宋体"/>
                <w:lang w:eastAsia="zh-CN"/>
              </w:rPr>
              <w:t>4、水平到达距离：≥571.5mm；</w:t>
            </w:r>
          </w:p>
          <w:p>
            <w:pPr>
              <w:rPr>
                <w:rFonts w:ascii="宋体" w:hAnsi="宋体"/>
                <w:lang w:eastAsia="zh-CN"/>
              </w:rPr>
            </w:pPr>
            <w:r>
              <w:rPr>
                <w:rFonts w:hint="eastAsia" w:ascii="宋体" w:hAnsi="宋体"/>
                <w:lang w:eastAsia="zh-CN"/>
              </w:rPr>
              <w:t>5、重量: ≥27kg；</w:t>
            </w:r>
          </w:p>
          <w:p>
            <w:pPr>
              <w:rPr>
                <w:rFonts w:ascii="宋体" w:hAnsi="宋体"/>
                <w:lang w:eastAsia="zh-CN"/>
              </w:rPr>
            </w:pPr>
            <w:r>
              <w:rPr>
                <w:rFonts w:hint="eastAsia" w:ascii="宋体" w:hAnsi="宋体"/>
                <w:lang w:eastAsia="zh-CN"/>
              </w:rPr>
              <w:t>6、各轴运动范围：</w:t>
            </w:r>
          </w:p>
          <w:p>
            <w:pPr>
              <w:rPr>
                <w:rFonts w:ascii="宋体" w:hAnsi="宋体"/>
                <w:lang w:eastAsia="zh-CN"/>
              </w:rPr>
            </w:pPr>
            <w:r>
              <w:rPr>
                <w:rFonts w:hint="eastAsia" w:ascii="宋体" w:hAnsi="宋体"/>
                <w:lang w:eastAsia="zh-CN"/>
              </w:rPr>
              <w:t>J1轴≥±180°；</w:t>
            </w:r>
          </w:p>
          <w:p>
            <w:pPr>
              <w:rPr>
                <w:rFonts w:ascii="宋体" w:hAnsi="宋体"/>
                <w:lang w:eastAsia="zh-CN"/>
              </w:rPr>
            </w:pPr>
            <w:r>
              <w:rPr>
                <w:rFonts w:hint="eastAsia" w:ascii="宋体" w:hAnsi="宋体"/>
                <w:lang w:eastAsia="zh-CN"/>
              </w:rPr>
              <w:t>J2轴≥-155°/+5°；</w:t>
            </w:r>
          </w:p>
          <w:p>
            <w:pPr>
              <w:rPr>
                <w:rFonts w:ascii="宋体" w:hAnsi="宋体"/>
                <w:lang w:eastAsia="zh-CN"/>
              </w:rPr>
            </w:pPr>
            <w:r>
              <w:rPr>
                <w:rFonts w:hint="eastAsia" w:ascii="宋体" w:hAnsi="宋体"/>
                <w:lang w:eastAsia="zh-CN"/>
              </w:rPr>
              <w:t>J3轴≥-20°/+240°；</w:t>
            </w:r>
          </w:p>
          <w:p>
            <w:pPr>
              <w:rPr>
                <w:rFonts w:ascii="宋体" w:hAnsi="宋体"/>
                <w:lang w:eastAsia="zh-CN"/>
              </w:rPr>
            </w:pPr>
            <w:r>
              <w:rPr>
                <w:rFonts w:hint="eastAsia" w:ascii="宋体" w:hAnsi="宋体"/>
                <w:lang w:eastAsia="zh-CN"/>
              </w:rPr>
              <w:t>J4轴≥±180°；</w:t>
            </w:r>
          </w:p>
          <w:p>
            <w:pPr>
              <w:rPr>
                <w:rFonts w:ascii="宋体" w:hAnsi="宋体"/>
                <w:lang w:eastAsia="zh-CN"/>
              </w:rPr>
            </w:pPr>
            <w:r>
              <w:rPr>
                <w:rFonts w:hint="eastAsia" w:ascii="宋体" w:hAnsi="宋体"/>
                <w:lang w:eastAsia="zh-CN"/>
              </w:rPr>
              <w:t>J5轴≥±95°；</w:t>
            </w:r>
          </w:p>
          <w:p>
            <w:pPr>
              <w:rPr>
                <w:rFonts w:ascii="宋体" w:hAnsi="宋体"/>
                <w:lang w:eastAsia="zh-CN"/>
              </w:rPr>
            </w:pPr>
            <w:r>
              <w:rPr>
                <w:rFonts w:hint="eastAsia" w:ascii="宋体" w:hAnsi="宋体"/>
                <w:lang w:eastAsia="zh-CN"/>
              </w:rPr>
              <w:t>J6轴≥±360°。</w:t>
            </w:r>
          </w:p>
          <w:p>
            <w:pPr>
              <w:rPr>
                <w:rFonts w:ascii="宋体" w:hAnsi="宋体"/>
              </w:rPr>
            </w:pPr>
            <w:r>
              <w:rPr>
                <w:rFonts w:hint="eastAsia" w:ascii="宋体" w:hAnsi="宋体"/>
              </w:rPr>
              <w:t>7、各轴最高速度：</w:t>
            </w:r>
          </w:p>
          <w:p>
            <w:pPr>
              <w:rPr>
                <w:rFonts w:ascii="宋体" w:hAnsi="宋体"/>
              </w:rPr>
            </w:pPr>
            <w:r>
              <w:rPr>
                <w:rFonts w:hint="eastAsia" w:ascii="宋体" w:hAnsi="宋体"/>
              </w:rPr>
              <w:t>J1轴≥375°/s，6.54rad/s；</w:t>
            </w:r>
          </w:p>
          <w:p>
            <w:pPr>
              <w:rPr>
                <w:rFonts w:ascii="宋体" w:hAnsi="宋体"/>
              </w:rPr>
            </w:pPr>
            <w:r>
              <w:rPr>
                <w:rFonts w:hint="eastAsia" w:ascii="宋体" w:hAnsi="宋体"/>
              </w:rPr>
              <w:t>J2轴≥375°/s，6.54rad/s；</w:t>
            </w:r>
          </w:p>
          <w:p>
            <w:pPr>
              <w:rPr>
                <w:rFonts w:ascii="宋体" w:hAnsi="宋体"/>
              </w:rPr>
            </w:pPr>
            <w:r>
              <w:rPr>
                <w:rFonts w:hint="eastAsia" w:ascii="宋体" w:hAnsi="宋体"/>
              </w:rPr>
              <w:t>J3轴≥375°/s，6.54rad/s；</w:t>
            </w:r>
          </w:p>
          <w:p>
            <w:pPr>
              <w:rPr>
                <w:rFonts w:ascii="宋体" w:hAnsi="宋体"/>
              </w:rPr>
            </w:pPr>
            <w:r>
              <w:rPr>
                <w:rFonts w:hint="eastAsia" w:ascii="宋体" w:hAnsi="宋体"/>
              </w:rPr>
              <w:t>J4轴≥375°/s，6.54rad/s；</w:t>
            </w:r>
          </w:p>
          <w:p>
            <w:pPr>
              <w:rPr>
                <w:rFonts w:ascii="宋体" w:hAnsi="宋体"/>
              </w:rPr>
            </w:pPr>
            <w:r>
              <w:rPr>
                <w:rFonts w:hint="eastAsia" w:ascii="宋体" w:hAnsi="宋体"/>
              </w:rPr>
              <w:t>J5轴≥375°/s，6.54rad/s；</w:t>
            </w:r>
          </w:p>
          <w:p>
            <w:pPr>
              <w:rPr>
                <w:rFonts w:ascii="宋体" w:hAnsi="宋体"/>
                <w:lang w:eastAsia="zh-CN"/>
              </w:rPr>
            </w:pPr>
            <w:r>
              <w:rPr>
                <w:rFonts w:hint="eastAsia" w:ascii="宋体" w:hAnsi="宋体"/>
                <w:lang w:eastAsia="zh-CN"/>
              </w:rPr>
              <w:t>J6轴≥600°/s，10.46rad/s。</w:t>
            </w:r>
          </w:p>
          <w:p>
            <w:pPr>
              <w:rPr>
                <w:rFonts w:ascii="宋体" w:hAnsi="宋体"/>
                <w:lang w:eastAsia="zh-CN"/>
              </w:rPr>
            </w:pPr>
            <w:r>
              <w:rPr>
                <w:rFonts w:hint="eastAsia" w:ascii="宋体" w:hAnsi="宋体"/>
                <w:lang w:eastAsia="zh-CN"/>
              </w:rPr>
              <w:t>8、为便于反复拆装功能，机器人本体螺纹孔镶嵌螺纹牙套。</w:t>
            </w:r>
          </w:p>
          <w:p>
            <w:pPr>
              <w:pStyle w:val="8"/>
              <w:rPr>
                <w:rFonts w:ascii="宋体" w:hAnsi="宋体"/>
                <w:sz w:val="21"/>
                <w:szCs w:val="21"/>
                <w:lang w:eastAsia="zh-CN"/>
              </w:rPr>
            </w:pPr>
            <w:r>
              <w:rPr>
                <w:rFonts w:hint="eastAsia" w:ascii="宋体" w:hAnsi="宋体"/>
                <w:sz w:val="21"/>
                <w:szCs w:val="21"/>
                <w:lang w:eastAsia="zh-CN"/>
              </w:rPr>
              <w:t>9、产品可靠性：工业机器人通过动态振动试验、冲击试验检测。（需提供具备“CNAS”认可的检验机构出具的检验报告,检验报告应包含本项内容，且检测结果符合检测要求）</w:t>
            </w:r>
          </w:p>
          <w:p>
            <w:pPr>
              <w:rPr>
                <w:rFonts w:ascii="宋体" w:hAnsi="宋体"/>
                <w:b/>
                <w:lang w:eastAsia="zh-CN"/>
              </w:rPr>
            </w:pPr>
            <w:r>
              <w:rPr>
                <w:rFonts w:hint="eastAsia" w:ascii="宋体" w:hAnsi="宋体"/>
                <w:b/>
                <w:lang w:eastAsia="zh-CN"/>
              </w:rPr>
              <w:t>二、机器人控制系统</w:t>
            </w:r>
          </w:p>
          <w:p>
            <w:pPr>
              <w:rPr>
                <w:rFonts w:ascii="宋体" w:hAnsi="宋体"/>
                <w:lang w:eastAsia="zh-CN"/>
              </w:rPr>
            </w:pPr>
            <w:r>
              <w:rPr>
                <w:rFonts w:hint="eastAsia" w:ascii="宋体" w:hAnsi="宋体"/>
                <w:lang w:eastAsia="zh-CN"/>
              </w:rPr>
              <w:t>1、机器人控制器</w:t>
            </w:r>
          </w:p>
          <w:p>
            <w:pPr>
              <w:rPr>
                <w:rFonts w:ascii="宋体" w:hAnsi="宋体"/>
                <w:lang w:eastAsia="zh-CN"/>
              </w:rPr>
            </w:pPr>
            <w:r>
              <w:rPr>
                <w:rFonts w:hint="eastAsia" w:ascii="宋体" w:hAnsi="宋体"/>
                <w:lang w:eastAsia="zh-CN"/>
              </w:rPr>
              <w:t>采用开放式、模块化的体系结构，基于工业嵌入式硬件平台，融合了多元突破的运动学和动力学技术，配备了丰富的工艺解决软件和调试软件。</w:t>
            </w:r>
          </w:p>
          <w:p>
            <w:pPr>
              <w:rPr>
                <w:rFonts w:ascii="宋体" w:hAnsi="宋体"/>
                <w:lang w:eastAsia="zh-CN"/>
              </w:rPr>
            </w:pPr>
            <w:r>
              <w:rPr>
                <w:rFonts w:hint="eastAsia" w:ascii="宋体" w:hAnsi="宋体"/>
                <w:lang w:eastAsia="zh-CN"/>
              </w:rPr>
              <w:t>（1）电源接口：5Pin插座，24V电源输入，带AC_F信号；</w:t>
            </w:r>
          </w:p>
          <w:p>
            <w:pPr>
              <w:rPr>
                <w:rFonts w:ascii="宋体" w:hAnsi="宋体"/>
                <w:lang w:eastAsia="zh-CN"/>
              </w:rPr>
            </w:pPr>
            <w:r>
              <w:rPr>
                <w:rFonts w:hint="eastAsia" w:ascii="宋体" w:hAnsi="宋体"/>
                <w:lang w:eastAsia="zh-CN"/>
              </w:rPr>
              <w:t>（2）USB接口：≥2个；</w:t>
            </w:r>
          </w:p>
          <w:p>
            <w:pPr>
              <w:rPr>
                <w:rFonts w:ascii="宋体" w:hAnsi="宋体"/>
                <w:lang w:eastAsia="zh-CN"/>
              </w:rPr>
            </w:pPr>
            <w:r>
              <w:rPr>
                <w:rFonts w:hint="eastAsia" w:ascii="宋体" w:hAnsi="宋体"/>
                <w:lang w:eastAsia="zh-CN"/>
              </w:rPr>
              <w:t>（3）LAN口：≥2个；</w:t>
            </w:r>
          </w:p>
          <w:p>
            <w:pPr>
              <w:rPr>
                <w:rFonts w:ascii="宋体" w:hAnsi="宋体"/>
                <w:lang w:eastAsia="zh-CN"/>
              </w:rPr>
            </w:pPr>
            <w:r>
              <w:rPr>
                <w:rFonts w:hint="eastAsia" w:ascii="宋体" w:hAnsi="宋体"/>
                <w:lang w:eastAsia="zh-CN"/>
              </w:rPr>
              <w:t>（4）VGA接口：≥1个。</w:t>
            </w:r>
          </w:p>
          <w:p>
            <w:pPr>
              <w:rPr>
                <w:rFonts w:ascii="宋体" w:hAnsi="宋体"/>
                <w:lang w:eastAsia="zh-CN"/>
              </w:rPr>
            </w:pPr>
            <w:r>
              <w:rPr>
                <w:rFonts w:hint="eastAsia" w:ascii="宋体" w:hAnsi="宋体"/>
                <w:lang w:eastAsia="zh-CN"/>
              </w:rPr>
              <w:t>2、机器人控制系统软件</w:t>
            </w:r>
          </w:p>
          <w:p>
            <w:pPr>
              <w:rPr>
                <w:rFonts w:ascii="宋体" w:hAnsi="宋体"/>
                <w:lang w:eastAsia="zh-CN"/>
              </w:rPr>
            </w:pPr>
            <w:r>
              <w:rPr>
                <w:rFonts w:hint="eastAsia" w:ascii="宋体" w:hAnsi="宋体"/>
                <w:lang w:eastAsia="zh-CN"/>
              </w:rPr>
              <w:t>*（1）控制器系统软件具备自主知识产权（提供计算机软件著作权）。</w:t>
            </w:r>
          </w:p>
          <w:p>
            <w:pPr>
              <w:rPr>
                <w:rFonts w:ascii="宋体" w:hAnsi="宋体"/>
              </w:rPr>
            </w:pPr>
            <w:r>
              <w:rPr>
                <w:rFonts w:hint="eastAsia" w:ascii="宋体" w:hAnsi="宋体"/>
                <w:lang w:eastAsia="zh-CN"/>
              </w:rPr>
              <w:t>*（2）支持二次开发，提供C++二次开发接口（要求提供二次开发说明文件。</w:t>
            </w:r>
            <w:r>
              <w:rPr>
                <w:rFonts w:hint="eastAsia" w:ascii="宋体" w:hAnsi="宋体"/>
              </w:rPr>
              <w:t>）：</w:t>
            </w:r>
          </w:p>
          <w:p>
            <w:pPr>
              <w:rPr>
                <w:rFonts w:ascii="宋体" w:hAnsi="宋体"/>
                <w:lang w:eastAsia="zh-CN"/>
              </w:rPr>
            </w:pPr>
            <w:r>
              <w:rPr>
                <w:rFonts w:hint="eastAsia" w:ascii="宋体" w:hAnsi="宋体"/>
                <w:lang w:eastAsia="zh-CN"/>
              </w:rPr>
              <w:t>1）</w:t>
            </w:r>
            <w:r>
              <w:rPr>
                <w:rFonts w:ascii="宋体" w:hAnsi="宋体"/>
                <w:lang w:eastAsia="zh-CN"/>
              </w:rPr>
              <w:t>机器人二次开发接口，支持C/C++、C#语言，可基于windows或Linux平台进行开发</w:t>
            </w:r>
            <w:r>
              <w:rPr>
                <w:rFonts w:hint="eastAsia" w:ascii="宋体" w:hAnsi="宋体"/>
                <w:lang w:eastAsia="zh-CN"/>
              </w:rPr>
              <w:t>；</w:t>
            </w:r>
          </w:p>
          <w:p>
            <w:pPr>
              <w:rPr>
                <w:rFonts w:ascii="宋体" w:hAnsi="宋体"/>
                <w:lang w:eastAsia="zh-CN"/>
              </w:rPr>
            </w:pPr>
            <w:r>
              <w:rPr>
                <w:rFonts w:hint="eastAsia" w:ascii="宋体" w:hAnsi="宋体"/>
                <w:lang w:eastAsia="zh-CN"/>
              </w:rPr>
              <w:t>2）</w:t>
            </w:r>
            <w:r>
              <w:rPr>
                <w:rFonts w:ascii="宋体" w:hAnsi="宋体"/>
                <w:lang w:eastAsia="zh-CN"/>
              </w:rPr>
              <w:t>二次开发接口通信类功能，支持通信配置、通信操作、执行命令、UDP操作、FTP操作等；</w:t>
            </w:r>
          </w:p>
          <w:p>
            <w:pPr>
              <w:rPr>
                <w:rFonts w:ascii="宋体" w:hAnsi="宋体"/>
              </w:rPr>
            </w:pPr>
            <w:r>
              <w:rPr>
                <w:rFonts w:hint="eastAsia" w:ascii="宋体" w:hAnsi="宋体"/>
              </w:rPr>
              <w:t>3）</w:t>
            </w:r>
            <w:r>
              <w:rPr>
                <w:rFonts w:ascii="宋体" w:hAnsi="宋体"/>
              </w:rPr>
              <w:t>二次开发接口代理类功能，支持系统功能代理Proxy</w:t>
            </w:r>
            <w:r>
              <w:rPr>
                <w:rFonts w:hint="eastAsia" w:ascii="宋体" w:hAnsi="宋体"/>
              </w:rPr>
              <w:t xml:space="preserve"> </w:t>
            </w:r>
            <w:r>
              <w:rPr>
                <w:rFonts w:ascii="宋体" w:hAnsi="宋体"/>
              </w:rPr>
              <w:t>Sys、运动功能代理Proxy</w:t>
            </w:r>
            <w:r>
              <w:rPr>
                <w:rFonts w:hint="eastAsia" w:ascii="宋体" w:hAnsi="宋体"/>
              </w:rPr>
              <w:t xml:space="preserve"> </w:t>
            </w:r>
            <w:r>
              <w:rPr>
                <w:rFonts w:ascii="宋体" w:hAnsi="宋体"/>
              </w:rPr>
              <w:t>Motion、IO操作代理Proxy</w:t>
            </w:r>
            <w:r>
              <w:rPr>
                <w:rFonts w:hint="eastAsia" w:ascii="宋体" w:hAnsi="宋体"/>
              </w:rPr>
              <w:t xml:space="preserve"> </w:t>
            </w:r>
            <w:r>
              <w:rPr>
                <w:rFonts w:ascii="宋体" w:hAnsi="宋体"/>
              </w:rPr>
              <w:t>IO、变量操作代理Proxy</w:t>
            </w:r>
            <w:r>
              <w:rPr>
                <w:rFonts w:hint="eastAsia" w:ascii="宋体" w:hAnsi="宋体"/>
              </w:rPr>
              <w:t xml:space="preserve"> </w:t>
            </w:r>
            <w:r>
              <w:rPr>
                <w:rFonts w:ascii="宋体" w:hAnsi="宋体"/>
              </w:rPr>
              <w:t>Var、采集操作代理Proxy</w:t>
            </w:r>
            <w:r>
              <w:rPr>
                <w:rFonts w:hint="eastAsia" w:ascii="宋体" w:hAnsi="宋体"/>
              </w:rPr>
              <w:t xml:space="preserve"> </w:t>
            </w:r>
            <w:r>
              <w:rPr>
                <w:rFonts w:ascii="宋体" w:hAnsi="宋体"/>
              </w:rPr>
              <w:t>Collect</w:t>
            </w:r>
            <w:r>
              <w:rPr>
                <w:rFonts w:hint="eastAsia" w:ascii="宋体" w:hAnsi="宋体"/>
              </w:rPr>
              <w:t>。</w:t>
            </w:r>
          </w:p>
          <w:p>
            <w:pPr>
              <w:rPr>
                <w:rFonts w:ascii="宋体" w:hAnsi="宋体"/>
                <w:lang w:eastAsia="zh-CN"/>
              </w:rPr>
            </w:pPr>
            <w:r>
              <w:rPr>
                <w:rFonts w:hint="eastAsia" w:ascii="宋体" w:hAnsi="宋体"/>
                <w:lang w:eastAsia="zh-CN"/>
              </w:rPr>
              <w:t>3、伺服驱动器</w:t>
            </w:r>
          </w:p>
          <w:p>
            <w:pPr>
              <w:rPr>
                <w:rFonts w:ascii="宋体" w:hAnsi="宋体"/>
                <w:lang w:eastAsia="zh-CN"/>
              </w:rPr>
            </w:pPr>
            <w:r>
              <w:rPr>
                <w:rFonts w:hint="eastAsia" w:ascii="宋体" w:hAnsi="宋体"/>
                <w:lang w:eastAsia="zh-CN"/>
              </w:rPr>
              <w:t>工业机器人伺服驱动控制系统软件具备自主知识产权（提供计算机软件著作权）。</w:t>
            </w:r>
          </w:p>
          <w:p>
            <w:pPr>
              <w:rPr>
                <w:rFonts w:ascii="宋体" w:hAnsi="宋体"/>
                <w:lang w:eastAsia="zh-CN"/>
              </w:rPr>
            </w:pPr>
            <w:r>
              <w:rPr>
                <w:rFonts w:hint="eastAsia" w:ascii="宋体" w:hAnsi="宋体"/>
                <w:lang w:eastAsia="zh-CN"/>
              </w:rPr>
              <w:t>（1）主电源(VAC)：单相/三相，AC220 ±15%，50/60Hz；</w:t>
            </w:r>
          </w:p>
          <w:p>
            <w:pPr>
              <w:pStyle w:val="8"/>
              <w:rPr>
                <w:rFonts w:ascii="宋体" w:hAnsi="宋体"/>
                <w:sz w:val="21"/>
                <w:szCs w:val="21"/>
                <w:lang w:eastAsia="zh-CN"/>
              </w:rPr>
            </w:pPr>
            <w:r>
              <w:rPr>
                <w:rFonts w:hint="eastAsia" w:ascii="宋体" w:hAnsi="宋体"/>
                <w:sz w:val="21"/>
                <w:szCs w:val="21"/>
                <w:lang w:eastAsia="zh-CN"/>
              </w:rPr>
              <w:t>（2）控制电源：DC24V ±10%；</w:t>
            </w:r>
          </w:p>
          <w:p>
            <w:pPr>
              <w:pStyle w:val="8"/>
              <w:rPr>
                <w:rFonts w:ascii="宋体" w:hAnsi="宋体" w:cs="Medium"/>
                <w:sz w:val="21"/>
                <w:szCs w:val="21"/>
                <w:lang w:eastAsia="zh-CN"/>
              </w:rPr>
            </w:pPr>
            <w:r>
              <w:rPr>
                <w:rFonts w:hint="eastAsia" w:ascii="宋体" w:hAnsi="宋体"/>
                <w:sz w:val="21"/>
                <w:szCs w:val="21"/>
                <w:lang w:eastAsia="zh-CN"/>
              </w:rPr>
              <w:t>（3）</w:t>
            </w:r>
            <w:r>
              <w:rPr>
                <w:rFonts w:hint="eastAsia" w:ascii="宋体" w:hAnsi="宋体" w:cs="Medium"/>
                <w:sz w:val="21"/>
                <w:szCs w:val="21"/>
                <w:lang w:eastAsia="zh-CN"/>
              </w:rPr>
              <w:t xml:space="preserve">速度控制范围：0.01-6000R/min； </w:t>
            </w:r>
          </w:p>
          <w:p>
            <w:pPr>
              <w:pStyle w:val="8"/>
              <w:rPr>
                <w:rFonts w:ascii="宋体" w:hAnsi="宋体"/>
                <w:sz w:val="21"/>
                <w:szCs w:val="21"/>
                <w:lang w:eastAsia="zh-CN"/>
              </w:rPr>
            </w:pPr>
            <w:r>
              <w:rPr>
                <w:rFonts w:hint="eastAsia" w:ascii="宋体" w:hAnsi="宋体"/>
                <w:sz w:val="21"/>
                <w:szCs w:val="21"/>
                <w:lang w:eastAsia="zh-CN"/>
              </w:rPr>
              <w:t>（4）通讯总线：Ether CAT；</w:t>
            </w:r>
          </w:p>
          <w:p>
            <w:pPr>
              <w:pStyle w:val="8"/>
              <w:rPr>
                <w:rFonts w:ascii="宋体" w:hAnsi="宋体"/>
                <w:sz w:val="21"/>
                <w:szCs w:val="21"/>
                <w:lang w:eastAsia="zh-CN"/>
              </w:rPr>
            </w:pPr>
            <w:r>
              <w:rPr>
                <w:rFonts w:hint="eastAsia" w:ascii="宋体" w:hAnsi="宋体"/>
                <w:sz w:val="21"/>
                <w:szCs w:val="21"/>
                <w:lang w:eastAsia="zh-CN"/>
              </w:rPr>
              <w:t>（5）编码器协议：松下、多摩川、三协、尼康、锐鹰；</w:t>
            </w:r>
          </w:p>
          <w:p>
            <w:pPr>
              <w:pStyle w:val="8"/>
              <w:rPr>
                <w:rFonts w:ascii="宋体" w:hAnsi="宋体"/>
                <w:sz w:val="21"/>
                <w:szCs w:val="21"/>
                <w:lang w:eastAsia="zh-CN"/>
              </w:rPr>
            </w:pPr>
            <w:r>
              <w:rPr>
                <w:rFonts w:hint="eastAsia" w:ascii="宋体" w:hAnsi="宋体"/>
                <w:sz w:val="21"/>
                <w:szCs w:val="21"/>
                <w:lang w:eastAsia="zh-CN"/>
              </w:rPr>
              <w:t>（6）编码器精度：17bit、20bit、23bit。</w:t>
            </w:r>
          </w:p>
          <w:p>
            <w:pPr>
              <w:rPr>
                <w:rFonts w:ascii="宋体" w:hAnsi="宋体"/>
                <w:lang w:eastAsia="zh-CN"/>
              </w:rPr>
            </w:pPr>
            <w:r>
              <w:rPr>
                <w:rFonts w:hint="eastAsia" w:ascii="宋体" w:hAnsi="宋体"/>
                <w:lang w:eastAsia="zh-CN"/>
              </w:rPr>
              <w:t>4、IO通讯模块</w:t>
            </w:r>
          </w:p>
          <w:p>
            <w:pPr>
              <w:rPr>
                <w:rFonts w:ascii="宋体" w:hAnsi="宋体"/>
                <w:lang w:eastAsia="zh-CN"/>
              </w:rPr>
            </w:pPr>
            <w:r>
              <w:rPr>
                <w:rFonts w:hint="eastAsia" w:ascii="宋体" w:hAnsi="宋体"/>
                <w:lang w:eastAsia="zh-CN"/>
              </w:rPr>
              <w:t>支持 Ether CAT 现场总线，32输入/32输出。</w:t>
            </w:r>
          </w:p>
          <w:p>
            <w:pPr>
              <w:rPr>
                <w:rFonts w:ascii="宋体" w:hAnsi="宋体"/>
                <w:lang w:eastAsia="zh-CN"/>
              </w:rPr>
            </w:pPr>
            <w:r>
              <w:rPr>
                <w:rFonts w:hint="eastAsia" w:ascii="宋体" w:hAnsi="宋体"/>
                <w:lang w:eastAsia="zh-CN"/>
              </w:rPr>
              <w:t>5、机器人示教器</w:t>
            </w:r>
          </w:p>
          <w:p>
            <w:pPr>
              <w:pStyle w:val="8"/>
              <w:rPr>
                <w:rFonts w:ascii="宋体" w:hAnsi="宋体"/>
                <w:sz w:val="21"/>
                <w:szCs w:val="21"/>
                <w:lang w:eastAsia="zh-CN"/>
              </w:rPr>
            </w:pPr>
            <w:r>
              <w:rPr>
                <w:rFonts w:hint="eastAsia" w:ascii="宋体" w:hAnsi="宋体"/>
                <w:sz w:val="21"/>
                <w:szCs w:val="21"/>
                <w:lang w:eastAsia="zh-CN"/>
              </w:rPr>
              <w:t>*示教器软件具备自主知识产权（提供计算机软件著作权）。</w:t>
            </w:r>
          </w:p>
          <w:p>
            <w:pPr>
              <w:rPr>
                <w:rFonts w:ascii="宋体" w:hAnsi="宋体"/>
                <w:lang w:eastAsia="zh-CN"/>
              </w:rPr>
            </w:pPr>
            <w:r>
              <w:rPr>
                <w:rFonts w:hint="eastAsia" w:ascii="宋体" w:hAnsi="宋体"/>
                <w:lang w:eastAsia="zh-CN"/>
              </w:rPr>
              <w:t>（1）示教器外观参数</w:t>
            </w:r>
          </w:p>
          <w:p>
            <w:pPr>
              <w:rPr>
                <w:rFonts w:ascii="宋体" w:hAnsi="宋体"/>
                <w:lang w:eastAsia="zh-CN"/>
              </w:rPr>
            </w:pPr>
            <w:r>
              <w:rPr>
                <w:rFonts w:hint="eastAsia" w:ascii="宋体" w:hAnsi="宋体"/>
                <w:lang w:eastAsia="zh-CN"/>
              </w:rPr>
              <w:t>触摸屏尺寸≥8英寸，全触屏操作，配备急停开关、模式切换开关以及三段式安全开关，配备USB接口。</w:t>
            </w:r>
          </w:p>
          <w:p>
            <w:pPr>
              <w:rPr>
                <w:rFonts w:ascii="宋体" w:hAnsi="宋体"/>
                <w:lang w:eastAsia="zh-CN"/>
              </w:rPr>
            </w:pPr>
            <w:r>
              <w:rPr>
                <w:rFonts w:hint="eastAsia" w:ascii="宋体" w:hAnsi="宋体"/>
                <w:lang w:eastAsia="zh-CN"/>
              </w:rPr>
              <w:t>（2）示教器性能参数</w:t>
            </w:r>
          </w:p>
          <w:p>
            <w:pPr>
              <w:rPr>
                <w:rFonts w:ascii="宋体" w:hAnsi="宋体"/>
                <w:lang w:eastAsia="zh-CN"/>
              </w:rPr>
            </w:pPr>
            <w:r>
              <w:rPr>
                <w:rFonts w:hint="eastAsia" w:ascii="宋体" w:hAnsi="宋体"/>
                <w:lang w:eastAsia="zh-CN"/>
              </w:rPr>
              <w:t>1）运行内存：≥2G；</w:t>
            </w:r>
          </w:p>
          <w:p>
            <w:pPr>
              <w:rPr>
                <w:rFonts w:ascii="宋体" w:hAnsi="宋体"/>
                <w:lang w:eastAsia="zh-CN"/>
              </w:rPr>
            </w:pPr>
            <w:r>
              <w:rPr>
                <w:rFonts w:hint="eastAsia" w:ascii="宋体" w:hAnsi="宋体"/>
                <w:lang w:eastAsia="zh-CN"/>
              </w:rPr>
              <w:t>2）存储空间为：≥4G；</w:t>
            </w:r>
          </w:p>
          <w:p>
            <w:pPr>
              <w:rPr>
                <w:rFonts w:ascii="宋体" w:hAnsi="宋体"/>
                <w:lang w:eastAsia="zh-CN"/>
              </w:rPr>
            </w:pPr>
            <w:r>
              <w:rPr>
                <w:rFonts w:hint="eastAsia" w:ascii="宋体" w:hAnsi="宋体"/>
                <w:lang w:eastAsia="zh-CN"/>
              </w:rPr>
              <w:t>3）CPU频率：≥1GHz。</w:t>
            </w:r>
          </w:p>
          <w:p>
            <w:pPr>
              <w:rPr>
                <w:rFonts w:ascii="宋体" w:hAnsi="宋体"/>
                <w:lang w:eastAsia="zh-CN"/>
              </w:rPr>
            </w:pPr>
            <w:r>
              <w:rPr>
                <w:rFonts w:hint="eastAsia" w:ascii="宋体" w:hAnsi="宋体"/>
                <w:lang w:eastAsia="zh-CN"/>
              </w:rPr>
              <w:t>（3）示教器功能</w:t>
            </w:r>
          </w:p>
          <w:p>
            <w:pPr>
              <w:rPr>
                <w:rFonts w:ascii="宋体" w:hAnsi="宋体"/>
                <w:lang w:eastAsia="zh-CN"/>
              </w:rPr>
            </w:pPr>
            <w:r>
              <w:rPr>
                <w:rFonts w:hint="eastAsia" w:ascii="宋体" w:hAnsi="宋体"/>
                <w:lang w:eastAsia="zh-CN"/>
              </w:rPr>
              <w:t>手动控制机器人运动、机器人程序示教编程、机器人程序自动运行、机器人运行状态监视、机器人控制参数设置。</w:t>
            </w:r>
          </w:p>
          <w:p>
            <w:pPr>
              <w:rPr>
                <w:rFonts w:ascii="宋体" w:hAnsi="宋体"/>
                <w:lang w:eastAsia="zh-CN"/>
              </w:rPr>
            </w:pPr>
            <w:r>
              <w:rPr>
                <w:rFonts w:hint="eastAsia" w:ascii="宋体" w:hAnsi="宋体"/>
                <w:lang w:eastAsia="zh-CN"/>
              </w:rPr>
              <w:t>（4）模式选择</w:t>
            </w:r>
          </w:p>
          <w:p>
            <w:pPr>
              <w:rPr>
                <w:rFonts w:ascii="宋体" w:hAnsi="宋体" w:cs="Courier New"/>
                <w:lang w:eastAsia="zh-CN"/>
              </w:rPr>
            </w:pPr>
            <w:r>
              <w:rPr>
                <w:rFonts w:hint="eastAsia" w:ascii="宋体" w:hAnsi="宋体"/>
                <w:lang w:eastAsia="zh-CN"/>
              </w:rPr>
              <w:t>示教器通过旋转开关选择手动T1模式、手动T2模式、自动模式、外部模式4种模式。</w:t>
            </w:r>
          </w:p>
          <w:p>
            <w:pPr>
              <w:pStyle w:val="54"/>
              <w:rPr>
                <w:rFonts w:hint="eastAsia" w:ascii="宋体" w:hAnsi="宋体" w:eastAsia="宋体"/>
              </w:rPr>
            </w:pPr>
            <w:r>
              <w:rPr>
                <w:rFonts w:hint="eastAsia" w:ascii="宋体" w:hAnsi="宋体" w:eastAsia="宋体" w:cs="Courier New"/>
              </w:rPr>
              <w:t>6、PLC控制系统</w:t>
            </w:r>
          </w:p>
          <w:p>
            <w:pPr>
              <w:rPr>
                <w:rFonts w:ascii="宋体" w:hAnsi="宋体" w:cs="Courier New"/>
              </w:rPr>
            </w:pPr>
            <w:r>
              <w:rPr>
                <w:rFonts w:hint="eastAsia" w:ascii="宋体" w:hAnsi="宋体" w:cs="Courier New"/>
              </w:rPr>
              <w:t>（1）尺寸 W×H×D（mm）：</w:t>
            </w:r>
            <w:r>
              <w:rPr>
                <w:rFonts w:hint="eastAsia" w:ascii="宋体" w:hAnsi="宋体"/>
              </w:rPr>
              <w:t>≥</w:t>
            </w:r>
            <w:r>
              <w:rPr>
                <w:rFonts w:hint="eastAsia" w:ascii="宋体" w:hAnsi="宋体" w:cs="Courier New"/>
              </w:rPr>
              <w:t xml:space="preserve"> 110×100×75；</w:t>
            </w:r>
          </w:p>
          <w:p>
            <w:pPr>
              <w:rPr>
                <w:rFonts w:ascii="宋体" w:hAnsi="宋体" w:cs="Courier New"/>
              </w:rPr>
            </w:pPr>
            <w:r>
              <w:rPr>
                <w:rFonts w:hint="eastAsia" w:ascii="宋体" w:hAnsi="宋体" w:cs="Courier New"/>
              </w:rPr>
              <w:t>（2）工作存储器：</w:t>
            </w:r>
            <w:r>
              <w:rPr>
                <w:rFonts w:hint="eastAsia" w:ascii="宋体" w:hAnsi="宋体"/>
              </w:rPr>
              <w:t>≥</w:t>
            </w:r>
            <w:r>
              <w:rPr>
                <w:rFonts w:hint="eastAsia" w:ascii="宋体" w:hAnsi="宋体" w:cs="Courier New"/>
              </w:rPr>
              <w:t>100KB；</w:t>
            </w:r>
          </w:p>
          <w:p>
            <w:pPr>
              <w:rPr>
                <w:rFonts w:ascii="宋体" w:hAnsi="宋体" w:cs="Courier New"/>
                <w:lang w:eastAsia="zh-CN"/>
              </w:rPr>
            </w:pPr>
            <w:r>
              <w:rPr>
                <w:rFonts w:hint="eastAsia" w:ascii="宋体" w:hAnsi="宋体" w:cs="Courier New"/>
                <w:lang w:eastAsia="zh-CN"/>
              </w:rPr>
              <w:t>（3）装载存储器：内置</w:t>
            </w:r>
            <w:r>
              <w:rPr>
                <w:rFonts w:hint="eastAsia" w:ascii="宋体" w:hAnsi="宋体"/>
                <w:lang w:eastAsia="zh-CN"/>
              </w:rPr>
              <w:t>≥</w:t>
            </w:r>
            <w:r>
              <w:rPr>
                <w:rFonts w:hint="eastAsia" w:ascii="宋体" w:hAnsi="宋体" w:cs="Courier New"/>
                <w:lang w:eastAsia="zh-CN"/>
              </w:rPr>
              <w:t>4MB ；</w:t>
            </w:r>
          </w:p>
          <w:p>
            <w:pPr>
              <w:rPr>
                <w:rFonts w:ascii="宋体" w:hAnsi="宋体" w:cs="Courier New"/>
                <w:lang w:eastAsia="zh-CN"/>
              </w:rPr>
            </w:pPr>
            <w:r>
              <w:rPr>
                <w:rFonts w:hint="eastAsia" w:ascii="宋体" w:hAnsi="宋体" w:cs="Courier New"/>
                <w:lang w:eastAsia="zh-CN"/>
              </w:rPr>
              <w:t>（4）保持性存储器：</w:t>
            </w:r>
            <w:r>
              <w:rPr>
                <w:rFonts w:hint="eastAsia" w:ascii="宋体" w:hAnsi="宋体"/>
                <w:lang w:eastAsia="zh-CN"/>
              </w:rPr>
              <w:t>≥</w:t>
            </w:r>
            <w:r>
              <w:rPr>
                <w:rFonts w:hint="eastAsia" w:ascii="宋体" w:hAnsi="宋体" w:cs="Courier New"/>
                <w:lang w:eastAsia="zh-CN"/>
              </w:rPr>
              <w:t>10KB；</w:t>
            </w:r>
          </w:p>
          <w:p>
            <w:pPr>
              <w:rPr>
                <w:rFonts w:ascii="宋体" w:hAnsi="宋体" w:cs="Courier New"/>
                <w:lang w:eastAsia="zh-CN"/>
              </w:rPr>
            </w:pPr>
            <w:r>
              <w:rPr>
                <w:rFonts w:hint="eastAsia" w:ascii="宋体" w:hAnsi="宋体" w:cs="Courier New"/>
                <w:lang w:eastAsia="zh-CN"/>
              </w:rPr>
              <w:t>（5）本体集成I/O（数字量）：</w:t>
            </w:r>
            <w:r>
              <w:rPr>
                <w:rFonts w:hint="eastAsia" w:ascii="宋体" w:hAnsi="宋体"/>
                <w:lang w:eastAsia="zh-CN"/>
              </w:rPr>
              <w:t>≥</w:t>
            </w:r>
            <w:r>
              <w:rPr>
                <w:rFonts w:hint="eastAsia" w:ascii="宋体" w:hAnsi="宋体" w:cs="Courier New"/>
                <w:lang w:eastAsia="zh-CN"/>
              </w:rPr>
              <w:t>14点输入/10点输出；</w:t>
            </w:r>
          </w:p>
          <w:p>
            <w:pPr>
              <w:rPr>
                <w:rFonts w:ascii="宋体" w:hAnsi="宋体" w:cs="Courier New"/>
                <w:lang w:eastAsia="zh-CN"/>
              </w:rPr>
            </w:pPr>
            <w:r>
              <w:rPr>
                <w:rFonts w:hint="eastAsia" w:ascii="宋体" w:hAnsi="宋体" w:cs="Courier New"/>
                <w:lang w:eastAsia="zh-CN"/>
              </w:rPr>
              <w:t>（6）本体集成I/O（模拟量）：</w:t>
            </w:r>
            <w:r>
              <w:rPr>
                <w:rFonts w:hint="eastAsia" w:ascii="宋体" w:hAnsi="宋体"/>
                <w:lang w:eastAsia="zh-CN"/>
              </w:rPr>
              <w:t>≥</w:t>
            </w:r>
            <w:r>
              <w:rPr>
                <w:rFonts w:hint="eastAsia" w:ascii="宋体" w:hAnsi="宋体" w:cs="Courier New"/>
                <w:lang w:eastAsia="zh-CN"/>
              </w:rPr>
              <w:t xml:space="preserve"> 2路输入；</w:t>
            </w:r>
          </w:p>
          <w:p>
            <w:pPr>
              <w:rPr>
                <w:rFonts w:ascii="宋体" w:hAnsi="宋体" w:cs="Courier New"/>
                <w:lang w:eastAsia="zh-CN"/>
              </w:rPr>
            </w:pPr>
            <w:r>
              <w:rPr>
                <w:rFonts w:hint="eastAsia" w:ascii="宋体" w:hAnsi="宋体" w:cs="Courier New"/>
                <w:lang w:eastAsia="zh-CN"/>
              </w:rPr>
              <w:t>（7）过程映像大小：1024 字节输入(I)/1024字节输出(Q)；</w:t>
            </w:r>
          </w:p>
          <w:p>
            <w:pPr>
              <w:rPr>
                <w:rFonts w:ascii="宋体" w:hAnsi="宋体" w:cs="Courier New"/>
                <w:lang w:eastAsia="zh-CN"/>
              </w:rPr>
            </w:pPr>
            <w:r>
              <w:rPr>
                <w:rFonts w:hint="eastAsia" w:ascii="宋体" w:hAnsi="宋体" w:cs="Courier New"/>
                <w:lang w:eastAsia="zh-CN"/>
              </w:rPr>
              <w:t>（8）位存储器（M）：8192个字节；</w:t>
            </w:r>
          </w:p>
          <w:p>
            <w:pPr>
              <w:rPr>
                <w:rFonts w:ascii="宋体" w:hAnsi="宋体" w:cs="Courier New"/>
              </w:rPr>
            </w:pPr>
            <w:r>
              <w:rPr>
                <w:rFonts w:hint="eastAsia" w:ascii="宋体" w:hAnsi="宋体" w:cs="Courier New"/>
              </w:rPr>
              <w:t>（9）通信接口：PROFINET接口1个/支持PROFINET通信。</w:t>
            </w:r>
          </w:p>
          <w:p>
            <w:pPr>
              <w:rPr>
                <w:rFonts w:ascii="宋体" w:hAnsi="宋体" w:cs="Courier New"/>
              </w:rPr>
            </w:pPr>
            <w:r>
              <w:rPr>
                <w:rFonts w:hint="eastAsia" w:ascii="宋体" w:hAnsi="宋体" w:cs="Courier New"/>
              </w:rPr>
              <w:t>7、触摸屏</w:t>
            </w:r>
          </w:p>
          <w:p>
            <w:pPr>
              <w:rPr>
                <w:rFonts w:ascii="宋体" w:hAnsi="宋体" w:cs="Courier New"/>
              </w:rPr>
            </w:pPr>
            <w:r>
              <w:rPr>
                <w:rFonts w:hint="eastAsia" w:ascii="宋体" w:hAnsi="宋体" w:cs="Courier New"/>
              </w:rPr>
              <w:t>（1）尺寸（英寸）：</w:t>
            </w:r>
            <w:r>
              <w:rPr>
                <w:rFonts w:hint="eastAsia" w:ascii="宋体" w:hAnsi="宋体"/>
              </w:rPr>
              <w:t>≥</w:t>
            </w:r>
            <w:r>
              <w:rPr>
                <w:rFonts w:hint="eastAsia" w:ascii="宋体" w:hAnsi="宋体" w:cs="Courier New"/>
              </w:rPr>
              <w:t>7</w:t>
            </w:r>
            <w:r>
              <w:rPr>
                <w:rFonts w:hint="eastAsia" w:ascii="宋体" w:hAnsi="宋体"/>
              </w:rPr>
              <w:t>″</w:t>
            </w:r>
            <w:r>
              <w:rPr>
                <w:rFonts w:hint="eastAsia" w:ascii="宋体" w:hAnsi="宋体" w:cs="Courier New"/>
              </w:rPr>
              <w:t>TFT；</w:t>
            </w:r>
          </w:p>
          <w:p>
            <w:pPr>
              <w:rPr>
                <w:rFonts w:ascii="宋体" w:hAnsi="宋体" w:cs="Courier New"/>
                <w:lang w:eastAsia="zh-CN"/>
              </w:rPr>
            </w:pPr>
            <w:r>
              <w:rPr>
                <w:rFonts w:hint="eastAsia" w:ascii="宋体" w:hAnsi="宋体" w:cs="Courier New"/>
                <w:lang w:eastAsia="zh-CN"/>
              </w:rPr>
              <w:t>（2）背光类型：LED；</w:t>
            </w:r>
          </w:p>
          <w:p>
            <w:pPr>
              <w:rPr>
                <w:rFonts w:ascii="宋体" w:hAnsi="宋体" w:cs="Courier New"/>
                <w:lang w:eastAsia="zh-CN"/>
              </w:rPr>
            </w:pPr>
            <w:r>
              <w:rPr>
                <w:rFonts w:hint="eastAsia" w:ascii="宋体" w:hAnsi="宋体" w:cs="Courier New"/>
                <w:lang w:eastAsia="zh-CN"/>
              </w:rPr>
              <w:t>（3）分辨率：</w:t>
            </w:r>
            <w:r>
              <w:rPr>
                <w:rFonts w:hint="eastAsia" w:ascii="宋体" w:hAnsi="宋体"/>
                <w:lang w:eastAsia="zh-CN"/>
              </w:rPr>
              <w:t>≥</w:t>
            </w:r>
            <w:r>
              <w:rPr>
                <w:rFonts w:hint="eastAsia" w:ascii="宋体" w:hAnsi="宋体" w:cs="Courier New"/>
                <w:lang w:eastAsia="zh-CN"/>
              </w:rPr>
              <w:t>800×480；</w:t>
            </w:r>
          </w:p>
          <w:p>
            <w:pPr>
              <w:pStyle w:val="8"/>
              <w:rPr>
                <w:rFonts w:ascii="宋体" w:hAnsi="宋体"/>
                <w:sz w:val="21"/>
                <w:szCs w:val="21"/>
                <w:lang w:eastAsia="zh-CN"/>
              </w:rPr>
            </w:pPr>
            <w:r>
              <w:rPr>
                <w:rFonts w:hint="eastAsia" w:ascii="宋体" w:hAnsi="宋体"/>
                <w:sz w:val="21"/>
                <w:szCs w:val="21"/>
                <w:lang w:eastAsia="zh-CN"/>
              </w:rPr>
              <w:t>（4）触摸屏：四线电阻式；</w:t>
            </w:r>
          </w:p>
          <w:p>
            <w:pPr>
              <w:rPr>
                <w:rFonts w:ascii="宋体" w:hAnsi="宋体" w:cs="Courier New"/>
                <w:lang w:eastAsia="zh-CN"/>
              </w:rPr>
            </w:pPr>
            <w:r>
              <w:rPr>
                <w:rFonts w:hint="eastAsia" w:ascii="宋体" w:hAnsi="宋体" w:cs="Courier New"/>
                <w:lang w:eastAsia="zh-CN"/>
              </w:rPr>
              <w:t>（5）处理器：</w:t>
            </w:r>
            <w:r>
              <w:rPr>
                <w:rFonts w:hint="eastAsia" w:ascii="宋体" w:hAnsi="宋体"/>
                <w:lang w:eastAsia="zh-CN"/>
              </w:rPr>
              <w:t>≥</w:t>
            </w:r>
            <w:r>
              <w:rPr>
                <w:rFonts w:hint="eastAsia" w:ascii="宋体" w:hAnsi="宋体" w:cs="Courier New"/>
                <w:lang w:eastAsia="zh-CN"/>
              </w:rPr>
              <w:t>4核，1GHz；</w:t>
            </w:r>
          </w:p>
          <w:p>
            <w:pPr>
              <w:rPr>
                <w:rFonts w:ascii="宋体" w:hAnsi="宋体" w:cs="Courier New"/>
                <w:lang w:eastAsia="zh-CN"/>
              </w:rPr>
            </w:pPr>
            <w:r>
              <w:rPr>
                <w:rFonts w:hint="eastAsia" w:ascii="宋体" w:hAnsi="宋体" w:cs="Courier New"/>
                <w:lang w:eastAsia="zh-CN"/>
              </w:rPr>
              <w:t>（6）内存：</w:t>
            </w:r>
            <w:r>
              <w:rPr>
                <w:rFonts w:hint="eastAsia" w:ascii="宋体" w:hAnsi="宋体"/>
                <w:lang w:eastAsia="zh-CN"/>
              </w:rPr>
              <w:t>≥</w:t>
            </w:r>
            <w:r>
              <w:rPr>
                <w:rFonts w:hint="eastAsia" w:ascii="宋体" w:hAnsi="宋体" w:cs="Courier New"/>
                <w:lang w:eastAsia="zh-CN"/>
              </w:rPr>
              <w:t>512 MB；</w:t>
            </w:r>
          </w:p>
          <w:p>
            <w:pPr>
              <w:rPr>
                <w:rFonts w:ascii="宋体" w:hAnsi="宋体" w:cs="Courier New"/>
                <w:lang w:eastAsia="zh-CN"/>
              </w:rPr>
            </w:pPr>
            <w:r>
              <w:rPr>
                <w:rFonts w:hint="eastAsia" w:ascii="宋体" w:hAnsi="宋体" w:cs="Courier New"/>
                <w:lang w:eastAsia="zh-CN"/>
              </w:rPr>
              <w:t>（7）系统存储：</w:t>
            </w:r>
            <w:r>
              <w:rPr>
                <w:rFonts w:hint="eastAsia" w:ascii="宋体" w:hAnsi="宋体"/>
                <w:lang w:eastAsia="zh-CN"/>
              </w:rPr>
              <w:t>≥</w:t>
            </w:r>
            <w:r>
              <w:rPr>
                <w:rFonts w:hint="eastAsia" w:ascii="宋体" w:hAnsi="宋体" w:cs="Courier New"/>
                <w:lang w:eastAsia="zh-CN"/>
              </w:rPr>
              <w:t>4GB；</w:t>
            </w:r>
          </w:p>
          <w:p>
            <w:pPr>
              <w:pStyle w:val="8"/>
              <w:rPr>
                <w:rFonts w:ascii="宋体" w:hAnsi="宋体"/>
                <w:sz w:val="21"/>
                <w:szCs w:val="21"/>
              </w:rPr>
            </w:pPr>
            <w:r>
              <w:rPr>
                <w:rFonts w:hint="eastAsia" w:ascii="宋体" w:hAnsi="宋体" w:cs="Courier New"/>
                <w:sz w:val="21"/>
                <w:szCs w:val="21"/>
              </w:rPr>
              <w:t>（8）USB接口：1×Host/Slave；</w:t>
            </w:r>
          </w:p>
          <w:p>
            <w:pPr>
              <w:rPr>
                <w:rFonts w:ascii="宋体" w:hAnsi="宋体" w:cs="Courier New"/>
                <w:lang w:eastAsia="zh-CN"/>
              </w:rPr>
            </w:pPr>
            <w:r>
              <w:rPr>
                <w:rFonts w:hint="eastAsia" w:ascii="宋体" w:hAnsi="宋体" w:cs="Courier New"/>
                <w:lang w:eastAsia="zh-CN"/>
              </w:rPr>
              <w:t>（9）以太网口：1×10/100M自适应。</w:t>
            </w:r>
          </w:p>
          <w:p>
            <w:pPr>
              <w:rPr>
                <w:rFonts w:ascii="宋体" w:hAnsi="宋体"/>
                <w:b/>
                <w:lang w:eastAsia="zh-CN"/>
              </w:rPr>
            </w:pPr>
            <w:r>
              <w:rPr>
                <w:rFonts w:hint="eastAsia" w:ascii="宋体" w:hAnsi="宋体"/>
                <w:b/>
                <w:lang w:eastAsia="zh-CN"/>
              </w:rPr>
              <w:t>三、多功能夹具</w:t>
            </w:r>
          </w:p>
          <w:p>
            <w:pPr>
              <w:pStyle w:val="54"/>
              <w:rPr>
                <w:rFonts w:hint="eastAsia" w:ascii="宋体" w:hAnsi="宋体" w:eastAsia="宋体"/>
                <w:lang w:eastAsia="zh-CN"/>
              </w:rPr>
            </w:pPr>
            <w:r>
              <w:rPr>
                <w:rFonts w:hint="eastAsia" w:ascii="宋体" w:hAnsi="宋体" w:eastAsia="宋体"/>
                <w:lang w:eastAsia="zh-CN"/>
              </w:rPr>
              <w:t>1、一体式多功能夹具，包含有模拟绘图（涂胶）工具、夹持工具和吸盘工具3种工具，由法兰连接板、主体安装板、夹持工具、吸盘工具、模拟涂胶工具组成。</w:t>
            </w:r>
          </w:p>
          <w:p>
            <w:pPr>
              <w:pStyle w:val="54"/>
              <w:rPr>
                <w:rFonts w:hint="eastAsia" w:ascii="宋体" w:hAnsi="宋体" w:eastAsia="宋体"/>
                <w:lang w:eastAsia="zh-CN"/>
              </w:rPr>
            </w:pPr>
            <w:r>
              <w:rPr>
                <w:rFonts w:hint="eastAsia" w:ascii="宋体" w:hAnsi="宋体" w:eastAsia="宋体"/>
                <w:lang w:eastAsia="zh-CN"/>
              </w:rPr>
              <w:t>2、模拟描绘（涂胶）工具为末端带尖端的笔形工具。</w:t>
            </w:r>
          </w:p>
          <w:p>
            <w:pPr>
              <w:pStyle w:val="54"/>
              <w:rPr>
                <w:rFonts w:hint="eastAsia" w:ascii="宋体" w:hAnsi="宋体" w:eastAsia="宋体"/>
                <w:lang w:eastAsia="zh-CN"/>
              </w:rPr>
            </w:pPr>
            <w:r>
              <w:rPr>
                <w:rFonts w:hint="eastAsia" w:ascii="宋体" w:hAnsi="宋体" w:eastAsia="宋体"/>
                <w:lang w:eastAsia="zh-CN"/>
              </w:rPr>
              <w:t>3、吸盘工具：由真空吸盘、真空发生器以及其他气动附件组成，用于本平台中码垛模块示教编程应用。</w:t>
            </w:r>
          </w:p>
          <w:p>
            <w:pPr>
              <w:pStyle w:val="54"/>
              <w:rPr>
                <w:rFonts w:hint="eastAsia" w:ascii="宋体" w:hAnsi="宋体" w:eastAsia="宋体"/>
                <w:lang w:eastAsia="zh-CN"/>
              </w:rPr>
            </w:pPr>
            <w:r>
              <w:rPr>
                <w:rFonts w:hint="eastAsia" w:ascii="宋体" w:hAnsi="宋体" w:eastAsia="宋体"/>
                <w:lang w:eastAsia="zh-CN"/>
              </w:rPr>
              <w:t>（1）真空发生器：采用真空发生器，具备真空控制；</w:t>
            </w:r>
          </w:p>
          <w:p>
            <w:pPr>
              <w:pStyle w:val="54"/>
              <w:rPr>
                <w:rFonts w:hint="eastAsia" w:ascii="宋体" w:hAnsi="宋体" w:eastAsia="宋体"/>
                <w:lang w:eastAsia="zh-CN"/>
              </w:rPr>
            </w:pPr>
            <w:r>
              <w:rPr>
                <w:rFonts w:hint="eastAsia" w:ascii="宋体" w:hAnsi="宋体" w:eastAsia="宋体"/>
                <w:lang w:eastAsia="zh-CN"/>
              </w:rPr>
              <w:t>（2）真空吸盘：采用带有缓冲的工业吸盘，吸盘直径≥15mm。</w:t>
            </w:r>
          </w:p>
          <w:p>
            <w:pPr>
              <w:rPr>
                <w:rFonts w:ascii="宋体" w:hAnsi="宋体"/>
                <w:lang w:eastAsia="zh-CN"/>
              </w:rPr>
            </w:pPr>
            <w:r>
              <w:rPr>
                <w:rFonts w:hint="eastAsia" w:ascii="宋体" w:hAnsi="宋体"/>
                <w:lang w:eastAsia="zh-CN"/>
              </w:rPr>
              <w:t>4、夹持工具：</w:t>
            </w:r>
            <w:r>
              <w:rPr>
                <w:rFonts w:hint="eastAsia" w:ascii="宋体" w:hAnsi="宋体"/>
                <w:bCs/>
                <w:spacing w:val="10"/>
                <w:lang w:eastAsia="zh-CN"/>
              </w:rPr>
              <w:t>采用手指气缸和2个夹持手指（仿型设计），需要与电磁阀配合使用。</w:t>
            </w:r>
          </w:p>
          <w:p>
            <w:pPr>
              <w:rPr>
                <w:rFonts w:ascii="宋体" w:hAnsi="宋体"/>
                <w:lang w:eastAsia="zh-CN"/>
              </w:rPr>
            </w:pPr>
            <w:r>
              <w:rPr>
                <w:rFonts w:hint="eastAsia" w:ascii="宋体" w:hAnsi="宋体"/>
                <w:lang w:eastAsia="zh-CN"/>
              </w:rPr>
              <w:t>（1）手指气缸参数: 闭合夹持力≥34N、缸径≥16mm；</w:t>
            </w:r>
          </w:p>
          <w:p>
            <w:pPr>
              <w:rPr>
                <w:rFonts w:ascii="宋体" w:hAnsi="宋体"/>
                <w:lang w:eastAsia="zh-CN"/>
              </w:rPr>
            </w:pPr>
            <w:r>
              <w:rPr>
                <w:rFonts w:hint="eastAsia" w:ascii="宋体" w:hAnsi="宋体"/>
                <w:lang w:eastAsia="zh-CN"/>
              </w:rPr>
              <w:t>（2）电磁阀参数：位置数为五口二位，压力范围0.15~0.8Mpa，DC24V供电，进/排气孔为PT1/8。</w:t>
            </w:r>
          </w:p>
          <w:p>
            <w:pPr>
              <w:rPr>
                <w:rFonts w:ascii="宋体" w:hAnsi="宋体"/>
                <w:b/>
                <w:lang w:eastAsia="zh-CN"/>
              </w:rPr>
            </w:pPr>
            <w:r>
              <w:rPr>
                <w:rFonts w:hint="eastAsia" w:ascii="宋体" w:hAnsi="宋体"/>
                <w:b/>
                <w:lang w:eastAsia="zh-CN"/>
              </w:rPr>
              <w:t>四、配套实训资源</w:t>
            </w:r>
          </w:p>
          <w:p>
            <w:pPr>
              <w:rPr>
                <w:rFonts w:ascii="宋体" w:hAnsi="宋体"/>
                <w:lang w:eastAsia="zh-CN"/>
              </w:rPr>
            </w:pPr>
            <w:r>
              <w:rPr>
                <w:rFonts w:hint="eastAsia" w:ascii="宋体" w:hAnsi="宋体"/>
                <w:lang w:eastAsia="zh-CN"/>
              </w:rPr>
              <w:t>1、配套实训指导书资源：包含工业机器人认知与操作、工业机器人电气装调、工业机器人机械装调、工业机器人应用编程、西门子博图软件操作与编程、昆仑通态McgsPro操作与编程、PLC与机器人联调操作7个实训项目，共计26个实训子任务。</w:t>
            </w:r>
          </w:p>
          <w:p>
            <w:pPr>
              <w:rPr>
                <w:rFonts w:ascii="宋体" w:hAnsi="宋体"/>
                <w:lang w:eastAsia="zh-CN"/>
              </w:rPr>
            </w:pPr>
            <w:r>
              <w:rPr>
                <w:rFonts w:hint="eastAsia" w:ascii="宋体" w:hAnsi="宋体"/>
                <w:lang w:eastAsia="zh-CN"/>
              </w:rPr>
              <w:t>2、配套PPT资源：包含《工业机器人基本认知》、《工业机器人基本操作》、《工业机器人指令操作与编程》、《PLC编程与HMI组态》、《设备简介》、《元器件介绍&amp;电气系统故障报警》6个教学PPT资源。</w:t>
            </w:r>
          </w:p>
          <w:p>
            <w:pPr>
              <w:rPr>
                <w:rFonts w:ascii="宋体" w:hAnsi="宋体"/>
                <w:lang w:eastAsia="zh-CN"/>
              </w:rPr>
            </w:pPr>
            <w:r>
              <w:rPr>
                <w:rFonts w:hint="eastAsia" w:ascii="宋体" w:hAnsi="宋体"/>
                <w:lang w:eastAsia="zh-CN"/>
              </w:rPr>
              <w:t>3、配套拆装应用视频：包含工业机器人电气介绍与工具使用、手腕体拆卸、小臂拆卸、肘关节拆卸、大臂拆卸、大臂安装、肘关节安装、手腕体安装、小臂安装9个真人实操视频。</w:t>
            </w:r>
          </w:p>
          <w:p>
            <w:pPr>
              <w:rPr>
                <w:rFonts w:ascii="宋体" w:hAnsi="宋体"/>
                <w:lang w:eastAsia="zh-CN"/>
              </w:rPr>
            </w:pPr>
            <w:r>
              <w:rPr>
                <w:rFonts w:hint="eastAsia" w:ascii="宋体" w:hAnsi="宋体"/>
                <w:lang w:eastAsia="zh-CN"/>
              </w:rPr>
              <w:t>4、随机附带资料，包括以下内容：</w:t>
            </w:r>
          </w:p>
          <w:p>
            <w:pPr>
              <w:rPr>
                <w:rFonts w:ascii="宋体" w:hAnsi="宋体"/>
                <w:lang w:eastAsia="zh-CN"/>
              </w:rPr>
            </w:pPr>
            <w:r>
              <w:rPr>
                <w:rFonts w:hint="eastAsia" w:ascii="宋体" w:hAnsi="宋体"/>
                <w:lang w:eastAsia="zh-CN"/>
              </w:rPr>
              <w:t>PLC/HMI/机器人程序、电气原理图、IO表。</w:t>
            </w:r>
          </w:p>
          <w:p>
            <w:pPr>
              <w:rPr>
                <w:rFonts w:ascii="宋体" w:hAnsi="宋体"/>
                <w:lang w:eastAsia="zh-CN"/>
              </w:rPr>
            </w:pPr>
            <w:r>
              <w:rPr>
                <w:rFonts w:hint="eastAsia" w:ascii="宋体" w:hAnsi="宋体"/>
                <w:b/>
                <w:lang w:eastAsia="zh-CN"/>
              </w:rPr>
              <w:t>五、配套控制器调试操作软件</w:t>
            </w:r>
          </w:p>
          <w:p>
            <w:pPr>
              <w:rPr>
                <w:rFonts w:ascii="宋体" w:hAnsi="宋体"/>
                <w:lang w:eastAsia="zh-CN"/>
              </w:rPr>
            </w:pPr>
            <w:r>
              <w:rPr>
                <w:rFonts w:hint="eastAsia" w:ascii="宋体" w:hAnsi="宋体"/>
                <w:lang w:eastAsia="zh-CN"/>
              </w:rPr>
              <w:t>该软件是一款基于 Windows 平台的机器人调试软件， 提供示教、终端、采集、仿真等多种功能，可满足多种场景的调试需求。（投标人须提供以下功能的软件操作界面截图作为佐证材料）</w:t>
            </w:r>
          </w:p>
          <w:p>
            <w:pPr>
              <w:rPr>
                <w:rFonts w:ascii="宋体" w:hAnsi="宋体"/>
                <w:lang w:eastAsia="zh-CN"/>
              </w:rPr>
            </w:pPr>
            <w:r>
              <w:rPr>
                <w:rFonts w:hint="eastAsia" w:ascii="宋体" w:hAnsi="宋体"/>
                <w:lang w:eastAsia="zh-CN"/>
              </w:rPr>
              <w:t>具有以下功能：</w:t>
            </w:r>
          </w:p>
          <w:p>
            <w:pPr>
              <w:rPr>
                <w:rFonts w:ascii="宋体" w:hAnsi="宋体"/>
                <w:lang w:eastAsia="zh-CN"/>
              </w:rPr>
            </w:pPr>
            <w:r>
              <w:rPr>
                <w:rFonts w:hint="eastAsia" w:ascii="宋体" w:hAnsi="宋体"/>
                <w:lang w:eastAsia="zh-CN"/>
              </w:rPr>
              <w:t>1、具备【控制器监视器】功能，包括、新建、配置、移除、注册、升级、连接、断开等功能；</w:t>
            </w:r>
          </w:p>
          <w:p>
            <w:pPr>
              <w:rPr>
                <w:rFonts w:ascii="宋体" w:hAnsi="宋体"/>
                <w:lang w:eastAsia="zh-CN"/>
              </w:rPr>
            </w:pPr>
            <w:r>
              <w:rPr>
                <w:rFonts w:hint="eastAsia" w:ascii="宋体" w:hAnsi="宋体"/>
                <w:lang w:eastAsia="zh-CN"/>
              </w:rPr>
              <w:t>2、具备【状态】用于显示当前机器人状态信息功能，包含使能状态、当前轴组、坐标系显示切换、当前工具号、当前工件号状态；</w:t>
            </w:r>
          </w:p>
          <w:p>
            <w:pPr>
              <w:rPr>
                <w:rFonts w:ascii="宋体" w:hAnsi="宋体"/>
                <w:lang w:eastAsia="zh-CN"/>
              </w:rPr>
            </w:pPr>
            <w:r>
              <w:rPr>
                <w:rFonts w:hint="eastAsia" w:ascii="宋体" w:hAnsi="宋体"/>
                <w:lang w:eastAsia="zh-CN"/>
              </w:rPr>
              <w:t>3、具备【面板】常规机器人操作控制面板功能，包含使能开关、运动模式切换、点动、寸动、增量寸动距离设置、倍率修调、控制器选项、组选项、工具选择、工件选择、点动、定义关节/笛卡尔坐标、关节、关节运动/直线运动到点功能；</w:t>
            </w:r>
          </w:p>
          <w:p>
            <w:pPr>
              <w:rPr>
                <w:rFonts w:ascii="宋体" w:hAnsi="宋体"/>
                <w:lang w:eastAsia="zh-CN"/>
              </w:rPr>
            </w:pPr>
            <w:r>
              <w:rPr>
                <w:rFonts w:hint="eastAsia" w:ascii="宋体" w:hAnsi="宋体"/>
                <w:lang w:eastAsia="zh-CN"/>
              </w:rPr>
              <w:t>4、具备【终端】可以使用终端命令与控制器进行数据交互及消息显示功能；</w:t>
            </w:r>
          </w:p>
          <w:p>
            <w:pPr>
              <w:rPr>
                <w:rFonts w:ascii="宋体" w:hAnsi="宋体"/>
                <w:lang w:eastAsia="zh-CN"/>
              </w:rPr>
            </w:pPr>
            <w:r>
              <w:rPr>
                <w:rFonts w:hint="eastAsia" w:ascii="宋体" w:hAnsi="宋体"/>
                <w:lang w:eastAsia="zh-CN"/>
              </w:rPr>
              <w:t>5、能对机器人各轴指令位置、反馈位置、速度、加速度等信息进行采集，并图形化显示，并导出采集文件；</w:t>
            </w:r>
          </w:p>
          <w:p>
            <w:pPr>
              <w:rPr>
                <w:rFonts w:ascii="宋体" w:hAnsi="宋体"/>
                <w:lang w:eastAsia="zh-CN"/>
              </w:rPr>
            </w:pPr>
            <w:r>
              <w:rPr>
                <w:rFonts w:hint="eastAsia" w:ascii="宋体" w:hAnsi="宋体"/>
                <w:lang w:eastAsia="zh-CN"/>
              </w:rPr>
              <w:t>6、能对IO 列表可进行，IO 真实或虚拟切换、设置 IO 信号、以及进行外部运行调试；</w:t>
            </w:r>
          </w:p>
          <w:p>
            <w:pPr>
              <w:rPr>
                <w:rFonts w:ascii="宋体" w:hAnsi="宋体"/>
                <w:lang w:eastAsia="zh-CN"/>
              </w:rPr>
            </w:pPr>
            <w:r>
              <w:rPr>
                <w:rFonts w:hint="eastAsia" w:ascii="宋体" w:hAnsi="宋体"/>
                <w:lang w:eastAsia="zh-CN"/>
              </w:rPr>
              <w:t>7、对机器人控制器参数进行设置、修改、导入、导出等功能。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2" w:type="dxa"/>
            <w:vMerge w:val="continue"/>
            <w:vAlign w:val="center"/>
          </w:tcPr>
          <w:p>
            <w:pPr>
              <w:rPr>
                <w:rFonts w:ascii="宋体" w:hAnsi="宋体" w:cs="宋体"/>
                <w:lang w:eastAsia="zh-CN"/>
              </w:rPr>
            </w:pPr>
          </w:p>
        </w:tc>
        <w:tc>
          <w:tcPr>
            <w:tcW w:w="600" w:type="dxa"/>
            <w:vAlign w:val="center"/>
          </w:tcPr>
          <w:p>
            <w:pPr>
              <w:jc w:val="center"/>
              <w:rPr>
                <w:rFonts w:ascii="宋体" w:hAnsi="宋体" w:cs="宋体"/>
              </w:rPr>
            </w:pPr>
            <w:r>
              <w:rPr>
                <w:rFonts w:hint="eastAsia" w:ascii="宋体" w:hAnsi="宋体" w:cs="宋体"/>
              </w:rPr>
              <w:t>2</w:t>
            </w:r>
          </w:p>
        </w:tc>
        <w:tc>
          <w:tcPr>
            <w:tcW w:w="1088" w:type="dxa"/>
            <w:vAlign w:val="center"/>
          </w:tcPr>
          <w:p>
            <w:pPr>
              <w:jc w:val="center"/>
              <w:rPr>
                <w:rFonts w:ascii="宋体" w:hAnsi="宋体" w:cs="宋体"/>
              </w:rPr>
            </w:pPr>
            <w:r>
              <w:rPr>
                <w:rFonts w:hint="eastAsia" w:ascii="宋体" w:hAnsi="宋体" w:cs="宋体"/>
              </w:rPr>
              <w:t>机械电气装调平台</w:t>
            </w:r>
          </w:p>
        </w:tc>
        <w:tc>
          <w:tcPr>
            <w:tcW w:w="724" w:type="dxa"/>
            <w:vAlign w:val="center"/>
          </w:tcPr>
          <w:p>
            <w:pPr>
              <w:jc w:val="center"/>
              <w:rPr>
                <w:rFonts w:ascii="宋体" w:hAnsi="宋体" w:cs="宋体"/>
              </w:rPr>
            </w:pPr>
            <w:r>
              <w:rPr>
                <w:rFonts w:hint="eastAsia" w:ascii="宋体" w:hAnsi="宋体" w:cs="宋体"/>
              </w:rPr>
              <w:t>6</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rPr>
                <w:rFonts w:ascii="宋体" w:hAnsi="宋体"/>
                <w:b/>
                <w:lang w:eastAsia="zh-CN"/>
              </w:rPr>
            </w:pPr>
            <w:r>
              <w:rPr>
                <w:rFonts w:hint="eastAsia" w:ascii="宋体" w:hAnsi="宋体"/>
                <w:b/>
                <w:lang w:eastAsia="zh-CN"/>
              </w:rPr>
              <w:t>1、电气装调平台</w:t>
            </w:r>
          </w:p>
          <w:p>
            <w:pPr>
              <w:pStyle w:val="54"/>
              <w:rPr>
                <w:rFonts w:hint="eastAsia" w:ascii="宋体" w:hAnsi="宋体" w:eastAsia="宋体" w:cs="Courier New"/>
                <w:lang w:eastAsia="zh-CN"/>
              </w:rPr>
            </w:pPr>
            <w:r>
              <w:rPr>
                <w:rFonts w:hint="eastAsia" w:ascii="宋体" w:hAnsi="宋体" w:eastAsia="宋体" w:cs="Courier New"/>
                <w:lang w:eastAsia="zh-CN"/>
              </w:rPr>
              <w:t>（1）尺寸：</w:t>
            </w:r>
            <w:r>
              <w:rPr>
                <w:rFonts w:hint="eastAsia" w:ascii="宋体" w:hAnsi="宋体" w:eastAsia="宋体"/>
                <w:lang w:eastAsia="zh-CN"/>
              </w:rPr>
              <w:t>≥</w:t>
            </w:r>
            <w:r>
              <w:rPr>
                <w:rFonts w:hint="eastAsia" w:ascii="宋体" w:hAnsi="宋体" w:eastAsia="宋体" w:cs="Courier New"/>
                <w:lang w:eastAsia="zh-CN"/>
              </w:rPr>
              <w:t>1350mm×650mm×1600mm；</w:t>
            </w:r>
          </w:p>
          <w:p>
            <w:pPr>
              <w:pStyle w:val="54"/>
              <w:rPr>
                <w:rFonts w:hint="eastAsia" w:ascii="宋体" w:hAnsi="宋体" w:eastAsia="宋体" w:cs="Courier New"/>
                <w:lang w:eastAsia="zh-CN"/>
              </w:rPr>
            </w:pPr>
            <w:r>
              <w:rPr>
                <w:rFonts w:hint="eastAsia" w:ascii="宋体" w:hAnsi="宋体" w:eastAsia="宋体" w:cs="Courier New"/>
                <w:lang w:eastAsia="zh-CN"/>
              </w:rPr>
              <w:t>（2）框架结构件材料采用铝型材架设，表面铺设静电皮；</w:t>
            </w:r>
          </w:p>
          <w:p>
            <w:pPr>
              <w:pStyle w:val="54"/>
              <w:rPr>
                <w:rFonts w:hint="eastAsia" w:ascii="宋体" w:hAnsi="宋体" w:eastAsia="宋体" w:cs="Courier New"/>
                <w:lang w:eastAsia="zh-CN"/>
              </w:rPr>
            </w:pPr>
            <w:r>
              <w:rPr>
                <w:rFonts w:hint="eastAsia" w:ascii="宋体" w:hAnsi="宋体" w:eastAsia="宋体" w:cs="Courier New"/>
                <w:lang w:eastAsia="zh-CN"/>
              </w:rPr>
              <w:t>（3）电气元件安装板和操作面板相互独立，操作面板采用掀盖式结构；</w:t>
            </w:r>
          </w:p>
          <w:p>
            <w:pPr>
              <w:pStyle w:val="54"/>
              <w:rPr>
                <w:rFonts w:hint="eastAsia" w:ascii="宋体" w:hAnsi="宋体" w:eastAsia="宋体" w:cs="Courier New"/>
                <w:lang w:eastAsia="zh-CN"/>
              </w:rPr>
            </w:pPr>
            <w:r>
              <w:rPr>
                <w:rFonts w:hint="eastAsia" w:ascii="宋体" w:hAnsi="宋体" w:eastAsia="宋体" w:cs="Courier New"/>
                <w:lang w:eastAsia="zh-CN"/>
              </w:rPr>
              <w:t xml:space="preserve">（4）前后门板：采用钣金制成，配置扣锁， </w:t>
            </w:r>
          </w:p>
          <w:p>
            <w:pPr>
              <w:pStyle w:val="54"/>
              <w:rPr>
                <w:rFonts w:hint="eastAsia" w:ascii="宋体" w:hAnsi="宋体" w:eastAsia="宋体" w:cs="Courier New"/>
                <w:lang w:eastAsia="zh-CN"/>
              </w:rPr>
            </w:pPr>
            <w:r>
              <w:rPr>
                <w:rFonts w:hint="eastAsia" w:ascii="宋体" w:hAnsi="宋体" w:eastAsia="宋体" w:cs="Courier New"/>
                <w:lang w:eastAsia="zh-CN"/>
              </w:rPr>
              <w:t>（5）平台内部预留重载连接器、航插等接口；</w:t>
            </w:r>
          </w:p>
          <w:p>
            <w:pPr>
              <w:pStyle w:val="54"/>
              <w:rPr>
                <w:rFonts w:hint="eastAsia" w:ascii="宋体" w:hAnsi="宋体" w:eastAsia="宋体" w:cs="Courier New"/>
                <w:lang w:eastAsia="zh-CN"/>
              </w:rPr>
            </w:pPr>
            <w:r>
              <w:rPr>
                <w:rFonts w:hint="eastAsia" w:ascii="宋体" w:hAnsi="宋体" w:eastAsia="宋体" w:cs="Courier New"/>
                <w:lang w:eastAsia="zh-CN"/>
              </w:rPr>
              <w:t>（6）操作面板包含触摸屏、急停按钮、指示灯、开关旋钮等安装位置；</w:t>
            </w:r>
          </w:p>
          <w:p>
            <w:pPr>
              <w:pStyle w:val="54"/>
              <w:rPr>
                <w:rFonts w:hint="eastAsia" w:ascii="宋体" w:hAnsi="宋体" w:eastAsia="宋体" w:cs="Courier New"/>
                <w:lang w:eastAsia="zh-CN"/>
              </w:rPr>
            </w:pPr>
            <w:r>
              <w:rPr>
                <w:rFonts w:hint="eastAsia" w:ascii="宋体" w:hAnsi="宋体" w:eastAsia="宋体" w:cs="Courier New"/>
                <w:lang w:eastAsia="zh-CN"/>
              </w:rPr>
              <w:t>（7）平台底部安装移动脚轮为福马轮，承重≥200Kg。</w:t>
            </w:r>
          </w:p>
          <w:p>
            <w:pPr>
              <w:rPr>
                <w:rFonts w:ascii="宋体" w:hAnsi="宋体" w:cs="Courier New"/>
                <w:b/>
                <w:bCs/>
                <w:lang w:eastAsia="zh-CN"/>
              </w:rPr>
            </w:pPr>
            <w:r>
              <w:rPr>
                <w:rFonts w:hint="eastAsia" w:ascii="宋体" w:hAnsi="宋体" w:cs="Courier New"/>
                <w:b/>
                <w:bCs/>
                <w:lang w:eastAsia="zh-CN"/>
              </w:rPr>
              <w:t>2、机械装调平台</w:t>
            </w:r>
          </w:p>
          <w:p>
            <w:pPr>
              <w:pStyle w:val="54"/>
              <w:rPr>
                <w:rFonts w:hint="eastAsia" w:ascii="宋体" w:hAnsi="宋体" w:eastAsia="宋体" w:cs="Courier New"/>
                <w:lang w:eastAsia="zh-CN"/>
              </w:rPr>
            </w:pPr>
            <w:r>
              <w:rPr>
                <w:rFonts w:hint="eastAsia" w:ascii="宋体" w:hAnsi="宋体" w:eastAsia="宋体" w:cs="Courier New"/>
                <w:lang w:eastAsia="zh-CN"/>
              </w:rPr>
              <w:t>（1）尺寸：</w:t>
            </w:r>
            <w:r>
              <w:rPr>
                <w:rFonts w:hint="eastAsia" w:ascii="宋体" w:hAnsi="宋体" w:eastAsia="宋体"/>
                <w:lang w:eastAsia="zh-CN"/>
              </w:rPr>
              <w:t>≥</w:t>
            </w:r>
            <w:r>
              <w:rPr>
                <w:rFonts w:hint="eastAsia" w:ascii="宋体" w:hAnsi="宋体" w:eastAsia="宋体" w:cs="Courier New"/>
                <w:lang w:eastAsia="zh-CN"/>
              </w:rPr>
              <w:t xml:space="preserve">1600mm×880mm×1600mm； </w:t>
            </w:r>
          </w:p>
          <w:p>
            <w:pPr>
              <w:pStyle w:val="54"/>
              <w:rPr>
                <w:rFonts w:hint="eastAsia" w:ascii="宋体" w:hAnsi="宋体" w:eastAsia="宋体" w:cs="Courier New"/>
                <w:lang w:eastAsia="zh-CN"/>
              </w:rPr>
            </w:pPr>
            <w:r>
              <w:rPr>
                <w:rFonts w:hint="eastAsia" w:ascii="宋体" w:hAnsi="宋体" w:eastAsia="宋体" w:cs="Courier New"/>
                <w:lang w:eastAsia="zh-CN"/>
              </w:rPr>
              <w:t xml:space="preserve">（2）框架结构件材料采用铝型材架设，表面铺设静电皮； </w:t>
            </w:r>
          </w:p>
          <w:p>
            <w:pPr>
              <w:pStyle w:val="54"/>
              <w:rPr>
                <w:rFonts w:hint="eastAsia" w:ascii="宋体" w:hAnsi="宋体" w:eastAsia="宋体" w:cs="Courier New"/>
                <w:lang w:eastAsia="zh-CN"/>
              </w:rPr>
            </w:pPr>
            <w:r>
              <w:rPr>
                <w:rFonts w:hint="eastAsia" w:ascii="宋体" w:hAnsi="宋体" w:eastAsia="宋体" w:cs="Courier New"/>
                <w:lang w:eastAsia="zh-CN"/>
              </w:rPr>
              <w:t>（3）平台底部安装移动脚轮为福马轮，承重≥200kg；</w:t>
            </w:r>
          </w:p>
          <w:p>
            <w:pPr>
              <w:pStyle w:val="54"/>
              <w:rPr>
                <w:rFonts w:hint="eastAsia" w:ascii="宋体" w:hAnsi="宋体" w:eastAsia="宋体" w:cs="Courier New"/>
                <w:lang w:eastAsia="zh-CN"/>
              </w:rPr>
            </w:pPr>
            <w:r>
              <w:rPr>
                <w:rFonts w:hint="eastAsia" w:ascii="宋体" w:hAnsi="宋体" w:eastAsia="宋体" w:cs="Courier New"/>
                <w:lang w:eastAsia="zh-CN"/>
              </w:rPr>
              <w:t>（4）桌面预留旋转工装台固定位置，过线孔2个，配尼龙护套；</w:t>
            </w:r>
          </w:p>
          <w:p>
            <w:pPr>
              <w:pStyle w:val="54"/>
              <w:rPr>
                <w:rFonts w:hint="eastAsia" w:ascii="宋体" w:hAnsi="宋体" w:eastAsia="宋体" w:cs="Courier New"/>
                <w:lang w:eastAsia="zh-CN"/>
              </w:rPr>
            </w:pPr>
            <w:r>
              <w:rPr>
                <w:rFonts w:hint="eastAsia" w:ascii="宋体" w:hAnsi="宋体" w:eastAsia="宋体" w:cs="Courier New"/>
                <w:lang w:eastAsia="zh-CN"/>
              </w:rPr>
              <w:t>（5）平台背板采用网孔板，可挂置电脑显示器；</w:t>
            </w:r>
          </w:p>
          <w:p>
            <w:pPr>
              <w:pStyle w:val="54"/>
              <w:rPr>
                <w:rFonts w:hint="eastAsia" w:ascii="宋体" w:hAnsi="宋体" w:eastAsia="宋体" w:cs="Courier New"/>
                <w:lang w:eastAsia="zh-CN"/>
              </w:rPr>
            </w:pPr>
            <w:r>
              <w:rPr>
                <w:rFonts w:hint="eastAsia" w:ascii="宋体" w:hAnsi="宋体" w:eastAsia="宋体" w:cs="Courier New"/>
                <w:lang w:eastAsia="zh-CN"/>
              </w:rPr>
              <w:t>（6）前门板：采用钣金制成，配置扣锁；</w:t>
            </w:r>
          </w:p>
          <w:p>
            <w:pPr>
              <w:pStyle w:val="54"/>
              <w:rPr>
                <w:rFonts w:hint="eastAsia" w:ascii="宋体" w:hAnsi="宋体" w:eastAsia="宋体" w:cs="Courier New"/>
                <w:lang w:eastAsia="zh-CN"/>
              </w:rPr>
            </w:pPr>
            <w:r>
              <w:rPr>
                <w:rFonts w:hint="eastAsia" w:ascii="宋体" w:hAnsi="宋体" w:eastAsia="宋体" w:cs="Courier New"/>
                <w:lang w:eastAsia="zh-CN"/>
              </w:rPr>
              <w:t>门板上方装键盘抽屉；</w:t>
            </w:r>
          </w:p>
          <w:p>
            <w:pPr>
              <w:pStyle w:val="54"/>
              <w:rPr>
                <w:rFonts w:hint="eastAsia" w:ascii="宋体" w:hAnsi="宋体" w:eastAsia="宋体" w:cs="Courier New"/>
                <w:lang w:eastAsia="zh-CN"/>
              </w:rPr>
            </w:pPr>
            <w:r>
              <w:rPr>
                <w:rFonts w:hint="eastAsia" w:ascii="宋体" w:hAnsi="宋体" w:eastAsia="宋体" w:cs="Courier New"/>
                <w:lang w:eastAsia="zh-CN"/>
              </w:rPr>
              <w:t xml:space="preserve">（7）正面抽屉：配置3个抽屉，配拉手； </w:t>
            </w:r>
          </w:p>
          <w:p>
            <w:pPr>
              <w:rPr>
                <w:rFonts w:ascii="宋体" w:hAnsi="宋体"/>
                <w:lang w:eastAsia="zh-CN"/>
              </w:rPr>
            </w:pPr>
            <w:r>
              <w:rPr>
                <w:rFonts w:hint="eastAsia" w:ascii="宋体" w:hAnsi="宋体" w:cs="Courier New"/>
                <w:lang w:eastAsia="zh-CN"/>
              </w:rPr>
              <w:t>（8）平台内部：可放电脑主机、工具箱等。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92" w:type="dxa"/>
            <w:vMerge w:val="continue"/>
            <w:vAlign w:val="center"/>
          </w:tcPr>
          <w:p>
            <w:pPr>
              <w:rPr>
                <w:rFonts w:ascii="宋体" w:hAnsi="宋体" w:cs="宋体"/>
                <w:lang w:eastAsia="zh-CN"/>
              </w:rPr>
            </w:pPr>
          </w:p>
        </w:tc>
        <w:tc>
          <w:tcPr>
            <w:tcW w:w="600" w:type="dxa"/>
            <w:vAlign w:val="center"/>
          </w:tcPr>
          <w:p>
            <w:pPr>
              <w:jc w:val="center"/>
              <w:rPr>
                <w:rFonts w:ascii="宋体" w:hAnsi="宋体" w:cs="宋体"/>
              </w:rPr>
            </w:pPr>
            <w:r>
              <w:rPr>
                <w:rFonts w:hint="eastAsia" w:ascii="宋体" w:hAnsi="宋体" w:cs="宋体"/>
              </w:rPr>
              <w:t>3</w:t>
            </w:r>
          </w:p>
        </w:tc>
        <w:tc>
          <w:tcPr>
            <w:tcW w:w="1088" w:type="dxa"/>
            <w:vAlign w:val="center"/>
          </w:tcPr>
          <w:p>
            <w:pPr>
              <w:jc w:val="center"/>
              <w:rPr>
                <w:rFonts w:ascii="宋体" w:hAnsi="宋体" w:cs="宋体"/>
              </w:rPr>
            </w:pPr>
            <w:r>
              <w:rPr>
                <w:rFonts w:hint="eastAsia" w:ascii="宋体" w:hAnsi="宋体" w:cs="宋体"/>
              </w:rPr>
              <w:t>实训模块</w:t>
            </w:r>
          </w:p>
        </w:tc>
        <w:tc>
          <w:tcPr>
            <w:tcW w:w="724" w:type="dxa"/>
            <w:vAlign w:val="center"/>
          </w:tcPr>
          <w:p>
            <w:pPr>
              <w:jc w:val="center"/>
              <w:rPr>
                <w:rFonts w:ascii="宋体" w:hAnsi="宋体" w:cs="宋体"/>
              </w:rPr>
            </w:pPr>
            <w:r>
              <w:rPr>
                <w:rFonts w:hint="eastAsia" w:ascii="宋体" w:hAnsi="宋体" w:cs="宋体"/>
              </w:rPr>
              <w:t>6</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pStyle w:val="54"/>
              <w:rPr>
                <w:rFonts w:hint="eastAsia" w:ascii="宋体" w:hAnsi="宋体" w:eastAsia="宋体"/>
                <w:b/>
                <w:bCs/>
                <w:lang w:eastAsia="zh-CN"/>
              </w:rPr>
            </w:pPr>
            <w:r>
              <w:rPr>
                <w:rFonts w:hint="eastAsia" w:ascii="宋体" w:hAnsi="宋体" w:eastAsia="宋体"/>
                <w:b/>
                <w:bCs/>
                <w:lang w:eastAsia="zh-CN"/>
              </w:rPr>
              <w:t>1、绘图（涂胶）模块</w:t>
            </w:r>
          </w:p>
          <w:p>
            <w:pPr>
              <w:pStyle w:val="54"/>
              <w:rPr>
                <w:rFonts w:hint="eastAsia" w:ascii="宋体" w:hAnsi="宋体" w:eastAsia="宋体"/>
                <w:lang w:eastAsia="zh-CN"/>
              </w:rPr>
            </w:pPr>
            <w:r>
              <w:rPr>
                <w:rFonts w:hint="eastAsia" w:ascii="宋体" w:hAnsi="宋体" w:eastAsia="宋体"/>
                <w:lang w:eastAsia="zh-CN"/>
              </w:rPr>
              <w:t>（1）尺寸：≥200mm×200mm×190mm；</w:t>
            </w:r>
          </w:p>
          <w:p>
            <w:pPr>
              <w:pStyle w:val="54"/>
              <w:rPr>
                <w:rFonts w:hint="eastAsia" w:ascii="宋体" w:hAnsi="宋体" w:eastAsia="宋体"/>
                <w:lang w:eastAsia="zh-CN"/>
              </w:rPr>
            </w:pPr>
            <w:r>
              <w:rPr>
                <w:rFonts w:hint="eastAsia" w:ascii="宋体" w:hAnsi="宋体" w:eastAsia="宋体"/>
                <w:lang w:eastAsia="zh-CN"/>
              </w:rPr>
              <w:t>（2）采用铝型材搭设，包含曲线、圆形、多边形等多种轨迹。</w:t>
            </w:r>
          </w:p>
          <w:p>
            <w:pPr>
              <w:pStyle w:val="54"/>
              <w:rPr>
                <w:rFonts w:hint="eastAsia" w:ascii="宋体" w:hAnsi="宋体" w:eastAsia="宋体"/>
                <w:b/>
                <w:bCs/>
                <w:lang w:eastAsia="zh-CN"/>
              </w:rPr>
            </w:pPr>
            <w:r>
              <w:rPr>
                <w:rFonts w:hint="eastAsia" w:ascii="宋体" w:hAnsi="宋体" w:eastAsia="宋体"/>
                <w:b/>
                <w:bCs/>
                <w:lang w:eastAsia="zh-CN"/>
              </w:rPr>
              <w:t>2、码垛模块</w:t>
            </w:r>
          </w:p>
          <w:p>
            <w:pPr>
              <w:pStyle w:val="54"/>
              <w:rPr>
                <w:rFonts w:hint="eastAsia" w:ascii="宋体" w:hAnsi="宋体" w:eastAsia="宋体"/>
                <w:lang w:eastAsia="zh-CN"/>
              </w:rPr>
            </w:pPr>
            <w:r>
              <w:rPr>
                <w:rFonts w:hint="eastAsia" w:ascii="宋体" w:hAnsi="宋体" w:eastAsia="宋体"/>
                <w:lang w:eastAsia="zh-CN"/>
              </w:rPr>
              <w:t>（1）尺寸：≥200mm×200mm×190mm；</w:t>
            </w:r>
          </w:p>
          <w:p>
            <w:pPr>
              <w:pStyle w:val="54"/>
              <w:rPr>
                <w:rFonts w:hint="eastAsia" w:ascii="宋体" w:hAnsi="宋体" w:eastAsia="宋体"/>
                <w:lang w:eastAsia="zh-CN"/>
              </w:rPr>
            </w:pPr>
            <w:r>
              <w:rPr>
                <w:rFonts w:hint="eastAsia" w:ascii="宋体" w:hAnsi="宋体" w:eastAsia="宋体"/>
                <w:lang w:eastAsia="zh-CN"/>
              </w:rPr>
              <w:t>（2）采用铝型材搭设，面板为铝板，含8个料位和1个码垛工位；</w:t>
            </w:r>
          </w:p>
          <w:p>
            <w:pPr>
              <w:rPr>
                <w:rFonts w:ascii="宋体" w:hAnsi="宋体"/>
                <w:lang w:eastAsia="zh-CN"/>
              </w:rPr>
            </w:pPr>
            <w:r>
              <w:rPr>
                <w:rFonts w:hint="eastAsia" w:ascii="宋体" w:hAnsi="宋体"/>
                <w:lang w:eastAsia="zh-CN"/>
              </w:rPr>
              <w:t>（3）工件：材料尼龙，尺寸：40mm×30mm×20mm，数量8个。</w:t>
            </w:r>
          </w:p>
          <w:p>
            <w:pPr>
              <w:pStyle w:val="54"/>
              <w:rPr>
                <w:rFonts w:hint="eastAsia" w:ascii="宋体" w:hAnsi="宋体" w:eastAsia="宋体"/>
                <w:b/>
                <w:bCs/>
                <w:lang w:eastAsia="zh-CN"/>
              </w:rPr>
            </w:pPr>
            <w:r>
              <w:rPr>
                <w:rFonts w:hint="eastAsia" w:ascii="宋体" w:hAnsi="宋体" w:eastAsia="宋体"/>
                <w:b/>
                <w:bCs/>
                <w:lang w:eastAsia="zh-CN"/>
              </w:rPr>
              <w:t>3、搬运模块</w:t>
            </w:r>
          </w:p>
          <w:p>
            <w:pPr>
              <w:pStyle w:val="54"/>
              <w:rPr>
                <w:rFonts w:hint="eastAsia" w:ascii="宋体" w:hAnsi="宋体" w:eastAsia="宋体"/>
                <w:lang w:eastAsia="zh-CN"/>
              </w:rPr>
            </w:pPr>
            <w:r>
              <w:rPr>
                <w:rFonts w:hint="eastAsia" w:ascii="宋体" w:hAnsi="宋体" w:eastAsia="宋体"/>
                <w:lang w:eastAsia="zh-CN"/>
              </w:rPr>
              <w:t>（1）尺寸：≥200mm×200mm×190mm；</w:t>
            </w:r>
          </w:p>
          <w:p>
            <w:pPr>
              <w:pStyle w:val="54"/>
              <w:rPr>
                <w:rFonts w:hint="eastAsia" w:ascii="宋体" w:hAnsi="宋体" w:eastAsia="宋体"/>
                <w:lang w:eastAsia="zh-CN"/>
              </w:rPr>
            </w:pPr>
            <w:r>
              <w:rPr>
                <w:rFonts w:hint="eastAsia" w:ascii="宋体" w:hAnsi="宋体" w:eastAsia="宋体"/>
                <w:lang w:eastAsia="zh-CN"/>
              </w:rPr>
              <w:t>（2）采用铝型材搭设，面板为铝板，含4个棒料料位和4个搬运料位；</w:t>
            </w:r>
          </w:p>
          <w:p>
            <w:pPr>
              <w:rPr>
                <w:rFonts w:ascii="宋体" w:hAnsi="宋体"/>
                <w:lang w:eastAsia="zh-CN"/>
              </w:rPr>
            </w:pPr>
            <w:r>
              <w:rPr>
                <w:rFonts w:hint="eastAsia" w:ascii="宋体" w:hAnsi="宋体"/>
                <w:lang w:eastAsia="zh-CN"/>
              </w:rPr>
              <w:t>（3）工件：铝材棒料，直径：</w:t>
            </w:r>
            <w:r>
              <w:rPr>
                <w:rFonts w:hint="eastAsia" w:ascii="宋体" w:hAnsi="宋体"/>
              </w:rPr>
              <w:t>φ</w:t>
            </w:r>
            <w:r>
              <w:rPr>
                <w:rFonts w:hint="eastAsia" w:ascii="宋体" w:hAnsi="宋体"/>
                <w:lang w:eastAsia="zh-CN"/>
              </w:rPr>
              <w:t>18mm，长度：120mm，数量：4个。</w:t>
            </w:r>
          </w:p>
          <w:p>
            <w:pPr>
              <w:rPr>
                <w:rFonts w:ascii="宋体" w:hAnsi="宋体"/>
                <w:b/>
                <w:lang w:eastAsia="zh-CN"/>
              </w:rPr>
            </w:pPr>
            <w:r>
              <w:rPr>
                <w:rFonts w:hint="eastAsia" w:ascii="宋体" w:hAnsi="宋体"/>
                <w:b/>
                <w:lang w:eastAsia="zh-CN"/>
              </w:rPr>
              <w:t>4、本体旋转工装台</w:t>
            </w:r>
          </w:p>
          <w:p>
            <w:pPr>
              <w:rPr>
                <w:rFonts w:ascii="宋体" w:hAnsi="宋体"/>
                <w:lang w:eastAsia="zh-CN"/>
              </w:rPr>
            </w:pPr>
            <w:r>
              <w:rPr>
                <w:rFonts w:hint="eastAsia" w:ascii="宋体" w:hAnsi="宋体"/>
                <w:lang w:eastAsia="zh-CN"/>
              </w:rPr>
              <w:t>本体旋转工装台可与桌面进行固定，转盘上可安装工业机器人，具备手动锁紧功能，承重≥50kg。</w:t>
            </w:r>
          </w:p>
          <w:p>
            <w:pPr>
              <w:rPr>
                <w:rFonts w:ascii="宋体" w:hAnsi="宋体"/>
                <w:b/>
                <w:lang w:eastAsia="zh-CN"/>
              </w:rPr>
            </w:pPr>
            <w:r>
              <w:rPr>
                <w:rFonts w:hint="eastAsia" w:ascii="宋体" w:hAnsi="宋体"/>
                <w:b/>
                <w:lang w:eastAsia="zh-CN"/>
              </w:rPr>
              <w:t>5、拆装工具</w:t>
            </w:r>
          </w:p>
          <w:p>
            <w:pPr>
              <w:pStyle w:val="54"/>
              <w:rPr>
                <w:rFonts w:hint="eastAsia" w:ascii="宋体" w:hAnsi="宋体" w:eastAsia="宋体"/>
                <w:lang w:eastAsia="zh-CN"/>
              </w:rPr>
            </w:pPr>
            <w:r>
              <w:rPr>
                <w:rFonts w:hint="eastAsia" w:ascii="宋体" w:hAnsi="宋体" w:eastAsia="宋体"/>
                <w:lang w:eastAsia="zh-CN"/>
              </w:rPr>
              <w:t>1、机械拆装工具</w:t>
            </w:r>
          </w:p>
          <w:p>
            <w:pPr>
              <w:rPr>
                <w:rFonts w:ascii="宋体" w:hAnsi="宋体"/>
                <w:lang w:eastAsia="zh-CN"/>
              </w:rPr>
            </w:pPr>
            <w:r>
              <w:rPr>
                <w:rFonts w:hint="eastAsia" w:ascii="宋体" w:hAnsi="宋体"/>
                <w:lang w:eastAsia="zh-CN"/>
              </w:rPr>
              <w:t>（1）公制9件套内六角扳手1套；</w:t>
            </w:r>
          </w:p>
          <w:p>
            <w:pPr>
              <w:rPr>
                <w:rFonts w:ascii="宋体" w:hAnsi="宋体"/>
                <w:lang w:eastAsia="zh-CN"/>
              </w:rPr>
            </w:pPr>
            <w:r>
              <w:rPr>
                <w:rFonts w:hint="eastAsia" w:ascii="宋体" w:hAnsi="宋体"/>
                <w:lang w:eastAsia="zh-CN"/>
              </w:rPr>
              <w:t>（2）预置式扭力扳手2件；</w:t>
            </w:r>
          </w:p>
          <w:p>
            <w:pPr>
              <w:rPr>
                <w:rFonts w:ascii="宋体" w:hAnsi="宋体"/>
              </w:rPr>
            </w:pPr>
            <w:r>
              <w:rPr>
                <w:rFonts w:hint="eastAsia" w:ascii="宋体" w:hAnsi="宋体"/>
              </w:rPr>
              <w:t>（3）公制六角旋具套筒M3/M4/M5各1件；</w:t>
            </w:r>
          </w:p>
          <w:p>
            <w:pPr>
              <w:rPr>
                <w:rFonts w:ascii="宋体" w:hAnsi="宋体"/>
                <w:lang w:eastAsia="zh-CN"/>
              </w:rPr>
            </w:pPr>
            <w:r>
              <w:rPr>
                <w:rFonts w:hint="eastAsia" w:ascii="宋体" w:hAnsi="宋体"/>
                <w:lang w:eastAsia="zh-CN"/>
              </w:rPr>
              <w:t>（4）100mm加长杆2件；</w:t>
            </w:r>
          </w:p>
          <w:p>
            <w:pPr>
              <w:rPr>
                <w:rFonts w:ascii="宋体" w:hAnsi="宋体"/>
                <w:lang w:eastAsia="zh-CN"/>
              </w:rPr>
            </w:pPr>
            <w:r>
              <w:rPr>
                <w:rFonts w:hint="eastAsia" w:ascii="宋体" w:hAnsi="宋体"/>
                <w:lang w:eastAsia="zh-CN"/>
              </w:rPr>
              <w:t>（5）T型公制加长内六角扳手2.5/3/4/5mm各1件；</w:t>
            </w:r>
          </w:p>
          <w:p>
            <w:pPr>
              <w:rPr>
                <w:rFonts w:ascii="宋体" w:hAnsi="宋体"/>
                <w:lang w:eastAsia="zh-CN"/>
              </w:rPr>
            </w:pPr>
            <w:r>
              <w:rPr>
                <w:rFonts w:hint="eastAsia" w:ascii="宋体" w:hAnsi="宋体"/>
                <w:lang w:eastAsia="zh-CN"/>
              </w:rPr>
              <w:t>（6）活动扳手1件；</w:t>
            </w:r>
          </w:p>
          <w:p>
            <w:pPr>
              <w:rPr>
                <w:rFonts w:ascii="宋体" w:hAnsi="宋体"/>
                <w:lang w:eastAsia="zh-CN"/>
              </w:rPr>
            </w:pPr>
            <w:r>
              <w:rPr>
                <w:rFonts w:hint="eastAsia" w:ascii="宋体" w:hAnsi="宋体"/>
                <w:lang w:eastAsia="zh-CN"/>
              </w:rPr>
              <w:t>（7）十字螺丝刀1件；</w:t>
            </w:r>
          </w:p>
          <w:p>
            <w:pPr>
              <w:rPr>
                <w:rFonts w:ascii="宋体" w:hAnsi="宋体"/>
                <w:lang w:eastAsia="zh-CN"/>
              </w:rPr>
            </w:pPr>
            <w:r>
              <w:rPr>
                <w:rFonts w:hint="eastAsia" w:ascii="宋体" w:hAnsi="宋体"/>
                <w:lang w:eastAsia="zh-CN"/>
              </w:rPr>
              <w:t>（8）德式轴用直嘴卡簧钳1件；</w:t>
            </w:r>
          </w:p>
          <w:p>
            <w:pPr>
              <w:rPr>
                <w:rFonts w:ascii="宋体" w:hAnsi="宋体"/>
                <w:lang w:eastAsia="zh-CN"/>
              </w:rPr>
            </w:pPr>
            <w:r>
              <w:rPr>
                <w:rFonts w:hint="eastAsia" w:ascii="宋体" w:hAnsi="宋体"/>
                <w:lang w:eastAsia="zh-CN"/>
              </w:rPr>
              <w:t>（9）铜棒1件；</w:t>
            </w:r>
          </w:p>
          <w:p>
            <w:pPr>
              <w:rPr>
                <w:rFonts w:ascii="宋体" w:hAnsi="宋体"/>
                <w:lang w:eastAsia="zh-CN"/>
              </w:rPr>
            </w:pPr>
            <w:r>
              <w:rPr>
                <w:rFonts w:hint="eastAsia" w:ascii="宋体" w:hAnsi="宋体"/>
                <w:lang w:eastAsia="zh-CN"/>
              </w:rPr>
              <w:t>（10）剪刀1件；</w:t>
            </w:r>
          </w:p>
          <w:p>
            <w:pPr>
              <w:rPr>
                <w:rFonts w:ascii="宋体" w:hAnsi="宋体"/>
                <w:lang w:eastAsia="zh-CN"/>
              </w:rPr>
            </w:pPr>
            <w:r>
              <w:rPr>
                <w:rFonts w:hint="eastAsia" w:ascii="宋体" w:hAnsi="宋体"/>
                <w:lang w:eastAsia="zh-CN"/>
              </w:rPr>
              <w:t xml:space="preserve">（11）木柄橡胶锤1件； </w:t>
            </w:r>
          </w:p>
          <w:p>
            <w:pPr>
              <w:rPr>
                <w:rFonts w:ascii="宋体" w:hAnsi="宋体"/>
                <w:lang w:eastAsia="zh-CN"/>
              </w:rPr>
            </w:pPr>
            <w:r>
              <w:rPr>
                <w:rFonts w:hint="eastAsia" w:ascii="宋体" w:hAnsi="宋体"/>
                <w:lang w:eastAsia="zh-CN"/>
              </w:rPr>
              <w:t>（12）工具箱1件。</w:t>
            </w:r>
          </w:p>
          <w:p>
            <w:pPr>
              <w:rPr>
                <w:rFonts w:ascii="宋体" w:hAnsi="宋体"/>
                <w:lang w:eastAsia="zh-CN"/>
              </w:rPr>
            </w:pPr>
            <w:r>
              <w:rPr>
                <w:rFonts w:hint="eastAsia" w:ascii="宋体" w:hAnsi="宋体"/>
                <w:lang w:eastAsia="zh-CN"/>
              </w:rPr>
              <w:t>2、电气拆装工具</w:t>
            </w:r>
          </w:p>
          <w:p>
            <w:pPr>
              <w:rPr>
                <w:rFonts w:ascii="宋体" w:hAnsi="宋体"/>
                <w:lang w:eastAsia="zh-CN"/>
              </w:rPr>
            </w:pPr>
            <w:r>
              <w:rPr>
                <w:rFonts w:hint="eastAsia" w:ascii="宋体" w:hAnsi="宋体"/>
                <w:lang w:eastAsia="zh-CN"/>
              </w:rPr>
              <w:t>（1）T系列双头螺丝批1件；</w:t>
            </w:r>
          </w:p>
          <w:p>
            <w:pPr>
              <w:rPr>
                <w:rFonts w:ascii="宋体" w:hAnsi="宋体"/>
                <w:lang w:eastAsia="zh-CN"/>
              </w:rPr>
            </w:pPr>
            <w:r>
              <w:rPr>
                <w:rFonts w:hint="eastAsia" w:ascii="宋体" w:hAnsi="宋体"/>
                <w:lang w:eastAsia="zh-CN"/>
              </w:rPr>
              <w:t xml:space="preserve">（2）剥线钳1件； </w:t>
            </w:r>
          </w:p>
          <w:p>
            <w:pPr>
              <w:rPr>
                <w:rFonts w:ascii="宋体" w:hAnsi="宋体"/>
                <w:lang w:eastAsia="zh-CN"/>
              </w:rPr>
            </w:pPr>
            <w:r>
              <w:rPr>
                <w:rFonts w:hint="eastAsia" w:ascii="宋体" w:hAnsi="宋体"/>
                <w:lang w:eastAsia="zh-CN"/>
              </w:rPr>
              <w:t>（3）一字螺丝刀2件；</w:t>
            </w:r>
          </w:p>
          <w:p>
            <w:pPr>
              <w:rPr>
                <w:rFonts w:ascii="宋体" w:hAnsi="宋体"/>
                <w:lang w:eastAsia="zh-CN"/>
              </w:rPr>
            </w:pPr>
            <w:r>
              <w:rPr>
                <w:rFonts w:hint="eastAsia" w:ascii="宋体" w:hAnsi="宋体"/>
                <w:lang w:eastAsia="zh-CN"/>
              </w:rPr>
              <w:t>（4）精密绝缘端子压接钳1件；</w:t>
            </w:r>
          </w:p>
          <w:p>
            <w:pPr>
              <w:rPr>
                <w:rFonts w:ascii="宋体" w:hAnsi="宋体"/>
                <w:lang w:eastAsia="zh-CN"/>
              </w:rPr>
            </w:pPr>
            <w:r>
              <w:rPr>
                <w:rFonts w:hint="eastAsia" w:ascii="宋体" w:hAnsi="宋体"/>
                <w:lang w:eastAsia="zh-CN"/>
              </w:rPr>
              <w:t>（5）精密欧式端子压接钳1件；</w:t>
            </w:r>
          </w:p>
          <w:p>
            <w:pPr>
              <w:rPr>
                <w:rFonts w:ascii="宋体" w:hAnsi="宋体"/>
                <w:lang w:eastAsia="zh-CN"/>
              </w:rPr>
            </w:pPr>
            <w:r>
              <w:rPr>
                <w:rFonts w:hint="eastAsia" w:ascii="宋体" w:hAnsi="宋体"/>
                <w:lang w:eastAsia="zh-CN"/>
              </w:rPr>
              <w:t>（6）穿腮式迷你斜嘴钳1件；</w:t>
            </w:r>
          </w:p>
          <w:p>
            <w:pPr>
              <w:rPr>
                <w:rFonts w:ascii="宋体" w:hAnsi="宋体"/>
              </w:rPr>
            </w:pPr>
            <w:r>
              <w:rPr>
                <w:rFonts w:hint="eastAsia" w:ascii="宋体" w:hAnsi="宋体"/>
              </w:rPr>
              <w:t>（7）万用表1件；</w:t>
            </w:r>
          </w:p>
          <w:p>
            <w:pPr>
              <w:rPr>
                <w:rFonts w:ascii="宋体" w:hAnsi="宋体"/>
              </w:rPr>
            </w:pPr>
            <w:r>
              <w:rPr>
                <w:rFonts w:hint="eastAsia" w:ascii="宋体" w:hAnsi="宋体"/>
              </w:rPr>
              <w:t>（8）工具箱1件。</w:t>
            </w:r>
          </w:p>
          <w:p>
            <w:pPr>
              <w:rPr>
                <w:rFonts w:ascii="宋体" w:hAnsi="宋体"/>
                <w:b/>
              </w:rPr>
            </w:pPr>
            <w:r>
              <w:rPr>
                <w:rFonts w:hint="eastAsia" w:ascii="宋体" w:hAnsi="宋体"/>
                <w:b/>
              </w:rPr>
              <w:t>6、设计工作站</w:t>
            </w:r>
          </w:p>
          <w:p>
            <w:pPr>
              <w:pStyle w:val="54"/>
              <w:rPr>
                <w:rFonts w:hint="eastAsia" w:ascii="宋体" w:hAnsi="宋体" w:eastAsia="宋体" w:cs="Times New Roman"/>
                <w:kern w:val="2"/>
              </w:rPr>
            </w:pPr>
            <w:r>
              <w:rPr>
                <w:rFonts w:hint="eastAsia" w:ascii="宋体" w:hAnsi="宋体" w:eastAsia="宋体" w:cs="Times New Roman"/>
                <w:kern w:val="2"/>
              </w:rPr>
              <w:t>1、CPU：Intel i5及以上；</w:t>
            </w:r>
          </w:p>
          <w:p>
            <w:pPr>
              <w:pStyle w:val="54"/>
              <w:rPr>
                <w:rFonts w:hint="eastAsia" w:ascii="宋体" w:hAnsi="宋体" w:eastAsia="宋体" w:cs="Times New Roman"/>
                <w:kern w:val="2"/>
              </w:rPr>
            </w:pPr>
            <w:r>
              <w:rPr>
                <w:rFonts w:hint="eastAsia" w:ascii="宋体" w:hAnsi="宋体" w:eastAsia="宋体" w:cs="Times New Roman"/>
                <w:kern w:val="2"/>
              </w:rPr>
              <w:t>2、内存：≥8GB；</w:t>
            </w:r>
          </w:p>
          <w:p>
            <w:pPr>
              <w:pStyle w:val="54"/>
              <w:rPr>
                <w:rFonts w:hint="eastAsia" w:ascii="宋体" w:hAnsi="宋体" w:eastAsia="宋体" w:cs="Times New Roman"/>
                <w:kern w:val="2"/>
              </w:rPr>
            </w:pPr>
            <w:r>
              <w:rPr>
                <w:rFonts w:hint="eastAsia" w:ascii="宋体" w:hAnsi="宋体" w:eastAsia="宋体" w:cs="Times New Roman"/>
                <w:kern w:val="2"/>
              </w:rPr>
              <w:t>3、硬盘：≥1TB；</w:t>
            </w:r>
          </w:p>
          <w:p>
            <w:pPr>
              <w:pStyle w:val="54"/>
              <w:rPr>
                <w:rFonts w:hint="eastAsia" w:ascii="宋体" w:hAnsi="宋体" w:eastAsia="宋体" w:cs="Courier New"/>
                <w:b/>
                <w:bCs/>
              </w:rPr>
            </w:pPr>
            <w:r>
              <w:rPr>
                <w:rFonts w:hint="eastAsia" w:ascii="宋体" w:hAnsi="宋体" w:eastAsia="宋体" w:cs="Times New Roman"/>
                <w:kern w:val="2"/>
              </w:rPr>
              <w:t>4、显示器尺寸：≥19.5英寸。</w:t>
            </w:r>
          </w:p>
          <w:p>
            <w:pPr>
              <w:rPr>
                <w:rFonts w:ascii="宋体" w:hAnsi="宋体"/>
                <w:b/>
                <w:lang w:eastAsia="zh-CN"/>
              </w:rPr>
            </w:pPr>
            <w:r>
              <w:rPr>
                <w:rFonts w:hint="eastAsia" w:ascii="宋体" w:hAnsi="宋体"/>
                <w:b/>
                <w:lang w:eastAsia="zh-CN"/>
              </w:rPr>
              <w:t>7、</w:t>
            </w:r>
            <w:r>
              <w:rPr>
                <w:rFonts w:hint="eastAsia" w:ascii="宋体" w:hAnsi="宋体"/>
                <w:b/>
                <w:bCs/>
                <w:lang w:eastAsia="zh-CN"/>
              </w:rPr>
              <w:t>空压机</w:t>
            </w:r>
          </w:p>
          <w:p>
            <w:pPr>
              <w:rPr>
                <w:rFonts w:ascii="宋体" w:hAnsi="宋体"/>
                <w:bCs/>
                <w:lang w:eastAsia="zh-CN"/>
              </w:rPr>
            </w:pPr>
            <w:r>
              <w:rPr>
                <w:rFonts w:hint="eastAsia" w:ascii="宋体" w:hAnsi="宋体"/>
                <w:bCs/>
                <w:lang w:eastAsia="zh-CN"/>
              </w:rPr>
              <w:t>1、容量9L静音无油空压机，采用纯铜电机；</w:t>
            </w:r>
          </w:p>
          <w:p>
            <w:pPr>
              <w:rPr>
                <w:rFonts w:ascii="宋体" w:hAnsi="宋体"/>
                <w:lang w:eastAsia="zh-CN"/>
              </w:rPr>
            </w:pPr>
            <w:r>
              <w:rPr>
                <w:rFonts w:hint="eastAsia" w:ascii="宋体" w:hAnsi="宋体"/>
                <w:lang w:eastAsia="zh-CN"/>
              </w:rPr>
              <w:t>2、工作电压220V，50HZ；</w:t>
            </w:r>
          </w:p>
          <w:p>
            <w:pPr>
              <w:rPr>
                <w:rFonts w:ascii="宋体" w:hAnsi="宋体"/>
                <w:lang w:eastAsia="zh-CN"/>
              </w:rPr>
            </w:pPr>
            <w:r>
              <w:rPr>
                <w:rFonts w:hint="eastAsia" w:ascii="宋体" w:hAnsi="宋体"/>
                <w:lang w:eastAsia="zh-CN"/>
              </w:rPr>
              <w:t>3、最大压力可达0.7MPa。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 w:type="dxa"/>
            <w:vAlign w:val="center"/>
          </w:tcPr>
          <w:p>
            <w:pPr>
              <w:jc w:val="center"/>
              <w:rPr>
                <w:rFonts w:ascii="宋体" w:hAnsi="宋体" w:cs="宋体"/>
                <w:lang w:eastAsia="zh-CN"/>
              </w:rPr>
            </w:pPr>
            <w:r>
              <w:rPr>
                <w:rFonts w:hint="eastAsia" w:ascii="宋体" w:hAnsi="宋体" w:cs="宋体"/>
                <w:lang w:eastAsia="zh-CN"/>
              </w:rPr>
              <w:t>增材制造竞赛实训平台</w:t>
            </w:r>
          </w:p>
        </w:tc>
        <w:tc>
          <w:tcPr>
            <w:tcW w:w="600" w:type="dxa"/>
            <w:vAlign w:val="center"/>
          </w:tcPr>
          <w:p>
            <w:pPr>
              <w:jc w:val="center"/>
              <w:rPr>
                <w:rFonts w:ascii="宋体" w:hAnsi="宋体" w:cs="宋体"/>
              </w:rPr>
            </w:pPr>
            <w:r>
              <w:rPr>
                <w:rFonts w:hint="eastAsia" w:ascii="宋体" w:hAnsi="宋体" w:cs="宋体"/>
              </w:rPr>
              <w:t>4</w:t>
            </w:r>
          </w:p>
        </w:tc>
        <w:tc>
          <w:tcPr>
            <w:tcW w:w="1088" w:type="dxa"/>
            <w:vAlign w:val="center"/>
          </w:tcPr>
          <w:p>
            <w:pPr>
              <w:jc w:val="center"/>
              <w:rPr>
                <w:rFonts w:ascii="宋体" w:hAnsi="宋体" w:cs="宋体"/>
                <w:lang w:eastAsia="zh-CN"/>
              </w:rPr>
            </w:pPr>
            <w:r>
              <w:rPr>
                <w:rFonts w:hint="eastAsia" w:ascii="宋体" w:hAnsi="宋体" w:cs="宋体"/>
                <w:lang w:eastAsia="zh-CN"/>
              </w:rPr>
              <w:t>增材制造实验实训平台</w:t>
            </w:r>
          </w:p>
        </w:tc>
        <w:tc>
          <w:tcPr>
            <w:tcW w:w="724" w:type="dxa"/>
            <w:vAlign w:val="center"/>
          </w:tcPr>
          <w:p>
            <w:pPr>
              <w:jc w:val="center"/>
              <w:rPr>
                <w:rFonts w:ascii="宋体" w:hAnsi="宋体" w:cs="宋体"/>
              </w:rPr>
            </w:pPr>
            <w:r>
              <w:rPr>
                <w:rFonts w:hint="eastAsia" w:ascii="宋体" w:hAnsi="宋体" w:cs="宋体"/>
              </w:rPr>
              <w:t>1</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textAlignment w:val="center"/>
              <w:rPr>
                <w:rFonts w:ascii="宋体" w:hAnsi="宋体" w:cs="仿宋"/>
                <w:b/>
              </w:rPr>
            </w:pPr>
            <w:r>
              <w:rPr>
                <w:rFonts w:hint="eastAsia" w:ascii="宋体" w:hAnsi="宋体" w:cs="仿宋"/>
                <w:b/>
              </w:rPr>
              <w:t>一、LCD光固化3D打印机</w:t>
            </w:r>
          </w:p>
          <w:p>
            <w:pPr>
              <w:textAlignment w:val="center"/>
              <w:rPr>
                <w:rFonts w:ascii="宋体" w:hAnsi="宋体" w:cs="仿宋"/>
                <w:lang w:eastAsia="zh-CN" w:bidi="ar"/>
              </w:rPr>
            </w:pPr>
            <w:r>
              <w:rPr>
                <w:rFonts w:hint="eastAsia" w:ascii="宋体" w:hAnsi="宋体" w:cs="仿宋"/>
                <w:lang w:eastAsia="zh-CN" w:bidi="ar"/>
              </w:rPr>
              <w:t>1、成型空间：≥228mm×135mm×248mm。</w:t>
            </w:r>
          </w:p>
          <w:p>
            <w:pPr>
              <w:textAlignment w:val="center"/>
              <w:rPr>
                <w:rFonts w:ascii="宋体" w:hAnsi="宋体" w:cs="仿宋"/>
                <w:strike/>
                <w:lang w:eastAsia="zh-CN" w:bidi="ar"/>
              </w:rPr>
            </w:pPr>
            <w:r>
              <w:rPr>
                <w:rFonts w:hint="eastAsia" w:ascii="宋体" w:hAnsi="宋体" w:cs="仿宋"/>
                <w:lang w:eastAsia="zh-CN" w:bidi="ar"/>
              </w:rPr>
              <w:t>2、设备外形尺寸：≥620mm×500mm×1500mm，</w:t>
            </w:r>
          </w:p>
          <w:p>
            <w:pPr>
              <w:textAlignment w:val="center"/>
              <w:rPr>
                <w:rFonts w:ascii="宋体" w:hAnsi="宋体" w:cs="仿宋"/>
                <w:lang w:bidi="ar"/>
              </w:rPr>
            </w:pPr>
            <w:r>
              <w:rPr>
                <w:rFonts w:hint="eastAsia" w:ascii="宋体" w:hAnsi="宋体" w:cs="仿宋"/>
                <w:lang w:bidi="ar"/>
              </w:rPr>
              <w:t>3、XY分辨率：≥4K屏。</w:t>
            </w:r>
          </w:p>
          <w:p>
            <w:pPr>
              <w:textAlignment w:val="center"/>
              <w:rPr>
                <w:rFonts w:ascii="宋体" w:hAnsi="宋体" w:cs="仿宋"/>
                <w:lang w:eastAsia="zh-CN" w:bidi="ar"/>
              </w:rPr>
            </w:pPr>
            <w:r>
              <w:rPr>
                <w:rFonts w:hint="eastAsia" w:ascii="宋体" w:hAnsi="宋体" w:cs="仿宋"/>
                <w:lang w:eastAsia="zh-CN" w:bidi="ar"/>
              </w:rPr>
              <w:t>4、光源：LED矩阵灯组，波长≥405nm。</w:t>
            </w:r>
          </w:p>
          <w:p>
            <w:pPr>
              <w:textAlignment w:val="center"/>
              <w:rPr>
                <w:rFonts w:ascii="宋体" w:hAnsi="宋体" w:cs="仿宋"/>
                <w:lang w:eastAsia="zh-CN" w:bidi="ar"/>
              </w:rPr>
            </w:pPr>
            <w:r>
              <w:rPr>
                <w:rFonts w:hint="eastAsia" w:ascii="宋体" w:hAnsi="宋体" w:cs="仿宋"/>
                <w:lang w:eastAsia="zh-CN" w:bidi="ar"/>
              </w:rPr>
              <w:t>5、透镜：模组准直透镜。</w:t>
            </w:r>
          </w:p>
          <w:p>
            <w:pPr>
              <w:textAlignment w:val="center"/>
              <w:rPr>
                <w:rFonts w:ascii="宋体" w:hAnsi="宋体" w:cs="仿宋"/>
                <w:lang w:bidi="ar"/>
              </w:rPr>
            </w:pPr>
            <w:r>
              <w:rPr>
                <w:rFonts w:hint="eastAsia" w:ascii="宋体" w:hAnsi="宋体" w:cs="仿宋"/>
                <w:lang w:bidi="ar"/>
              </w:rPr>
              <w:t>6、成型精度：±0.1mm（L≤100mm）或±0.1%*L（L＞100mm）。</w:t>
            </w:r>
          </w:p>
          <w:p>
            <w:pPr>
              <w:textAlignment w:val="center"/>
              <w:rPr>
                <w:rFonts w:ascii="宋体" w:hAnsi="宋体" w:cs="仿宋"/>
                <w:lang w:eastAsia="zh-CN" w:bidi="ar"/>
              </w:rPr>
            </w:pPr>
            <w:r>
              <w:rPr>
                <w:rFonts w:hint="eastAsia" w:ascii="宋体" w:hAnsi="宋体" w:cs="仿宋"/>
                <w:lang w:eastAsia="zh-CN" w:bidi="ar"/>
              </w:rPr>
              <w:t>7、Z轴精度：≤ 0.0125mm。</w:t>
            </w:r>
          </w:p>
          <w:p>
            <w:pPr>
              <w:textAlignment w:val="center"/>
              <w:rPr>
                <w:rFonts w:ascii="宋体" w:hAnsi="宋体" w:cs="仿宋"/>
                <w:lang w:eastAsia="zh-CN" w:bidi="ar"/>
              </w:rPr>
            </w:pPr>
            <w:r>
              <w:rPr>
                <w:rFonts w:hint="eastAsia" w:ascii="宋体" w:hAnsi="宋体" w:cs="仿宋"/>
                <w:lang w:eastAsia="zh-CN" w:bidi="ar"/>
              </w:rPr>
              <w:t>8、成型材料: ≥405nm光固化树脂，硬质模型料、透明料、灰色硬质料、白色水洗料等。</w:t>
            </w:r>
          </w:p>
          <w:p>
            <w:pPr>
              <w:textAlignment w:val="center"/>
              <w:rPr>
                <w:rFonts w:ascii="宋体" w:hAnsi="宋体" w:cs="仿宋"/>
                <w:lang w:bidi="ar"/>
              </w:rPr>
            </w:pPr>
            <w:r>
              <w:rPr>
                <w:rFonts w:hint="eastAsia" w:ascii="宋体" w:hAnsi="宋体" w:cs="仿宋"/>
                <w:lang w:bidi="ar"/>
              </w:rPr>
              <w:t>9、打印速度：≥40mm/h。</w:t>
            </w:r>
          </w:p>
          <w:p>
            <w:pPr>
              <w:textAlignment w:val="center"/>
              <w:rPr>
                <w:rFonts w:ascii="宋体" w:hAnsi="宋体" w:cs="仿宋"/>
                <w:lang w:eastAsia="zh-CN" w:bidi="ar"/>
              </w:rPr>
            </w:pPr>
            <w:r>
              <w:rPr>
                <w:rFonts w:hint="eastAsia" w:ascii="宋体" w:hAnsi="宋体" w:cs="仿宋"/>
                <w:lang w:eastAsia="zh-CN" w:bidi="ar"/>
              </w:rPr>
              <w:t>10、数据读取方式：USB。</w:t>
            </w:r>
          </w:p>
          <w:p>
            <w:pPr>
              <w:textAlignment w:val="center"/>
              <w:rPr>
                <w:rFonts w:ascii="宋体" w:hAnsi="宋体" w:cs="仿宋"/>
                <w:lang w:eastAsia="zh-CN" w:bidi="ar"/>
              </w:rPr>
            </w:pPr>
            <w:r>
              <w:rPr>
                <w:rFonts w:hint="eastAsia" w:ascii="宋体" w:hAnsi="宋体" w:cs="仿宋"/>
                <w:lang w:eastAsia="zh-CN" w:bidi="ar"/>
              </w:rPr>
              <w:t>11、操作界面：3.5寸电阻触摸屏。</w:t>
            </w:r>
          </w:p>
          <w:p>
            <w:pPr>
              <w:textAlignment w:val="center"/>
              <w:rPr>
                <w:rFonts w:ascii="宋体" w:hAnsi="宋体" w:cs="仿宋"/>
                <w:lang w:eastAsia="zh-CN" w:bidi="ar"/>
              </w:rPr>
            </w:pPr>
            <w:r>
              <w:rPr>
                <w:rFonts w:hint="eastAsia" w:ascii="宋体" w:hAnsi="宋体" w:cs="仿宋"/>
                <w:lang w:eastAsia="zh-CN" w:bidi="ar"/>
              </w:rPr>
              <w:t>12、打印层厚：0.01-0.2mm。</w:t>
            </w:r>
          </w:p>
          <w:p>
            <w:pPr>
              <w:textAlignment w:val="center"/>
              <w:rPr>
                <w:rFonts w:ascii="宋体" w:hAnsi="宋体" w:cs="仿宋"/>
                <w:lang w:eastAsia="zh-CN" w:bidi="ar"/>
              </w:rPr>
            </w:pPr>
            <w:r>
              <w:rPr>
                <w:rFonts w:hint="eastAsia" w:ascii="宋体" w:hAnsi="宋体" w:cs="仿宋"/>
                <w:lang w:eastAsia="zh-CN" w:bidi="ar"/>
              </w:rPr>
              <w:t>13、配套软件：可读取STL、OBJ等格式文件；可对模型进行比例缩放、旋转、平移操作；具有自动添加支撑功能，支撑可参数化编辑；可手动添加、删除支撑；具有模型镂空功能，镂空壁厚可设置；切片层厚与曝光时间开源可调整；具有操作录屏功能；可对打印模型一键复制；多模型打印具有一键排列功能；添加的支撑文件与零件可单独保存；</w:t>
            </w:r>
          </w:p>
          <w:p>
            <w:pPr>
              <w:textAlignment w:val="center"/>
              <w:rPr>
                <w:rFonts w:ascii="宋体" w:hAnsi="宋体" w:cs="仿宋"/>
                <w:lang w:eastAsia="zh-CN" w:bidi="ar"/>
              </w:rPr>
            </w:pPr>
            <w:r>
              <w:rPr>
                <w:rFonts w:hint="eastAsia" w:ascii="宋体" w:hAnsi="宋体" w:cs="仿宋"/>
                <w:lang w:eastAsia="zh-CN" w:bidi="ar"/>
              </w:rPr>
              <w:t>14、配套针对该设备虚拟仿真拆装软件，可对设备进行拆装仿真操作及设备拆装维护。</w:t>
            </w:r>
          </w:p>
          <w:p>
            <w:pPr>
              <w:textAlignment w:val="center"/>
              <w:rPr>
                <w:rFonts w:ascii="宋体" w:hAnsi="宋体" w:cs="仿宋"/>
                <w:lang w:eastAsia="zh-CN" w:bidi="ar"/>
              </w:rPr>
            </w:pPr>
            <w:r>
              <w:rPr>
                <w:rFonts w:hint="eastAsia" w:ascii="宋体" w:hAnsi="宋体" w:cs="仿宋"/>
                <w:lang w:eastAsia="zh-CN" w:bidi="ar"/>
              </w:rPr>
              <w:t>15、适配系统：Windows7以上。</w:t>
            </w:r>
          </w:p>
          <w:p>
            <w:pPr>
              <w:textAlignment w:val="center"/>
              <w:rPr>
                <w:rFonts w:ascii="宋体" w:hAnsi="宋体" w:cs="仿宋"/>
                <w:lang w:eastAsia="zh-CN" w:bidi="ar"/>
              </w:rPr>
            </w:pPr>
            <w:r>
              <w:rPr>
                <w:rFonts w:hint="eastAsia" w:ascii="宋体" w:hAnsi="宋体" w:cs="仿宋"/>
                <w:lang w:eastAsia="zh-CN" w:bidi="ar"/>
              </w:rPr>
              <w:t>16、观察窗：防紫外线玻璃，更好的阻止树脂被环境光污染。</w:t>
            </w:r>
          </w:p>
          <w:p>
            <w:pPr>
              <w:textAlignment w:val="center"/>
              <w:rPr>
                <w:rFonts w:ascii="宋体" w:hAnsi="宋体" w:cs="仿宋"/>
                <w:lang w:eastAsia="zh-CN" w:bidi="ar"/>
              </w:rPr>
            </w:pPr>
            <w:r>
              <w:rPr>
                <w:rFonts w:hint="eastAsia" w:ascii="宋体" w:hAnsi="宋体" w:cs="仿宋"/>
                <w:lang w:eastAsia="zh-CN" w:bidi="ar"/>
              </w:rPr>
              <w:t>17、工艺参数包：要求对外开放不低于四种以上材料成型工艺参数包。</w:t>
            </w:r>
          </w:p>
          <w:p>
            <w:pPr>
              <w:textAlignment w:val="center"/>
              <w:rPr>
                <w:rFonts w:ascii="宋体" w:hAnsi="宋体" w:cs="仿宋"/>
                <w:lang w:eastAsia="zh-CN" w:bidi="ar"/>
              </w:rPr>
            </w:pPr>
            <w:r>
              <w:rPr>
                <w:rFonts w:hint="eastAsia" w:ascii="宋体" w:hAnsi="宋体" w:cs="仿宋"/>
                <w:lang w:eastAsia="zh-CN" w:bidi="ar"/>
              </w:rPr>
              <w:t>18、过滤系统：具有内部循环过滤系统，降低打印腔内空气湿度及树脂味道，需提供设备内过滤系统照片。</w:t>
            </w:r>
          </w:p>
          <w:p>
            <w:pPr>
              <w:textAlignment w:val="center"/>
              <w:rPr>
                <w:rFonts w:ascii="宋体" w:hAnsi="宋体" w:cs="仿宋"/>
                <w:lang w:eastAsia="zh-CN" w:bidi="ar"/>
              </w:rPr>
            </w:pPr>
            <w:r>
              <w:rPr>
                <w:rFonts w:hint="eastAsia" w:ascii="宋体" w:hAnsi="宋体" w:cs="仿宋"/>
                <w:lang w:eastAsia="zh-CN" w:bidi="ar"/>
              </w:rPr>
              <w:t>19、调平系统：具有四点调平功能，打印平台具有高度调节及角度调节功能，需提供设备内调平系统照片。</w:t>
            </w:r>
          </w:p>
          <w:p>
            <w:pPr>
              <w:textAlignment w:val="center"/>
              <w:rPr>
                <w:rFonts w:ascii="宋体" w:hAnsi="宋体" w:cs="仿宋"/>
                <w:lang w:eastAsia="zh-CN" w:bidi="ar"/>
              </w:rPr>
            </w:pPr>
            <w:r>
              <w:rPr>
                <w:rFonts w:hint="eastAsia" w:ascii="宋体" w:hAnsi="宋体" w:cs="仿宋"/>
                <w:lang w:eastAsia="zh-CN" w:bidi="ar"/>
              </w:rPr>
              <w:t>20、一体固化箱：设备内集成一体式固化箱，具有旋转功能。</w:t>
            </w:r>
          </w:p>
          <w:p>
            <w:pPr>
              <w:textAlignment w:val="center"/>
              <w:rPr>
                <w:rFonts w:ascii="宋体" w:hAnsi="宋体" w:cs="仿宋"/>
                <w:strike/>
                <w:color w:val="FF0000"/>
                <w:lang w:eastAsia="zh-CN" w:bidi="ar"/>
              </w:rPr>
            </w:pPr>
            <w:r>
              <w:rPr>
                <w:rFonts w:hint="eastAsia" w:ascii="宋体" w:hAnsi="宋体" w:cs="仿宋"/>
                <w:lang w:eastAsia="zh-CN" w:bidi="ar"/>
              </w:rPr>
              <w:t>21、工作环境：电压：220V±5%，350W，必须严格接地；</w:t>
            </w:r>
          </w:p>
          <w:p>
            <w:pPr>
              <w:textAlignment w:val="center"/>
              <w:rPr>
                <w:rFonts w:ascii="宋体" w:hAnsi="宋体" w:cs="仿宋"/>
                <w:b/>
                <w:lang w:eastAsia="zh-CN" w:bidi="ar"/>
              </w:rPr>
            </w:pPr>
            <w:r>
              <w:rPr>
                <w:rFonts w:hint="eastAsia" w:ascii="宋体" w:hAnsi="宋体"/>
                <w:b/>
                <w:lang w:eastAsia="zh-CN"/>
              </w:rPr>
              <w:t>二、</w:t>
            </w:r>
            <w:r>
              <w:rPr>
                <w:rFonts w:hint="eastAsia" w:ascii="宋体" w:hAnsi="宋体" w:cs="仿宋"/>
                <w:b/>
                <w:lang w:eastAsia="zh-CN" w:bidi="ar"/>
              </w:rPr>
              <w:t>增材制造数字化实验实训平台</w:t>
            </w:r>
          </w:p>
          <w:p>
            <w:pPr>
              <w:textAlignment w:val="center"/>
              <w:rPr>
                <w:rFonts w:ascii="宋体" w:hAnsi="宋体" w:cs="仿宋"/>
                <w:lang w:eastAsia="zh-CN" w:bidi="ar"/>
              </w:rPr>
            </w:pPr>
            <w:r>
              <w:rPr>
                <w:rFonts w:hint="eastAsia" w:ascii="宋体" w:hAnsi="宋体" w:cs="仿宋"/>
                <w:lang w:eastAsia="zh-CN" w:bidi="ar"/>
              </w:rPr>
              <w:t>（一）、主控单元</w:t>
            </w:r>
          </w:p>
          <w:p>
            <w:pPr>
              <w:textAlignment w:val="center"/>
              <w:rPr>
                <w:rFonts w:ascii="宋体" w:hAnsi="宋体" w:cs="仿宋"/>
                <w:lang w:eastAsia="zh-CN" w:bidi="ar"/>
              </w:rPr>
            </w:pPr>
            <w:r>
              <w:rPr>
                <w:rFonts w:hint="eastAsia" w:ascii="宋体" w:hAnsi="宋体" w:cs="仿宋"/>
                <w:lang w:eastAsia="zh-CN" w:bidi="ar"/>
              </w:rPr>
              <w:t>1、外形尺寸：≥1000*1140*1450mm；</w:t>
            </w:r>
          </w:p>
          <w:p>
            <w:pPr>
              <w:textAlignment w:val="center"/>
              <w:rPr>
                <w:rFonts w:ascii="宋体" w:hAnsi="宋体" w:cs="仿宋"/>
                <w:lang w:eastAsia="zh-CN" w:bidi="ar"/>
              </w:rPr>
            </w:pPr>
            <w:r>
              <w:rPr>
                <w:rFonts w:hint="eastAsia" w:ascii="宋体" w:hAnsi="宋体" w:cs="仿宋"/>
                <w:lang w:eastAsia="zh-CN" w:bidi="ar"/>
              </w:rPr>
              <w:t>2、搭载Windows平台，可运行主流正逆向软件；</w:t>
            </w:r>
          </w:p>
          <w:p>
            <w:pPr>
              <w:textAlignment w:val="center"/>
              <w:rPr>
                <w:rFonts w:ascii="宋体" w:hAnsi="宋体" w:cs="仿宋"/>
                <w:lang w:eastAsia="zh-CN" w:bidi="ar"/>
              </w:rPr>
            </w:pPr>
            <w:r>
              <w:rPr>
                <w:rFonts w:hint="eastAsia" w:ascii="宋体" w:hAnsi="宋体" w:cs="仿宋"/>
                <w:lang w:eastAsia="zh-CN" w:bidi="ar"/>
              </w:rPr>
              <w:t>3、接口：4个USB3.0接口，2个网口；</w:t>
            </w:r>
          </w:p>
          <w:p>
            <w:pPr>
              <w:textAlignment w:val="center"/>
              <w:rPr>
                <w:rFonts w:ascii="宋体" w:hAnsi="宋体" w:cs="仿宋"/>
                <w:lang w:eastAsia="zh-CN" w:bidi="ar"/>
              </w:rPr>
            </w:pPr>
            <w:r>
              <w:rPr>
                <w:rFonts w:hint="eastAsia" w:ascii="宋体" w:hAnsi="宋体" w:cs="仿宋"/>
                <w:lang w:eastAsia="zh-CN" w:bidi="ar"/>
              </w:rPr>
              <w:t>4、具备无线连接 FDM、LCD 设备接口；</w:t>
            </w:r>
          </w:p>
          <w:p>
            <w:pPr>
              <w:textAlignment w:val="center"/>
              <w:rPr>
                <w:rFonts w:ascii="宋体" w:hAnsi="宋体" w:cs="仿宋"/>
                <w:lang w:eastAsia="zh-CN" w:bidi="ar"/>
              </w:rPr>
            </w:pPr>
            <w:r>
              <w:rPr>
                <w:rFonts w:hint="eastAsia" w:ascii="宋体" w:hAnsi="宋体" w:cs="仿宋"/>
                <w:lang w:eastAsia="zh-CN" w:bidi="ar"/>
              </w:rPr>
              <w:t>5、网络功能：具有局域网搭建功能，可作为局域网主机管控多台 FDM 和 LCD 设备功能；</w:t>
            </w:r>
          </w:p>
          <w:p>
            <w:pPr>
              <w:textAlignment w:val="center"/>
              <w:rPr>
                <w:rFonts w:ascii="宋体" w:hAnsi="宋体" w:cs="仿宋"/>
                <w:lang w:eastAsia="zh-CN" w:bidi="ar"/>
              </w:rPr>
            </w:pPr>
            <w:r>
              <w:rPr>
                <w:rFonts w:hint="eastAsia" w:ascii="宋体" w:hAnsi="宋体" w:cs="仿宋"/>
                <w:lang w:eastAsia="zh-CN" w:bidi="ar"/>
              </w:rPr>
              <w:t>6、配套软件：安装 FDM/LCD/SLM 切片软件；</w:t>
            </w:r>
          </w:p>
          <w:p>
            <w:pPr>
              <w:textAlignment w:val="center"/>
              <w:rPr>
                <w:rFonts w:ascii="宋体" w:hAnsi="宋体" w:cs="仿宋"/>
                <w:lang w:eastAsia="zh-CN" w:bidi="ar"/>
              </w:rPr>
            </w:pPr>
            <w:r>
              <w:rPr>
                <w:rFonts w:hint="eastAsia" w:ascii="宋体" w:hAnsi="宋体" w:cs="仿宋"/>
                <w:lang w:eastAsia="zh-CN" w:bidi="ar"/>
              </w:rPr>
              <w:t>7、搭载远程监控及录制功能，可对网络FDM、LCD单元进行操作监控，实时观测操作人员操作情况并可回看；</w:t>
            </w:r>
          </w:p>
          <w:p>
            <w:pPr>
              <w:textAlignment w:val="center"/>
              <w:rPr>
                <w:rFonts w:ascii="宋体" w:hAnsi="宋体" w:cs="仿宋"/>
                <w:lang w:eastAsia="zh-CN" w:bidi="ar"/>
              </w:rPr>
            </w:pPr>
            <w:r>
              <w:rPr>
                <w:rFonts w:hint="eastAsia" w:ascii="宋体" w:hAnsi="宋体" w:cs="仿宋"/>
                <w:lang w:eastAsia="zh-CN" w:bidi="ar"/>
              </w:rPr>
              <w:t>*8、配套虚拟仿真软件，具备SLM工艺设备虚拟实操仿真及考核功能，可实现打印前准备、打印实操及打印后处理练习及考核，提供软件使用截图；</w:t>
            </w:r>
          </w:p>
          <w:p>
            <w:pPr>
              <w:textAlignment w:val="center"/>
              <w:rPr>
                <w:rFonts w:ascii="宋体" w:hAnsi="宋体" w:cs="仿宋"/>
                <w:lang w:eastAsia="zh-CN" w:bidi="ar"/>
              </w:rPr>
            </w:pPr>
            <w:r>
              <w:rPr>
                <w:rFonts w:hint="eastAsia" w:ascii="宋体" w:hAnsi="宋体" w:cs="仿宋"/>
                <w:lang w:eastAsia="zh-CN" w:bidi="ar"/>
              </w:rPr>
              <w:t>9、配套FDM工艺增材制造设备装配虚拟仿真操作软件，可实现对FDM工艺虚拟样机组装练习及考核；</w:t>
            </w:r>
          </w:p>
          <w:p>
            <w:pPr>
              <w:textAlignment w:val="center"/>
              <w:rPr>
                <w:rFonts w:ascii="宋体" w:hAnsi="宋体" w:cs="仿宋"/>
                <w:lang w:eastAsia="zh-CN" w:bidi="ar"/>
              </w:rPr>
            </w:pPr>
            <w:r>
              <w:rPr>
                <w:rFonts w:hint="eastAsia" w:ascii="宋体" w:hAnsi="宋体" w:cs="仿宋"/>
                <w:lang w:eastAsia="zh-CN" w:bidi="ar"/>
              </w:rPr>
              <w:t>10、配套LCD工艺增材制造设备虚拟装配仿真软件，可实现对LCD工艺虚拟样机组装练习及考核；</w:t>
            </w:r>
          </w:p>
          <w:p>
            <w:pPr>
              <w:textAlignment w:val="center"/>
              <w:rPr>
                <w:rFonts w:ascii="宋体" w:hAnsi="宋体" w:cs="仿宋"/>
                <w:lang w:eastAsia="zh-CN" w:bidi="ar"/>
              </w:rPr>
            </w:pPr>
            <w:r>
              <w:rPr>
                <w:rFonts w:hint="eastAsia" w:ascii="宋体" w:hAnsi="宋体" w:cs="仿宋"/>
                <w:lang w:eastAsia="zh-CN" w:bidi="ar"/>
              </w:rPr>
              <w:t>*11、配套FDM、LCD虚拟样机三维实体模型，可用于授课及设备结构演示，并提供截图证明；</w:t>
            </w:r>
          </w:p>
          <w:p>
            <w:pPr>
              <w:textAlignment w:val="center"/>
              <w:rPr>
                <w:rFonts w:ascii="宋体" w:hAnsi="宋体" w:cs="仿宋"/>
                <w:lang w:eastAsia="zh-CN" w:bidi="ar"/>
              </w:rPr>
            </w:pPr>
            <w:r>
              <w:rPr>
                <w:rFonts w:hint="eastAsia" w:ascii="宋体" w:hAnsi="宋体" w:cs="仿宋"/>
                <w:lang w:eastAsia="zh-CN" w:bidi="ar"/>
              </w:rPr>
              <w:t>电源要求：220V 10A；</w:t>
            </w:r>
          </w:p>
          <w:p>
            <w:pPr>
              <w:textAlignment w:val="center"/>
              <w:rPr>
                <w:rFonts w:ascii="宋体" w:hAnsi="宋体" w:cs="仿宋"/>
                <w:lang w:eastAsia="zh-CN" w:bidi="ar"/>
              </w:rPr>
            </w:pPr>
            <w:r>
              <w:rPr>
                <w:rFonts w:hint="eastAsia" w:ascii="宋体" w:hAnsi="宋体" w:cs="仿宋"/>
                <w:lang w:eastAsia="zh-CN" w:bidi="ar"/>
              </w:rPr>
              <w:t>（二）、FDM拆装实训单元</w:t>
            </w:r>
          </w:p>
          <w:p>
            <w:pPr>
              <w:textAlignment w:val="center"/>
              <w:rPr>
                <w:rFonts w:ascii="宋体" w:hAnsi="宋体" w:cs="仿宋"/>
                <w:lang w:eastAsia="zh-CN" w:bidi="ar"/>
              </w:rPr>
            </w:pPr>
            <w:r>
              <w:rPr>
                <w:rFonts w:hint="eastAsia" w:ascii="宋体" w:hAnsi="宋体" w:cs="仿宋"/>
                <w:lang w:eastAsia="zh-CN" w:bidi="ar"/>
              </w:rPr>
              <w:t>1、拆装平台：具备折叠、展开功能，尺寸：≥2000X900X1800mm；</w:t>
            </w:r>
          </w:p>
          <w:p>
            <w:pPr>
              <w:textAlignment w:val="center"/>
              <w:rPr>
                <w:rFonts w:ascii="宋体" w:hAnsi="宋体" w:cs="仿宋"/>
                <w:lang w:eastAsia="zh-CN" w:bidi="ar"/>
              </w:rPr>
            </w:pPr>
            <w:r>
              <w:rPr>
                <w:rFonts w:hint="eastAsia" w:ascii="宋体" w:hAnsi="宋体" w:cs="仿宋"/>
                <w:lang w:eastAsia="zh-CN" w:bidi="ar"/>
              </w:rPr>
              <w:t>2、重量：≥48kg；</w:t>
            </w:r>
          </w:p>
          <w:p>
            <w:pPr>
              <w:textAlignment w:val="center"/>
              <w:rPr>
                <w:rFonts w:ascii="宋体" w:hAnsi="宋体" w:cs="仿宋"/>
                <w:lang w:eastAsia="zh-CN" w:bidi="ar"/>
              </w:rPr>
            </w:pPr>
            <w:r>
              <w:rPr>
                <w:rFonts w:hint="eastAsia" w:ascii="宋体" w:hAnsi="宋体" w:cs="仿宋"/>
                <w:lang w:eastAsia="zh-CN" w:bidi="ar"/>
              </w:rPr>
              <w:t>3、拆装 XY 运动机构：CORE XY 结构；</w:t>
            </w:r>
          </w:p>
          <w:p>
            <w:pPr>
              <w:textAlignment w:val="center"/>
              <w:rPr>
                <w:rFonts w:ascii="宋体" w:hAnsi="宋体" w:cs="仿宋"/>
                <w:lang w:eastAsia="zh-CN" w:bidi="ar"/>
              </w:rPr>
            </w:pPr>
            <w:r>
              <w:rPr>
                <w:rFonts w:hint="eastAsia" w:ascii="宋体" w:hAnsi="宋体" w:cs="仿宋"/>
                <w:lang w:eastAsia="zh-CN" w:bidi="ar"/>
              </w:rPr>
              <w:t>4、拆装打印平台材质：喷涂钢板打印平台；</w:t>
            </w:r>
          </w:p>
          <w:p>
            <w:pPr>
              <w:textAlignment w:val="center"/>
              <w:rPr>
                <w:rFonts w:ascii="宋体" w:hAnsi="宋体" w:cs="仿宋"/>
                <w:lang w:eastAsia="zh-CN" w:bidi="ar"/>
              </w:rPr>
            </w:pPr>
            <w:r>
              <w:rPr>
                <w:rFonts w:hint="eastAsia" w:ascii="宋体" w:hAnsi="宋体" w:cs="仿宋"/>
                <w:lang w:eastAsia="zh-CN" w:bidi="ar"/>
              </w:rPr>
              <w:t>5、拆装打印机框架：易拆卸铝型材结构；</w:t>
            </w:r>
          </w:p>
          <w:p>
            <w:pPr>
              <w:textAlignment w:val="center"/>
              <w:rPr>
                <w:rFonts w:ascii="宋体" w:hAnsi="宋体" w:cs="仿宋"/>
                <w:lang w:eastAsia="zh-CN" w:bidi="ar"/>
              </w:rPr>
            </w:pPr>
            <w:r>
              <w:rPr>
                <w:rFonts w:hint="eastAsia" w:ascii="宋体" w:hAnsi="宋体" w:cs="仿宋"/>
                <w:lang w:eastAsia="zh-CN" w:bidi="ar"/>
              </w:rPr>
              <w:t>6、拆装平台操作台：具有双侧折叠功能，两侧可展开、可折叠，具有零件组装、延展操作空间，并提供证明材料；</w:t>
            </w:r>
          </w:p>
          <w:p>
            <w:pPr>
              <w:textAlignment w:val="center"/>
              <w:rPr>
                <w:rFonts w:ascii="宋体" w:hAnsi="宋体" w:cs="仿宋"/>
                <w:lang w:eastAsia="zh-CN" w:bidi="ar"/>
              </w:rPr>
            </w:pPr>
            <w:r>
              <w:rPr>
                <w:rFonts w:hint="eastAsia" w:ascii="宋体" w:hAnsi="宋体" w:cs="仿宋"/>
                <w:lang w:eastAsia="zh-CN" w:bidi="ar"/>
              </w:rPr>
              <w:t>7、拆装平台接口：USB 通讯方式，可与主控单元链接及数据传输；</w:t>
            </w:r>
          </w:p>
          <w:p>
            <w:pPr>
              <w:textAlignment w:val="center"/>
              <w:rPr>
                <w:rFonts w:ascii="宋体" w:hAnsi="宋体" w:cs="仿宋"/>
                <w:lang w:eastAsia="zh-CN" w:bidi="ar"/>
              </w:rPr>
            </w:pPr>
            <w:r>
              <w:rPr>
                <w:rFonts w:hint="eastAsia" w:ascii="宋体" w:hAnsi="宋体" w:cs="仿宋"/>
                <w:lang w:eastAsia="zh-CN" w:bidi="ar"/>
              </w:rPr>
              <w:t>8、电气连接方式：采用快插方式，并具备接线指示标签；</w:t>
            </w:r>
          </w:p>
          <w:p>
            <w:pPr>
              <w:textAlignment w:val="center"/>
              <w:rPr>
                <w:rFonts w:ascii="宋体" w:hAnsi="宋体" w:cs="仿宋"/>
                <w:lang w:eastAsia="zh-CN" w:bidi="ar"/>
              </w:rPr>
            </w:pPr>
            <w:r>
              <w:rPr>
                <w:rFonts w:hint="eastAsia" w:ascii="宋体" w:hAnsi="宋体" w:cs="仿宋"/>
                <w:lang w:eastAsia="zh-CN" w:bidi="ar"/>
              </w:rPr>
              <w:t>9、拆装平台收纳功能：具备抽拉式收纳结构，内部配套与零件一致的凹槽保护内衬；</w:t>
            </w:r>
          </w:p>
          <w:p>
            <w:pPr>
              <w:textAlignment w:val="center"/>
              <w:rPr>
                <w:rFonts w:ascii="宋体" w:hAnsi="宋体" w:cs="仿宋"/>
                <w:lang w:eastAsia="zh-CN" w:bidi="ar"/>
              </w:rPr>
            </w:pPr>
            <w:r>
              <w:rPr>
                <w:rFonts w:hint="eastAsia" w:ascii="宋体" w:hAnsi="宋体" w:cs="仿宋"/>
                <w:lang w:eastAsia="zh-CN" w:bidi="ar"/>
              </w:rPr>
              <w:t>10、拆装平台满足 FDM 工艺 3D 打印设备拆装实训要求；</w:t>
            </w:r>
          </w:p>
          <w:p>
            <w:pPr>
              <w:textAlignment w:val="center"/>
              <w:rPr>
                <w:rFonts w:ascii="宋体" w:hAnsi="宋体" w:cs="仿宋"/>
                <w:lang w:eastAsia="zh-CN" w:bidi="ar"/>
              </w:rPr>
            </w:pPr>
            <w:r>
              <w:rPr>
                <w:rFonts w:hint="eastAsia" w:ascii="宋体" w:hAnsi="宋体" w:cs="仿宋"/>
                <w:lang w:eastAsia="zh-CN" w:bidi="ar"/>
              </w:rPr>
              <w:t>11、拆装平台满足 FDM 工艺 3D 打印机实操实训功能；</w:t>
            </w:r>
          </w:p>
          <w:p>
            <w:pPr>
              <w:textAlignment w:val="center"/>
              <w:rPr>
                <w:rFonts w:ascii="宋体" w:hAnsi="宋体" w:cs="仿宋"/>
                <w:lang w:eastAsia="zh-CN" w:bidi="ar"/>
              </w:rPr>
            </w:pPr>
            <w:r>
              <w:rPr>
                <w:rFonts w:hint="eastAsia" w:ascii="宋体" w:hAnsi="宋体" w:cs="仿宋"/>
                <w:lang w:eastAsia="zh-CN" w:bidi="ar"/>
              </w:rPr>
              <w:t>12、拆装平台触控显示屏：≥3.5 寸；</w:t>
            </w:r>
          </w:p>
          <w:p>
            <w:pPr>
              <w:textAlignment w:val="center"/>
              <w:rPr>
                <w:rFonts w:ascii="宋体" w:hAnsi="宋体" w:cs="仿宋"/>
                <w:lang w:eastAsia="zh-CN" w:bidi="ar"/>
              </w:rPr>
            </w:pPr>
            <w:r>
              <w:rPr>
                <w:rFonts w:hint="eastAsia" w:ascii="宋体" w:hAnsi="宋体" w:cs="仿宋"/>
                <w:lang w:eastAsia="zh-CN" w:bidi="ar"/>
              </w:rPr>
              <w:t>13、机械结构：拆装平台机械结构模块设计包括，喷头及送料模组、打印平台、运动机构采用模块化设计，拆装调试便于教学；</w:t>
            </w:r>
          </w:p>
          <w:p>
            <w:pPr>
              <w:textAlignment w:val="center"/>
              <w:rPr>
                <w:rFonts w:ascii="宋体" w:hAnsi="宋体" w:cs="仿宋"/>
                <w:lang w:eastAsia="zh-CN" w:bidi="ar"/>
              </w:rPr>
            </w:pPr>
            <w:r>
              <w:rPr>
                <w:rFonts w:hint="eastAsia" w:ascii="宋体" w:hAnsi="宋体" w:cs="仿宋"/>
                <w:lang w:eastAsia="zh-CN" w:bidi="ar"/>
              </w:rPr>
              <w:t>14、满足打印框架拼接功能；</w:t>
            </w:r>
          </w:p>
          <w:p>
            <w:pPr>
              <w:textAlignment w:val="center"/>
              <w:rPr>
                <w:rFonts w:ascii="宋体" w:hAnsi="宋体" w:cs="仿宋"/>
                <w:lang w:eastAsia="zh-CN" w:bidi="ar"/>
              </w:rPr>
            </w:pPr>
            <w:r>
              <w:rPr>
                <w:rFonts w:hint="eastAsia" w:ascii="宋体" w:hAnsi="宋体" w:cs="仿宋"/>
                <w:lang w:eastAsia="zh-CN" w:bidi="ar"/>
              </w:rPr>
              <w:t>15、满足 X、Y 轴运动功能，运动范围：≥300×300mm;</w:t>
            </w:r>
          </w:p>
          <w:p>
            <w:pPr>
              <w:textAlignment w:val="center"/>
              <w:rPr>
                <w:rFonts w:ascii="宋体" w:hAnsi="宋体" w:cs="仿宋"/>
                <w:lang w:eastAsia="zh-CN" w:bidi="ar"/>
              </w:rPr>
            </w:pPr>
            <w:r>
              <w:rPr>
                <w:rFonts w:hint="eastAsia" w:ascii="宋体" w:hAnsi="宋体" w:cs="仿宋"/>
                <w:lang w:eastAsia="zh-CN" w:bidi="ar"/>
              </w:rPr>
              <w:t>16、平整机构挤出机适应耗材直径：1.75mm;</w:t>
            </w:r>
          </w:p>
          <w:p>
            <w:pPr>
              <w:textAlignment w:val="center"/>
              <w:rPr>
                <w:rFonts w:ascii="宋体" w:hAnsi="宋体" w:cs="仿宋"/>
                <w:lang w:eastAsia="zh-CN" w:bidi="ar"/>
              </w:rPr>
            </w:pPr>
            <w:r>
              <w:rPr>
                <w:rFonts w:hint="eastAsia" w:ascii="宋体" w:hAnsi="宋体" w:cs="仿宋"/>
                <w:lang w:eastAsia="zh-CN" w:bidi="ar"/>
              </w:rPr>
              <w:t>17、Z 轴升降机构：双丝杆、四光轴结构；</w:t>
            </w:r>
          </w:p>
          <w:p>
            <w:pPr>
              <w:textAlignment w:val="center"/>
              <w:rPr>
                <w:rFonts w:ascii="宋体" w:hAnsi="宋体" w:cs="仿宋"/>
                <w:lang w:eastAsia="zh-CN" w:bidi="ar"/>
              </w:rPr>
            </w:pPr>
            <w:r>
              <w:rPr>
                <w:rFonts w:hint="eastAsia" w:ascii="宋体" w:hAnsi="宋体" w:cs="仿宋"/>
                <w:lang w:eastAsia="zh-CN" w:bidi="ar"/>
              </w:rPr>
              <w:t>18、组装喷嘴直径：0.4mm；</w:t>
            </w:r>
          </w:p>
          <w:p>
            <w:pPr>
              <w:textAlignment w:val="center"/>
              <w:rPr>
                <w:rFonts w:ascii="宋体" w:hAnsi="宋体" w:cs="仿宋"/>
                <w:lang w:eastAsia="zh-CN" w:bidi="ar"/>
              </w:rPr>
            </w:pPr>
            <w:r>
              <w:rPr>
                <w:rFonts w:hint="eastAsia" w:ascii="宋体" w:hAnsi="宋体" w:cs="仿宋"/>
                <w:lang w:eastAsia="zh-CN" w:bidi="ar"/>
              </w:rPr>
              <w:t>*19、电气控制：具有便于拆装的电气结构及标号，可满足电气连接认知，并提供证明文件；</w:t>
            </w:r>
          </w:p>
          <w:p>
            <w:pPr>
              <w:textAlignment w:val="center"/>
              <w:rPr>
                <w:rFonts w:ascii="宋体" w:hAnsi="宋体" w:cs="仿宋"/>
                <w:lang w:eastAsia="zh-CN" w:bidi="ar"/>
              </w:rPr>
            </w:pPr>
            <w:r>
              <w:rPr>
                <w:rFonts w:hint="eastAsia" w:ascii="宋体" w:hAnsi="宋体" w:cs="仿宋"/>
                <w:lang w:eastAsia="zh-CN" w:bidi="ar"/>
              </w:rPr>
              <w:t>20、钣金结构：钣金结构美观，并具有折叠操作台功能，满足设备拆装使用；</w:t>
            </w:r>
          </w:p>
          <w:p>
            <w:pPr>
              <w:textAlignment w:val="center"/>
              <w:rPr>
                <w:rFonts w:ascii="宋体" w:hAnsi="宋体" w:cs="仿宋"/>
                <w:lang w:eastAsia="zh-CN" w:bidi="ar"/>
              </w:rPr>
            </w:pPr>
            <w:r>
              <w:rPr>
                <w:rFonts w:hint="eastAsia" w:ascii="宋体" w:hAnsi="宋体" w:cs="仿宋"/>
                <w:lang w:eastAsia="zh-CN" w:bidi="ar"/>
              </w:rPr>
              <w:t>21、拆装平台配备工具：不少于万用表 1 个、六角扳手 1套、十字螺丝刀 1 把、一字螺丝刀 1 把、连接线缆 5 条；</w:t>
            </w:r>
          </w:p>
          <w:p>
            <w:pPr>
              <w:textAlignment w:val="center"/>
              <w:rPr>
                <w:rFonts w:ascii="宋体" w:hAnsi="宋体" w:cs="仿宋"/>
                <w:lang w:eastAsia="zh-CN" w:bidi="ar"/>
              </w:rPr>
            </w:pPr>
            <w:r>
              <w:rPr>
                <w:rFonts w:hint="eastAsia" w:ascii="宋体" w:hAnsi="宋体" w:cs="仿宋"/>
                <w:lang w:eastAsia="zh-CN" w:bidi="ar"/>
              </w:rPr>
              <w:t>22、拆装平台具有监控监管功能，便于教学使用；</w:t>
            </w:r>
          </w:p>
          <w:p>
            <w:pPr>
              <w:textAlignment w:val="center"/>
              <w:rPr>
                <w:rFonts w:ascii="宋体" w:hAnsi="宋体" w:cs="仿宋"/>
                <w:lang w:eastAsia="zh-CN" w:bidi="ar"/>
              </w:rPr>
            </w:pPr>
            <w:r>
              <w:rPr>
                <w:rFonts w:hint="eastAsia" w:ascii="宋体" w:hAnsi="宋体" w:cs="仿宋"/>
                <w:lang w:eastAsia="zh-CN" w:bidi="ar"/>
              </w:rPr>
              <w:t>23、拆装平台满足 FDM 工艺设备安装、调试及打印零件功能要求；</w:t>
            </w:r>
          </w:p>
          <w:p>
            <w:pPr>
              <w:textAlignment w:val="center"/>
              <w:rPr>
                <w:rFonts w:ascii="宋体" w:hAnsi="宋体" w:cs="仿宋"/>
                <w:lang w:eastAsia="zh-CN" w:bidi="ar"/>
              </w:rPr>
            </w:pPr>
            <w:r>
              <w:rPr>
                <w:rFonts w:hint="eastAsia" w:ascii="宋体" w:hAnsi="宋体" w:cs="仿宋"/>
                <w:lang w:eastAsia="zh-CN" w:bidi="ar"/>
              </w:rPr>
              <w:t>24、拆装平台具有人机交互功能、能够实现平台运行控制、拆装视频演示；</w:t>
            </w:r>
          </w:p>
          <w:p>
            <w:pPr>
              <w:textAlignment w:val="center"/>
              <w:rPr>
                <w:rFonts w:ascii="宋体" w:hAnsi="宋体" w:cs="仿宋"/>
                <w:lang w:eastAsia="zh-CN" w:bidi="ar"/>
              </w:rPr>
            </w:pPr>
            <w:r>
              <w:rPr>
                <w:rFonts w:hint="eastAsia" w:ascii="宋体" w:hAnsi="宋体" w:cs="仿宋"/>
                <w:lang w:eastAsia="zh-CN" w:bidi="ar"/>
              </w:rPr>
              <w:t>25、提供 FDM 工艺平台整套三维机械结构图图纸；</w:t>
            </w:r>
          </w:p>
          <w:p>
            <w:pPr>
              <w:textAlignment w:val="center"/>
              <w:rPr>
                <w:rFonts w:ascii="宋体" w:hAnsi="宋体" w:cs="仿宋"/>
                <w:lang w:eastAsia="zh-CN" w:bidi="ar"/>
              </w:rPr>
            </w:pPr>
            <w:r>
              <w:rPr>
                <w:rFonts w:hint="eastAsia" w:ascii="宋体" w:hAnsi="宋体" w:cs="仿宋"/>
                <w:lang w:eastAsia="zh-CN" w:bidi="ar"/>
              </w:rPr>
              <w:t>26、工业平板：配有工业平板电脑，电容触控屏幕，内装切片软件与主机通讯；</w:t>
            </w:r>
          </w:p>
          <w:p>
            <w:pPr>
              <w:textAlignment w:val="center"/>
              <w:rPr>
                <w:rFonts w:ascii="宋体" w:hAnsi="宋体" w:cs="仿宋"/>
                <w:lang w:eastAsia="zh-CN" w:bidi="ar"/>
              </w:rPr>
            </w:pPr>
            <w:r>
              <w:rPr>
                <w:rFonts w:hint="eastAsia" w:ascii="宋体" w:hAnsi="宋体" w:cs="仿宋"/>
                <w:lang w:eastAsia="zh-CN" w:bidi="ar"/>
              </w:rPr>
              <w:t>27、配套软件：配与真实设备一致的虚拟仿真软件，实现教学操作，满足边组装边学习的需求；</w:t>
            </w:r>
          </w:p>
          <w:p>
            <w:pPr>
              <w:textAlignment w:val="center"/>
              <w:rPr>
                <w:rFonts w:ascii="宋体" w:hAnsi="宋体" w:cs="仿宋"/>
                <w:lang w:eastAsia="zh-CN" w:bidi="ar"/>
              </w:rPr>
            </w:pPr>
            <w:r>
              <w:rPr>
                <w:rFonts w:hint="eastAsia" w:ascii="宋体" w:hAnsi="宋体" w:cs="仿宋"/>
                <w:lang w:eastAsia="zh-CN" w:bidi="ar"/>
              </w:rPr>
              <w:t>28、配有操作记录摄像装置，可360度全景记录人员操作过程，操作过程可记录可追溯；</w:t>
            </w:r>
          </w:p>
          <w:p>
            <w:pPr>
              <w:textAlignment w:val="center"/>
              <w:rPr>
                <w:rFonts w:ascii="宋体" w:hAnsi="宋体" w:cs="仿宋"/>
                <w:lang w:eastAsia="zh-CN" w:bidi="ar"/>
              </w:rPr>
            </w:pPr>
            <w:r>
              <w:rPr>
                <w:rFonts w:hint="eastAsia" w:ascii="宋体" w:hAnsi="宋体" w:cs="仿宋"/>
                <w:lang w:eastAsia="zh-CN" w:bidi="ar"/>
              </w:rPr>
              <w:t>（三）、LCD拆装实训单元</w:t>
            </w:r>
          </w:p>
          <w:p>
            <w:pPr>
              <w:textAlignment w:val="center"/>
              <w:rPr>
                <w:rFonts w:ascii="宋体" w:hAnsi="宋体" w:cs="仿宋"/>
                <w:lang w:eastAsia="zh-CN" w:bidi="ar"/>
              </w:rPr>
            </w:pPr>
            <w:r>
              <w:rPr>
                <w:rFonts w:hint="eastAsia" w:ascii="宋体" w:hAnsi="宋体" w:cs="仿宋"/>
                <w:lang w:eastAsia="zh-CN" w:bidi="ar"/>
              </w:rPr>
              <w:t>1、拆装平台：具备折叠、展开功能，尺寸：≥2000X900X1800mm；</w:t>
            </w:r>
          </w:p>
          <w:p>
            <w:pPr>
              <w:textAlignment w:val="center"/>
              <w:rPr>
                <w:rFonts w:ascii="宋体" w:hAnsi="宋体" w:cs="仿宋"/>
                <w:lang w:eastAsia="zh-CN" w:bidi="ar"/>
              </w:rPr>
            </w:pPr>
            <w:r>
              <w:rPr>
                <w:rFonts w:hint="eastAsia" w:ascii="宋体" w:hAnsi="宋体" w:cs="仿宋"/>
                <w:lang w:eastAsia="zh-CN" w:bidi="ar"/>
              </w:rPr>
              <w:t>2、重量：≥42kg；</w:t>
            </w:r>
          </w:p>
          <w:p>
            <w:pPr>
              <w:textAlignment w:val="center"/>
              <w:rPr>
                <w:rFonts w:ascii="宋体" w:hAnsi="宋体" w:cs="仿宋"/>
                <w:lang w:eastAsia="zh-CN" w:bidi="ar"/>
              </w:rPr>
            </w:pPr>
            <w:r>
              <w:rPr>
                <w:rFonts w:hint="eastAsia" w:ascii="宋体" w:hAnsi="宋体" w:cs="仿宋"/>
                <w:lang w:eastAsia="zh-CN" w:bidi="ar"/>
              </w:rPr>
              <w:t>3、拆装 Z 轴运动机构：丝杆消隙结构；</w:t>
            </w:r>
          </w:p>
          <w:p>
            <w:pPr>
              <w:textAlignment w:val="center"/>
              <w:rPr>
                <w:rFonts w:ascii="宋体" w:hAnsi="宋体" w:cs="仿宋"/>
                <w:lang w:eastAsia="zh-CN" w:bidi="ar"/>
              </w:rPr>
            </w:pPr>
            <w:r>
              <w:rPr>
                <w:rFonts w:hint="eastAsia" w:ascii="宋体" w:hAnsi="宋体" w:cs="仿宋"/>
                <w:lang w:eastAsia="zh-CN" w:bidi="ar"/>
              </w:rPr>
              <w:t>4、拆装投影分辨率：≥4K；</w:t>
            </w:r>
          </w:p>
          <w:p>
            <w:pPr>
              <w:textAlignment w:val="center"/>
              <w:rPr>
                <w:rFonts w:ascii="宋体" w:hAnsi="宋体" w:cs="仿宋"/>
                <w:lang w:eastAsia="zh-CN" w:bidi="ar"/>
              </w:rPr>
            </w:pPr>
            <w:r>
              <w:rPr>
                <w:rFonts w:hint="eastAsia" w:ascii="宋体" w:hAnsi="宋体" w:cs="仿宋"/>
                <w:lang w:eastAsia="zh-CN" w:bidi="ar"/>
              </w:rPr>
              <w:t>5、拆装平台调平系统：具有四点调平功能，打印平台具有高度调节及角度调节功能；</w:t>
            </w:r>
          </w:p>
          <w:p>
            <w:pPr>
              <w:textAlignment w:val="center"/>
              <w:rPr>
                <w:rFonts w:ascii="宋体" w:hAnsi="宋体" w:cs="仿宋"/>
                <w:lang w:eastAsia="zh-CN" w:bidi="ar"/>
              </w:rPr>
            </w:pPr>
            <w:r>
              <w:rPr>
                <w:rFonts w:hint="eastAsia" w:ascii="宋体" w:hAnsi="宋体" w:cs="仿宋"/>
                <w:lang w:eastAsia="zh-CN" w:bidi="ar"/>
              </w:rPr>
              <w:t>6、拆装平台操作台：具有双侧折叠功能，两侧可展开、可折叠，具有零件组装、链接操作空间；并提供证明文件；</w:t>
            </w:r>
          </w:p>
          <w:p>
            <w:pPr>
              <w:textAlignment w:val="center"/>
              <w:rPr>
                <w:rFonts w:ascii="宋体" w:hAnsi="宋体" w:cs="仿宋"/>
                <w:lang w:eastAsia="zh-CN" w:bidi="ar"/>
              </w:rPr>
            </w:pPr>
            <w:r>
              <w:rPr>
                <w:rFonts w:hint="eastAsia" w:ascii="宋体" w:hAnsi="宋体" w:cs="仿宋"/>
                <w:lang w:eastAsia="zh-CN" w:bidi="ar"/>
              </w:rPr>
              <w:t>7、拆装平台接口：USB 通讯方式，可与主控单元链接及数据传输；</w:t>
            </w:r>
          </w:p>
          <w:p>
            <w:pPr>
              <w:textAlignment w:val="center"/>
              <w:rPr>
                <w:rFonts w:ascii="宋体" w:hAnsi="宋体" w:cs="仿宋"/>
                <w:lang w:eastAsia="zh-CN" w:bidi="ar"/>
              </w:rPr>
            </w:pPr>
            <w:r>
              <w:rPr>
                <w:rFonts w:hint="eastAsia" w:ascii="宋体" w:hAnsi="宋体" w:cs="仿宋"/>
                <w:lang w:eastAsia="zh-CN" w:bidi="ar"/>
              </w:rPr>
              <w:t>8、电气连接方式：采用快插方式，并具备接线指示标签；</w:t>
            </w:r>
          </w:p>
          <w:p>
            <w:pPr>
              <w:textAlignment w:val="center"/>
              <w:rPr>
                <w:rFonts w:ascii="宋体" w:hAnsi="宋体" w:cs="仿宋"/>
                <w:lang w:eastAsia="zh-CN" w:bidi="ar"/>
              </w:rPr>
            </w:pPr>
            <w:r>
              <w:rPr>
                <w:rFonts w:hint="eastAsia" w:ascii="宋体" w:hAnsi="宋体" w:cs="仿宋"/>
                <w:lang w:eastAsia="zh-CN" w:bidi="ar"/>
              </w:rPr>
              <w:t>9、拆装平台收纳功能：具备抽拉式收纳结构，内部配套与零件一致的凹槽保护内衬；</w:t>
            </w:r>
          </w:p>
          <w:p>
            <w:pPr>
              <w:textAlignment w:val="center"/>
              <w:rPr>
                <w:rFonts w:ascii="宋体" w:hAnsi="宋体" w:cs="仿宋"/>
                <w:lang w:eastAsia="zh-CN" w:bidi="ar"/>
              </w:rPr>
            </w:pPr>
            <w:r>
              <w:rPr>
                <w:rFonts w:hint="eastAsia" w:ascii="宋体" w:hAnsi="宋体" w:cs="仿宋"/>
                <w:lang w:eastAsia="zh-CN" w:bidi="ar"/>
              </w:rPr>
              <w:t>10、拆装平台满足 LCD 工艺 3D 打印设备拆装实训要求；</w:t>
            </w:r>
          </w:p>
          <w:p>
            <w:pPr>
              <w:textAlignment w:val="center"/>
              <w:rPr>
                <w:rFonts w:ascii="宋体" w:hAnsi="宋体" w:cs="仿宋"/>
                <w:lang w:eastAsia="zh-CN" w:bidi="ar"/>
              </w:rPr>
            </w:pPr>
            <w:r>
              <w:rPr>
                <w:rFonts w:hint="eastAsia" w:ascii="宋体" w:hAnsi="宋体" w:cs="仿宋"/>
                <w:lang w:eastAsia="zh-CN" w:bidi="ar"/>
              </w:rPr>
              <w:t>11、机械结构：拆装平台机械结构模块设计包括，光机模组、料槽模组、打印平台、运动机构采用模块化设计，便于拆装调试；</w:t>
            </w:r>
          </w:p>
          <w:p>
            <w:pPr>
              <w:textAlignment w:val="center"/>
              <w:rPr>
                <w:rFonts w:ascii="宋体" w:hAnsi="宋体" w:cs="仿宋"/>
                <w:lang w:eastAsia="zh-CN" w:bidi="ar"/>
              </w:rPr>
            </w:pPr>
            <w:r>
              <w:rPr>
                <w:rFonts w:hint="eastAsia" w:ascii="宋体" w:hAnsi="宋体" w:cs="仿宋"/>
                <w:lang w:eastAsia="zh-CN" w:bidi="ar"/>
              </w:rPr>
              <w:t>12、满足打印框架拼接功能；</w:t>
            </w:r>
          </w:p>
          <w:p>
            <w:pPr>
              <w:textAlignment w:val="center"/>
              <w:rPr>
                <w:rFonts w:ascii="宋体" w:hAnsi="宋体" w:cs="仿宋"/>
                <w:lang w:eastAsia="zh-CN" w:bidi="ar"/>
              </w:rPr>
            </w:pPr>
            <w:r>
              <w:rPr>
                <w:rFonts w:hint="eastAsia" w:ascii="宋体" w:hAnsi="宋体" w:cs="仿宋"/>
                <w:lang w:eastAsia="zh-CN" w:bidi="ar"/>
              </w:rPr>
              <w:t>13、XY 形成范围：≥190X120mm;</w:t>
            </w:r>
          </w:p>
          <w:p>
            <w:pPr>
              <w:textAlignment w:val="center"/>
              <w:rPr>
                <w:rFonts w:ascii="宋体" w:hAnsi="宋体" w:cs="仿宋"/>
                <w:lang w:eastAsia="zh-CN" w:bidi="ar"/>
              </w:rPr>
            </w:pPr>
            <w:r>
              <w:rPr>
                <w:rFonts w:hint="eastAsia" w:ascii="宋体" w:hAnsi="宋体" w:cs="仿宋"/>
                <w:lang w:eastAsia="zh-CN" w:bidi="ar"/>
              </w:rPr>
              <w:t>14、适应耗材：透明、白色、灰色等光敏树脂;</w:t>
            </w:r>
          </w:p>
          <w:p>
            <w:pPr>
              <w:textAlignment w:val="center"/>
              <w:rPr>
                <w:rFonts w:ascii="宋体" w:hAnsi="宋体" w:cs="仿宋"/>
                <w:lang w:eastAsia="zh-CN" w:bidi="ar"/>
              </w:rPr>
            </w:pPr>
            <w:r>
              <w:rPr>
                <w:rFonts w:hint="eastAsia" w:ascii="宋体" w:hAnsi="宋体" w:cs="仿宋"/>
                <w:lang w:eastAsia="zh-CN" w:bidi="ar"/>
              </w:rPr>
              <w:t>15、电气控制：具有便于拆装的电气结构及标号，可满足电气连接认知、联动及打印功能；</w:t>
            </w:r>
          </w:p>
          <w:p>
            <w:pPr>
              <w:textAlignment w:val="center"/>
              <w:rPr>
                <w:rFonts w:ascii="宋体" w:hAnsi="宋体" w:cs="仿宋"/>
                <w:lang w:eastAsia="zh-CN" w:bidi="ar"/>
              </w:rPr>
            </w:pPr>
            <w:r>
              <w:rPr>
                <w:rFonts w:hint="eastAsia" w:ascii="宋体" w:hAnsi="宋体" w:cs="仿宋"/>
                <w:lang w:eastAsia="zh-CN" w:bidi="ar"/>
              </w:rPr>
              <w:t>16、钣金结构：具有折叠操作台功能，满足设备拆装使用；</w:t>
            </w:r>
          </w:p>
          <w:p>
            <w:pPr>
              <w:textAlignment w:val="center"/>
              <w:rPr>
                <w:rFonts w:ascii="宋体" w:hAnsi="宋体" w:cs="仿宋"/>
                <w:lang w:eastAsia="zh-CN" w:bidi="ar"/>
              </w:rPr>
            </w:pPr>
            <w:r>
              <w:rPr>
                <w:rFonts w:hint="eastAsia" w:ascii="宋体" w:hAnsi="宋体" w:cs="仿宋"/>
                <w:lang w:eastAsia="zh-CN" w:bidi="ar"/>
              </w:rPr>
              <w:t>17、拆装平台配备工具：不少于万用表 1 个、六角扳手 1套、十字螺丝刀 1 把、一字螺丝刀 1 把、连接线缆 5 条；</w:t>
            </w:r>
          </w:p>
          <w:p>
            <w:pPr>
              <w:textAlignment w:val="center"/>
              <w:rPr>
                <w:rFonts w:ascii="宋体" w:hAnsi="宋体" w:cs="仿宋"/>
                <w:lang w:eastAsia="zh-CN" w:bidi="ar"/>
              </w:rPr>
            </w:pPr>
            <w:r>
              <w:rPr>
                <w:rFonts w:hint="eastAsia" w:ascii="宋体" w:hAnsi="宋体" w:cs="仿宋"/>
                <w:lang w:eastAsia="zh-CN" w:bidi="ar"/>
              </w:rPr>
              <w:t>18、拆装平台具有监控监管功能；</w:t>
            </w:r>
          </w:p>
          <w:p>
            <w:pPr>
              <w:textAlignment w:val="center"/>
              <w:rPr>
                <w:rFonts w:ascii="宋体" w:hAnsi="宋体" w:cs="仿宋"/>
                <w:lang w:eastAsia="zh-CN" w:bidi="ar"/>
              </w:rPr>
            </w:pPr>
            <w:r>
              <w:rPr>
                <w:rFonts w:hint="eastAsia" w:ascii="宋体" w:hAnsi="宋体" w:cs="仿宋"/>
                <w:lang w:eastAsia="zh-CN" w:bidi="ar"/>
              </w:rPr>
              <w:t>19、拆装平台满足 LCD 工艺设备安装、调试及打印零件功能要求；</w:t>
            </w:r>
          </w:p>
          <w:p>
            <w:pPr>
              <w:textAlignment w:val="center"/>
              <w:rPr>
                <w:rFonts w:ascii="宋体" w:hAnsi="宋体" w:cs="仿宋"/>
                <w:lang w:eastAsia="zh-CN" w:bidi="ar"/>
              </w:rPr>
            </w:pPr>
            <w:r>
              <w:rPr>
                <w:rFonts w:hint="eastAsia" w:ascii="宋体" w:hAnsi="宋体" w:cs="仿宋"/>
                <w:lang w:eastAsia="zh-CN" w:bidi="ar"/>
              </w:rPr>
              <w:t>20、拆装平台具有人机交互功能、能够实现平台运行控制、拆装视频演示；并提供证明材料；</w:t>
            </w:r>
          </w:p>
          <w:p>
            <w:pPr>
              <w:textAlignment w:val="center"/>
              <w:rPr>
                <w:rFonts w:ascii="宋体" w:hAnsi="宋体" w:cs="仿宋"/>
                <w:lang w:eastAsia="zh-CN" w:bidi="ar"/>
              </w:rPr>
            </w:pPr>
            <w:r>
              <w:rPr>
                <w:rFonts w:hint="eastAsia" w:ascii="宋体" w:hAnsi="宋体" w:cs="仿宋"/>
                <w:lang w:eastAsia="zh-CN" w:bidi="ar"/>
              </w:rPr>
              <w:t>21、工业平板：配有工业平板电脑，电容触控屏幕，内装切片软件与主机通讯；</w:t>
            </w:r>
          </w:p>
          <w:p>
            <w:pPr>
              <w:textAlignment w:val="center"/>
              <w:rPr>
                <w:rFonts w:ascii="宋体" w:hAnsi="宋体" w:cs="仿宋"/>
                <w:lang w:eastAsia="zh-CN" w:bidi="ar"/>
              </w:rPr>
            </w:pPr>
            <w:r>
              <w:rPr>
                <w:rFonts w:hint="eastAsia" w:ascii="宋体" w:hAnsi="宋体" w:cs="仿宋"/>
                <w:lang w:eastAsia="zh-CN" w:bidi="ar"/>
              </w:rPr>
              <w:t>22、配套软件：配与真实设备一致的虚拟仿真软件，实现教学操作，满足边组装边学习的需求；</w:t>
            </w:r>
          </w:p>
          <w:p>
            <w:pPr>
              <w:textAlignment w:val="center"/>
              <w:rPr>
                <w:rFonts w:ascii="宋体" w:hAnsi="宋体" w:cs="仿宋"/>
                <w:lang w:eastAsia="zh-CN" w:bidi="ar"/>
              </w:rPr>
            </w:pPr>
            <w:r>
              <w:rPr>
                <w:rFonts w:hint="eastAsia" w:ascii="宋体" w:hAnsi="宋体" w:cs="仿宋"/>
                <w:lang w:eastAsia="zh-CN" w:bidi="ar"/>
              </w:rPr>
              <w:t>23、配有操作记录摄像装置，可360度全景记录人员操作过程，操作过程可记录可追溯；</w:t>
            </w:r>
          </w:p>
          <w:p>
            <w:pPr>
              <w:textAlignment w:val="center"/>
              <w:rPr>
                <w:rFonts w:ascii="宋体" w:hAnsi="宋体" w:cs="仿宋"/>
                <w:lang w:eastAsia="zh-CN" w:bidi="ar"/>
              </w:rPr>
            </w:pPr>
            <w:r>
              <w:rPr>
                <w:rFonts w:hint="eastAsia" w:ascii="宋体" w:hAnsi="宋体" w:cs="仿宋"/>
                <w:lang w:eastAsia="zh-CN" w:bidi="ar"/>
              </w:rPr>
              <w:t>*需提供配套软件具有的增材制造虚拟仿真考核平台、增材制造虚拟仿真平台软件著作权证书扫描件。</w:t>
            </w:r>
          </w:p>
          <w:p>
            <w:pPr>
              <w:textAlignment w:val="center"/>
              <w:rPr>
                <w:rFonts w:ascii="宋体" w:hAnsi="宋体" w:cs="仿宋"/>
                <w:lang w:eastAsia="zh-CN" w:bidi="ar"/>
              </w:rPr>
            </w:pPr>
            <w:r>
              <w:rPr>
                <w:rFonts w:hint="eastAsia" w:ascii="宋体" w:hAnsi="宋体" w:cs="仿宋"/>
                <w:lang w:eastAsia="zh-CN" w:bidi="ar"/>
              </w:rPr>
              <w:t>需提供配套软件具有的新技术新产品证书扫描件。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92" w:type="dxa"/>
            <w:vMerge w:val="restart"/>
            <w:vAlign w:val="center"/>
          </w:tcPr>
          <w:p>
            <w:pPr>
              <w:jc w:val="center"/>
              <w:rPr>
                <w:rFonts w:ascii="宋体" w:hAnsi="宋体" w:cs="宋体"/>
              </w:rPr>
            </w:pPr>
            <w:r>
              <w:rPr>
                <w:rFonts w:hint="eastAsia" w:ascii="宋体" w:hAnsi="宋体" w:cs="宋体"/>
              </w:rPr>
              <w:t>台式扫描电子显微镜</w:t>
            </w:r>
          </w:p>
        </w:tc>
        <w:tc>
          <w:tcPr>
            <w:tcW w:w="600" w:type="dxa"/>
            <w:vAlign w:val="center"/>
          </w:tcPr>
          <w:p>
            <w:pPr>
              <w:jc w:val="center"/>
              <w:rPr>
                <w:rFonts w:ascii="宋体" w:hAnsi="宋体" w:cs="宋体"/>
              </w:rPr>
            </w:pPr>
            <w:r>
              <w:rPr>
                <w:rFonts w:hint="eastAsia" w:ascii="宋体" w:hAnsi="宋体" w:cs="宋体"/>
              </w:rPr>
              <w:t>5</w:t>
            </w:r>
          </w:p>
        </w:tc>
        <w:tc>
          <w:tcPr>
            <w:tcW w:w="1088" w:type="dxa"/>
            <w:vAlign w:val="center"/>
          </w:tcPr>
          <w:p>
            <w:pPr>
              <w:jc w:val="center"/>
              <w:rPr>
                <w:rFonts w:ascii="宋体" w:hAnsi="宋体" w:cs="宋体"/>
                <w:lang w:eastAsia="zh-CN"/>
              </w:rPr>
            </w:pPr>
            <w:bookmarkStart w:id="34" w:name="OLE_LINK67"/>
            <w:bookmarkStart w:id="35" w:name="OLE_LINK66"/>
            <w:r>
              <w:rPr>
                <w:rFonts w:hint="eastAsia" w:ascii="宋体" w:hAnsi="宋体" w:cs="宋体"/>
                <w:lang w:eastAsia="zh-CN"/>
              </w:rPr>
              <w:t>台式扫描电子显微镜主机</w:t>
            </w:r>
            <w:bookmarkEnd w:id="34"/>
            <w:bookmarkEnd w:id="35"/>
          </w:p>
        </w:tc>
        <w:tc>
          <w:tcPr>
            <w:tcW w:w="724" w:type="dxa"/>
            <w:vAlign w:val="center"/>
          </w:tcPr>
          <w:p>
            <w:pPr>
              <w:jc w:val="center"/>
              <w:rPr>
                <w:rFonts w:ascii="宋体" w:hAnsi="宋体" w:cs="宋体"/>
              </w:rPr>
            </w:pPr>
            <w:r>
              <w:rPr>
                <w:rFonts w:hint="eastAsia" w:ascii="宋体" w:hAnsi="宋体" w:cs="宋体"/>
              </w:rPr>
              <w:t>1</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rPr>
                <w:rFonts w:ascii="宋体" w:hAnsi="宋体" w:cs="宋体"/>
                <w:lang w:eastAsia="zh-CN" w:bidi="ar"/>
              </w:rPr>
            </w:pPr>
            <w:r>
              <w:rPr>
                <w:rFonts w:hint="eastAsia" w:ascii="宋体" w:hAnsi="宋体" w:cs="宋体"/>
                <w:lang w:eastAsia="zh-CN" w:bidi="ar"/>
              </w:rPr>
              <w:t>一、技术要求</w:t>
            </w:r>
          </w:p>
          <w:p>
            <w:pPr>
              <w:rPr>
                <w:rFonts w:ascii="宋体" w:hAnsi="宋体" w:cs="宋体"/>
                <w:lang w:eastAsia="zh-CN" w:bidi="ar"/>
              </w:rPr>
            </w:pPr>
            <w:r>
              <w:rPr>
                <w:rFonts w:hint="eastAsia" w:ascii="宋体" w:hAnsi="宋体" w:cs="宋体"/>
                <w:lang w:eastAsia="zh-CN" w:bidi="ar"/>
              </w:rPr>
              <w:t>1、</w:t>
            </w:r>
            <w:r>
              <w:rPr>
                <w:rFonts w:hint="eastAsia" w:ascii="宋体" w:hAnsi="宋体" w:cs="宋体"/>
                <w:lang w:eastAsia="zh-CN" w:bidi="ar"/>
              </w:rPr>
              <w:tab/>
            </w:r>
            <w:r>
              <w:rPr>
                <w:rFonts w:hint="eastAsia" w:ascii="宋体" w:hAnsi="宋体" w:cs="宋体"/>
                <w:lang w:eastAsia="zh-CN" w:bidi="ar"/>
              </w:rPr>
              <w:t>总体要求: 标配二次电子(SE)+背散射(BSE)探测器，可对样品表面形貌和元素衬度进行分析。操作简便和后期维护方便,对使用环境要求较低，无需配备减震台即可在高楼层使用。测试样品包括:金属材料、非金属材料、无机材料、有机化合物等；</w:t>
            </w:r>
          </w:p>
          <w:p>
            <w:pPr>
              <w:rPr>
                <w:rFonts w:ascii="宋体" w:hAnsi="宋体" w:cs="宋体"/>
                <w:strike/>
                <w:color w:val="FF0000"/>
                <w:lang w:eastAsia="zh-CN" w:bidi="ar"/>
              </w:rPr>
            </w:pPr>
            <w:r>
              <w:rPr>
                <w:rFonts w:hint="eastAsia" w:ascii="宋体" w:hAnsi="宋体" w:cs="宋体"/>
                <w:lang w:eastAsia="zh-CN" w:bidi="ar"/>
              </w:rPr>
              <w:t>2、</w:t>
            </w:r>
            <w:r>
              <w:rPr>
                <w:rFonts w:hint="eastAsia" w:ascii="宋体" w:hAnsi="宋体" w:cs="宋体"/>
                <w:lang w:eastAsia="zh-CN" w:bidi="ar"/>
              </w:rPr>
              <w:tab/>
            </w:r>
            <w:r>
              <w:rPr>
                <w:rFonts w:hint="eastAsia" w:ascii="宋体" w:hAnsi="宋体" w:cs="宋体"/>
                <w:lang w:eastAsia="zh-CN" w:bidi="ar"/>
              </w:rPr>
              <w:t>仪器形态: 采用台式设计</w:t>
            </w:r>
          </w:p>
          <w:p>
            <w:pPr>
              <w:rPr>
                <w:rFonts w:ascii="宋体" w:hAnsi="宋体" w:cs="宋体"/>
                <w:lang w:eastAsia="zh-CN" w:bidi="ar"/>
              </w:rPr>
            </w:pPr>
            <w:r>
              <w:rPr>
                <w:rFonts w:hint="eastAsia" w:ascii="宋体" w:hAnsi="宋体" w:cs="宋体"/>
                <w:lang w:eastAsia="zh-CN" w:bidi="ar"/>
              </w:rPr>
              <w:t>二、主要技术指标：</w:t>
            </w:r>
          </w:p>
          <w:p>
            <w:pPr>
              <w:rPr>
                <w:rFonts w:ascii="宋体" w:hAnsi="宋体" w:cs="宋体"/>
                <w:lang w:eastAsia="zh-CN" w:bidi="ar"/>
              </w:rPr>
            </w:pPr>
            <w:r>
              <w:rPr>
                <w:rFonts w:hint="eastAsia" w:ascii="宋体" w:hAnsi="宋体" w:cs="宋体"/>
                <w:lang w:eastAsia="zh-CN" w:bidi="ar"/>
              </w:rPr>
              <w:t>1、电子光学系统</w:t>
            </w:r>
          </w:p>
          <w:p>
            <w:pPr>
              <w:rPr>
                <w:rFonts w:ascii="宋体" w:hAnsi="宋体" w:cs="宋体"/>
                <w:lang w:eastAsia="zh-CN" w:bidi="ar"/>
              </w:rPr>
            </w:pPr>
            <w:r>
              <w:rPr>
                <w:rFonts w:hint="eastAsia" w:ascii="宋体" w:hAnsi="宋体" w:cs="宋体"/>
                <w:lang w:eastAsia="zh-CN" w:bidi="ar"/>
              </w:rPr>
              <w:t>1.1电子枪：钨灯丝阴极聚焦,灯丝使用预对中灯丝:具有手动及自动聚焦功能；</w:t>
            </w:r>
          </w:p>
          <w:p>
            <w:pPr>
              <w:rPr>
                <w:rFonts w:ascii="宋体" w:hAnsi="宋体" w:cs="宋体"/>
                <w:lang w:bidi="ar"/>
              </w:rPr>
            </w:pPr>
            <w:r>
              <w:rPr>
                <w:rFonts w:hint="eastAsia" w:ascii="宋体" w:hAnsi="宋体" w:cs="宋体"/>
                <w:lang w:bidi="ar"/>
              </w:rPr>
              <w:t>1.2放大倍率：25-360,000倍；</w:t>
            </w:r>
          </w:p>
          <w:p>
            <w:pPr>
              <w:rPr>
                <w:rFonts w:ascii="宋体" w:hAnsi="宋体" w:cs="宋体"/>
                <w:lang w:bidi="ar"/>
              </w:rPr>
            </w:pPr>
            <w:r>
              <w:rPr>
                <w:rFonts w:hint="eastAsia" w:ascii="宋体" w:hAnsi="宋体" w:cs="宋体"/>
                <w:lang w:bidi="ar"/>
              </w:rPr>
              <w:t>1.3分辨率：4nm@20kV；</w:t>
            </w:r>
          </w:p>
          <w:p>
            <w:pPr>
              <w:rPr>
                <w:rFonts w:ascii="宋体" w:hAnsi="宋体" w:cs="宋体"/>
                <w:lang w:eastAsia="zh-CN" w:bidi="ar"/>
              </w:rPr>
            </w:pPr>
            <w:r>
              <w:rPr>
                <w:rFonts w:hint="eastAsia" w:ascii="宋体" w:hAnsi="宋体" w:cs="宋体"/>
                <w:lang w:eastAsia="zh-CN" w:bidi="ar"/>
              </w:rPr>
              <w:t>1.4加速电压：3kV-20kV 加速电压连续可调，1KV步进；</w:t>
            </w:r>
          </w:p>
          <w:p>
            <w:pPr>
              <w:rPr>
                <w:rFonts w:ascii="宋体" w:hAnsi="宋体" w:cs="宋体"/>
                <w:lang w:eastAsia="zh-CN" w:bidi="ar"/>
              </w:rPr>
            </w:pPr>
            <w:r>
              <w:rPr>
                <w:rFonts w:hint="eastAsia" w:ascii="宋体" w:hAnsi="宋体" w:cs="宋体"/>
                <w:lang w:eastAsia="zh-CN" w:bidi="ar"/>
              </w:rPr>
              <w:t>1.5光斑直径调节范围: ≥4档；</w:t>
            </w:r>
          </w:p>
          <w:p>
            <w:pPr>
              <w:rPr>
                <w:rFonts w:ascii="宋体" w:hAnsi="宋体" w:cs="宋体"/>
                <w:lang w:eastAsia="zh-CN" w:bidi="ar"/>
              </w:rPr>
            </w:pPr>
            <w:r>
              <w:rPr>
                <w:rFonts w:hint="eastAsia" w:ascii="宋体" w:hAnsi="宋体" w:cs="宋体"/>
                <w:lang w:eastAsia="zh-CN" w:bidi="ar"/>
              </w:rPr>
              <w:t>1.6电子枪及样品室间采用真空隔离技术，钨灯丝使用寿命≥150h；</w:t>
            </w:r>
          </w:p>
          <w:p>
            <w:pPr>
              <w:rPr>
                <w:rFonts w:ascii="宋体" w:hAnsi="宋体" w:cs="宋体"/>
                <w:lang w:eastAsia="zh-CN" w:bidi="ar"/>
              </w:rPr>
            </w:pPr>
            <w:r>
              <w:rPr>
                <w:rFonts w:hint="eastAsia" w:ascii="宋体" w:hAnsi="宋体" w:cs="宋体"/>
                <w:lang w:eastAsia="zh-CN" w:bidi="ar"/>
              </w:rPr>
              <w:t>2、样品室系统</w:t>
            </w:r>
          </w:p>
          <w:p>
            <w:pPr>
              <w:rPr>
                <w:rFonts w:ascii="宋体" w:hAnsi="宋体" w:cs="宋体"/>
                <w:lang w:eastAsia="zh-CN" w:bidi="ar"/>
              </w:rPr>
            </w:pPr>
            <w:r>
              <w:rPr>
                <w:rFonts w:hint="eastAsia" w:ascii="宋体" w:hAnsi="宋体" w:cs="宋体"/>
                <w:lang w:eastAsia="zh-CN" w:bidi="ar"/>
              </w:rPr>
              <w:t>2.1自动样品台座:两轴电动驱动:X≥ 60 mm,Y≥ 50 mm ；</w:t>
            </w:r>
          </w:p>
          <w:p>
            <w:pPr>
              <w:rPr>
                <w:rFonts w:ascii="宋体" w:hAnsi="宋体" w:cs="宋体"/>
                <w:lang w:eastAsia="zh-CN" w:bidi="ar"/>
              </w:rPr>
            </w:pPr>
            <w:r>
              <w:rPr>
                <w:rFonts w:hint="eastAsia" w:ascii="宋体" w:hAnsi="宋体" w:cs="宋体"/>
                <w:lang w:eastAsia="zh-CN" w:bidi="ar"/>
              </w:rPr>
              <w:t>2.2样品仓尺寸：≥185x176x125mm；</w:t>
            </w:r>
          </w:p>
          <w:p>
            <w:pPr>
              <w:rPr>
                <w:rFonts w:ascii="宋体" w:hAnsi="宋体" w:cs="宋体"/>
                <w:lang w:eastAsia="zh-CN" w:bidi="ar"/>
              </w:rPr>
            </w:pPr>
            <w:r>
              <w:rPr>
                <w:rFonts w:hint="eastAsia" w:ascii="宋体" w:hAnsi="宋体" w:cs="宋体"/>
                <w:lang w:eastAsia="zh-CN" w:bidi="ar"/>
              </w:rPr>
              <w:t>2.3预留原位功能样品台接口；</w:t>
            </w:r>
          </w:p>
          <w:p>
            <w:pPr>
              <w:rPr>
                <w:rFonts w:ascii="宋体" w:hAnsi="宋体" w:cs="宋体"/>
                <w:lang w:eastAsia="zh-CN" w:bidi="ar"/>
              </w:rPr>
            </w:pPr>
            <w:r>
              <w:rPr>
                <w:rFonts w:hint="eastAsia" w:ascii="宋体" w:hAnsi="宋体" w:cs="宋体"/>
                <w:lang w:eastAsia="zh-CN" w:bidi="ar"/>
              </w:rPr>
              <w:t>3、 抽真空系统，双极旋片式真空泵,无需冷却水；</w:t>
            </w:r>
          </w:p>
          <w:p>
            <w:pPr>
              <w:rPr>
                <w:rFonts w:ascii="宋体" w:hAnsi="宋体" w:cs="宋体"/>
                <w:lang w:bidi="ar"/>
              </w:rPr>
            </w:pPr>
            <w:r>
              <w:rPr>
                <w:rFonts w:hint="eastAsia" w:ascii="宋体" w:hAnsi="宋体" w:cs="宋体"/>
                <w:lang w:bidi="ar"/>
              </w:rPr>
              <w:t>3.1抽速：4 m³/h(L/s)；</w:t>
            </w:r>
            <w:r>
              <w:rPr>
                <w:rFonts w:hint="eastAsia" w:ascii="宋体" w:hAnsi="宋体" w:cs="宋体"/>
                <w:lang w:bidi="ar"/>
              </w:rPr>
              <w:tab/>
            </w:r>
          </w:p>
          <w:p>
            <w:pPr>
              <w:rPr>
                <w:rFonts w:ascii="宋体" w:hAnsi="宋体" w:cs="宋体"/>
                <w:lang w:bidi="ar"/>
              </w:rPr>
            </w:pPr>
            <w:r>
              <w:rPr>
                <w:rFonts w:hint="eastAsia" w:ascii="宋体" w:hAnsi="宋体" w:cs="宋体"/>
                <w:lang w:bidi="ar"/>
              </w:rPr>
              <w:t>3.2极限压力：5*10</w:t>
            </w:r>
            <w:r>
              <w:rPr>
                <w:rFonts w:hint="eastAsia" w:ascii="MS Gothic" w:hAnsi="MS Gothic" w:eastAsia="MS Gothic" w:cs="MS Gothic"/>
                <w:lang w:bidi="ar"/>
              </w:rPr>
              <w:t>⁻</w:t>
            </w:r>
            <w:r>
              <w:rPr>
                <w:rFonts w:hint="eastAsia" w:ascii="宋体" w:hAnsi="宋体" w:cs="宋体"/>
                <w:lang w:bidi="ar"/>
              </w:rPr>
              <w:t>²Pa；</w:t>
            </w:r>
            <w:r>
              <w:rPr>
                <w:rFonts w:hint="eastAsia" w:ascii="宋体" w:hAnsi="宋体" w:cs="宋体"/>
                <w:lang w:bidi="ar"/>
              </w:rPr>
              <w:tab/>
            </w:r>
          </w:p>
          <w:p>
            <w:pPr>
              <w:rPr>
                <w:rFonts w:ascii="宋体" w:hAnsi="宋体" w:cs="宋体"/>
                <w:lang w:bidi="ar"/>
              </w:rPr>
            </w:pPr>
            <w:r>
              <w:rPr>
                <w:rFonts w:hint="eastAsia" w:ascii="宋体" w:hAnsi="宋体" w:cs="宋体"/>
                <w:lang w:bidi="ar"/>
              </w:rPr>
              <w:t>3.3电源：单相；</w:t>
            </w:r>
          </w:p>
          <w:p>
            <w:pPr>
              <w:rPr>
                <w:rFonts w:ascii="宋体" w:hAnsi="宋体" w:cs="宋体"/>
                <w:lang w:bidi="ar"/>
              </w:rPr>
            </w:pPr>
            <w:r>
              <w:rPr>
                <w:rFonts w:hint="eastAsia" w:ascii="宋体" w:hAnsi="宋体" w:cs="宋体"/>
                <w:lang w:bidi="ar"/>
              </w:rPr>
              <w:t>3.4功率：0.37 kw；</w:t>
            </w:r>
            <w:r>
              <w:rPr>
                <w:rFonts w:hint="eastAsia" w:ascii="宋体" w:hAnsi="宋体" w:cs="宋体"/>
                <w:lang w:bidi="ar"/>
              </w:rPr>
              <w:tab/>
            </w:r>
          </w:p>
          <w:p>
            <w:pPr>
              <w:rPr>
                <w:rFonts w:ascii="宋体" w:hAnsi="宋体" w:cs="宋体"/>
                <w:lang w:bidi="ar"/>
              </w:rPr>
            </w:pPr>
            <w:r>
              <w:rPr>
                <w:rFonts w:hint="eastAsia" w:ascii="宋体" w:hAnsi="宋体" w:cs="宋体"/>
                <w:lang w:bidi="ar"/>
              </w:rPr>
              <w:t>3.5防护等级：IP44；</w:t>
            </w:r>
          </w:p>
          <w:p>
            <w:pPr>
              <w:rPr>
                <w:rFonts w:ascii="宋体" w:hAnsi="宋体" w:cs="宋体"/>
                <w:lang w:eastAsia="zh-CN" w:bidi="ar"/>
              </w:rPr>
            </w:pPr>
            <w:r>
              <w:rPr>
                <w:rFonts w:hint="eastAsia" w:ascii="宋体" w:hAnsi="宋体" w:cs="宋体"/>
                <w:lang w:eastAsia="zh-CN" w:bidi="ar"/>
              </w:rPr>
              <w:t>3.6进气排气接口：KF16/25；</w:t>
            </w:r>
          </w:p>
          <w:p>
            <w:pPr>
              <w:rPr>
                <w:rFonts w:ascii="宋体" w:hAnsi="宋体" w:cs="宋体"/>
                <w:lang w:eastAsia="zh-CN" w:bidi="ar"/>
              </w:rPr>
            </w:pPr>
            <w:r>
              <w:rPr>
                <w:rFonts w:hint="eastAsia" w:ascii="宋体" w:hAnsi="宋体" w:cs="宋体"/>
                <w:lang w:eastAsia="zh-CN" w:bidi="ar"/>
              </w:rPr>
              <w:t>3.7油量：0.6-1.0L；</w:t>
            </w:r>
          </w:p>
          <w:p>
            <w:pPr>
              <w:rPr>
                <w:rFonts w:ascii="宋体" w:hAnsi="宋体" w:cs="宋体"/>
                <w:lang w:eastAsia="zh-CN" w:bidi="ar"/>
              </w:rPr>
            </w:pPr>
            <w:r>
              <w:rPr>
                <w:rFonts w:hint="eastAsia" w:ascii="宋体" w:hAnsi="宋体" w:cs="宋体"/>
                <w:lang w:eastAsia="zh-CN" w:bidi="ar"/>
              </w:rPr>
              <w:t>3.8电机转速：800 rpm；</w:t>
            </w:r>
          </w:p>
          <w:p>
            <w:pPr>
              <w:rPr>
                <w:rFonts w:ascii="宋体" w:hAnsi="宋体" w:cs="宋体"/>
                <w:lang w:eastAsia="zh-CN" w:bidi="ar"/>
              </w:rPr>
            </w:pPr>
            <w:r>
              <w:rPr>
                <w:rFonts w:hint="eastAsia" w:ascii="宋体" w:hAnsi="宋体" w:cs="宋体"/>
                <w:lang w:eastAsia="zh-CN" w:bidi="ar"/>
              </w:rPr>
              <w:t>3.9噪音：≤50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2" w:type="dxa"/>
            <w:vMerge w:val="continue"/>
            <w:vAlign w:val="center"/>
          </w:tcPr>
          <w:p>
            <w:pPr>
              <w:rPr>
                <w:rFonts w:ascii="宋体" w:hAnsi="宋体" w:cs="宋体"/>
                <w:lang w:eastAsia="zh-CN"/>
              </w:rPr>
            </w:pPr>
          </w:p>
        </w:tc>
        <w:tc>
          <w:tcPr>
            <w:tcW w:w="600" w:type="dxa"/>
            <w:vAlign w:val="center"/>
          </w:tcPr>
          <w:p>
            <w:pPr>
              <w:jc w:val="center"/>
              <w:rPr>
                <w:rFonts w:ascii="宋体" w:hAnsi="宋体" w:cs="宋体"/>
              </w:rPr>
            </w:pPr>
            <w:r>
              <w:rPr>
                <w:rFonts w:hint="eastAsia" w:ascii="宋体" w:hAnsi="宋体" w:cs="宋体"/>
              </w:rPr>
              <w:t>6</w:t>
            </w:r>
          </w:p>
        </w:tc>
        <w:tc>
          <w:tcPr>
            <w:tcW w:w="1088" w:type="dxa"/>
            <w:vAlign w:val="center"/>
          </w:tcPr>
          <w:p>
            <w:pPr>
              <w:jc w:val="center"/>
              <w:rPr>
                <w:rFonts w:ascii="宋体" w:hAnsi="宋体" w:cs="宋体"/>
              </w:rPr>
            </w:pPr>
            <w:r>
              <w:rPr>
                <w:rFonts w:hint="eastAsia" w:ascii="宋体" w:hAnsi="宋体" w:cs="宋体"/>
              </w:rPr>
              <w:t>电子探测器</w:t>
            </w:r>
          </w:p>
        </w:tc>
        <w:tc>
          <w:tcPr>
            <w:tcW w:w="724" w:type="dxa"/>
            <w:vAlign w:val="center"/>
          </w:tcPr>
          <w:p>
            <w:pPr>
              <w:jc w:val="center"/>
              <w:rPr>
                <w:rFonts w:ascii="宋体" w:hAnsi="宋体" w:cs="宋体"/>
              </w:rPr>
            </w:pPr>
            <w:r>
              <w:rPr>
                <w:rFonts w:hint="eastAsia" w:ascii="宋体" w:hAnsi="宋体" w:cs="宋体"/>
              </w:rPr>
              <w:t>1</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textAlignment w:val="center"/>
              <w:rPr>
                <w:rFonts w:ascii="宋体" w:hAnsi="宋体"/>
                <w:lang w:eastAsia="zh-CN"/>
              </w:rPr>
            </w:pPr>
            <w:r>
              <w:rPr>
                <w:rFonts w:hint="eastAsia" w:ascii="宋体" w:hAnsi="宋体"/>
                <w:lang w:eastAsia="zh-CN"/>
              </w:rPr>
              <w:t>1、二次电子探测器:可拍摄二次电子图像;图片存储格式包括: BMP、TIFF、JPEG、PNG；</w:t>
            </w:r>
          </w:p>
          <w:p>
            <w:pPr>
              <w:textAlignment w:val="center"/>
              <w:rPr>
                <w:rFonts w:ascii="宋体" w:hAnsi="宋体"/>
                <w:lang w:eastAsia="zh-CN"/>
              </w:rPr>
            </w:pPr>
            <w:r>
              <w:rPr>
                <w:rFonts w:hint="eastAsia" w:ascii="宋体" w:hAnsi="宋体"/>
                <w:lang w:eastAsia="zh-CN"/>
              </w:rPr>
              <w:t>2、高灵敏度四分割半导体背散射探测器，可实现成分像、凹凸像、COMP、TOP、3D 等多种图像(探测器目数≥4)；</w:t>
            </w:r>
          </w:p>
          <w:p>
            <w:pPr>
              <w:textAlignment w:val="center"/>
              <w:rPr>
                <w:rFonts w:ascii="宋体" w:hAnsi="宋体"/>
                <w:lang w:eastAsia="zh-CN"/>
              </w:rPr>
            </w:pPr>
            <w:r>
              <w:rPr>
                <w:rFonts w:hint="eastAsia" w:ascii="宋体" w:hAnsi="宋体"/>
                <w:lang w:eastAsia="zh-CN"/>
              </w:rPr>
              <w:t>3、样品室内安装样品台彩色光学探测器，保证样品安全同时得到彩色图像；</w:t>
            </w:r>
          </w:p>
          <w:p>
            <w:pPr>
              <w:textAlignment w:val="center"/>
              <w:rPr>
                <w:rFonts w:ascii="宋体" w:hAnsi="宋体"/>
                <w:lang w:eastAsia="zh-CN"/>
              </w:rPr>
            </w:pPr>
            <w:r>
              <w:rPr>
                <w:rFonts w:hint="eastAsia" w:ascii="宋体" w:hAnsi="宋体"/>
                <w:lang w:eastAsia="zh-CN"/>
              </w:rPr>
              <w:t>4、自动功能:自动聚焦，自动亮度，自动对比度。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92" w:type="dxa"/>
            <w:vMerge w:val="continue"/>
            <w:vAlign w:val="center"/>
          </w:tcPr>
          <w:p>
            <w:pPr>
              <w:rPr>
                <w:rFonts w:ascii="宋体" w:hAnsi="宋体" w:cs="宋体"/>
                <w:lang w:eastAsia="zh-CN"/>
              </w:rPr>
            </w:pPr>
          </w:p>
        </w:tc>
        <w:tc>
          <w:tcPr>
            <w:tcW w:w="600" w:type="dxa"/>
            <w:vAlign w:val="center"/>
          </w:tcPr>
          <w:p>
            <w:pPr>
              <w:jc w:val="center"/>
              <w:rPr>
                <w:rFonts w:ascii="宋体" w:hAnsi="宋体" w:cs="宋体"/>
              </w:rPr>
            </w:pPr>
            <w:r>
              <w:rPr>
                <w:rFonts w:hint="eastAsia" w:ascii="宋体" w:hAnsi="宋体" w:cs="宋体"/>
              </w:rPr>
              <w:t>7</w:t>
            </w:r>
          </w:p>
        </w:tc>
        <w:tc>
          <w:tcPr>
            <w:tcW w:w="1088" w:type="dxa"/>
            <w:vAlign w:val="center"/>
          </w:tcPr>
          <w:p>
            <w:pPr>
              <w:jc w:val="center"/>
              <w:rPr>
                <w:rFonts w:ascii="宋体" w:hAnsi="宋体" w:cs="宋体"/>
                <w:lang w:eastAsia="zh-CN"/>
              </w:rPr>
            </w:pPr>
            <w:r>
              <w:rPr>
                <w:rFonts w:hint="eastAsia" w:ascii="宋体" w:hAnsi="宋体" w:cs="宋体"/>
                <w:lang w:eastAsia="zh-CN"/>
              </w:rPr>
              <w:t>计算机处理及图像显示单元</w:t>
            </w:r>
          </w:p>
        </w:tc>
        <w:tc>
          <w:tcPr>
            <w:tcW w:w="724" w:type="dxa"/>
            <w:vAlign w:val="center"/>
          </w:tcPr>
          <w:p>
            <w:pPr>
              <w:jc w:val="center"/>
              <w:rPr>
                <w:rFonts w:ascii="宋体" w:hAnsi="宋体" w:cs="宋体"/>
              </w:rPr>
            </w:pPr>
            <w:r>
              <w:rPr>
                <w:rFonts w:hint="eastAsia" w:ascii="宋体" w:hAnsi="宋体" w:cs="宋体"/>
              </w:rPr>
              <w:t>1</w:t>
            </w:r>
          </w:p>
        </w:tc>
        <w:tc>
          <w:tcPr>
            <w:tcW w:w="677" w:type="dxa"/>
            <w:vAlign w:val="center"/>
          </w:tcPr>
          <w:p>
            <w:pPr>
              <w:jc w:val="center"/>
              <w:rPr>
                <w:rFonts w:ascii="宋体" w:hAnsi="宋体" w:cs="宋体"/>
              </w:rPr>
            </w:pPr>
            <w:r>
              <w:rPr>
                <w:rFonts w:hint="eastAsia" w:ascii="宋体" w:hAnsi="宋体" w:cs="宋体"/>
              </w:rPr>
              <w:t>套</w:t>
            </w:r>
          </w:p>
        </w:tc>
        <w:tc>
          <w:tcPr>
            <w:tcW w:w="6054" w:type="dxa"/>
            <w:noWrap/>
            <w:vAlign w:val="center"/>
          </w:tcPr>
          <w:p>
            <w:pPr>
              <w:rPr>
                <w:rFonts w:ascii="宋体" w:hAnsi="宋体" w:cs="宋体"/>
                <w:lang w:eastAsia="zh-CN" w:bidi="ar"/>
              </w:rPr>
            </w:pPr>
            <w:r>
              <w:rPr>
                <w:rFonts w:hint="eastAsia" w:ascii="宋体" w:hAnsi="宋体" w:cs="宋体"/>
                <w:lang w:eastAsia="zh-CN" w:bidi="ar"/>
              </w:rPr>
              <w:t>1、图像观察导航界面：光学导航界面与电子导航界面，电子光学导航，实现鼠标点到哪看到哪，操作方便。搭配舱内摄像头，原位实验时可实时监测样品原位变化；</w:t>
            </w:r>
          </w:p>
          <w:p>
            <w:pPr>
              <w:rPr>
                <w:rFonts w:ascii="宋体" w:hAnsi="宋体" w:cs="宋体"/>
                <w:lang w:eastAsia="zh-CN" w:bidi="ar"/>
              </w:rPr>
            </w:pPr>
            <w:r>
              <w:rPr>
                <w:rFonts w:hint="eastAsia" w:ascii="宋体" w:hAnsi="宋体" w:cs="宋体"/>
                <w:lang w:eastAsia="zh-CN" w:bidi="ar"/>
              </w:rPr>
              <w:t>2、视频模式：512 x 512像素，无需小窗口扫描；</w:t>
            </w:r>
          </w:p>
          <w:p>
            <w:pPr>
              <w:rPr>
                <w:rFonts w:ascii="宋体" w:hAnsi="宋体" w:cs="宋体"/>
                <w:lang w:eastAsia="zh-CN" w:bidi="ar"/>
              </w:rPr>
            </w:pPr>
            <w:r>
              <w:rPr>
                <w:rFonts w:hint="eastAsia" w:ascii="宋体" w:hAnsi="宋体" w:cs="宋体"/>
                <w:lang w:eastAsia="zh-CN" w:bidi="ar"/>
              </w:rPr>
              <w:t>3、图像存储格式：BMP，TIFF，JPEG，PNG；</w:t>
            </w:r>
          </w:p>
          <w:p>
            <w:pPr>
              <w:rPr>
                <w:rFonts w:ascii="宋体" w:hAnsi="宋体" w:cs="宋体"/>
                <w:lang w:eastAsia="zh-CN" w:bidi="ar"/>
              </w:rPr>
            </w:pPr>
            <w:r>
              <w:rPr>
                <w:rFonts w:hint="eastAsia" w:ascii="宋体" w:hAnsi="宋体" w:cs="宋体"/>
                <w:lang w:eastAsia="zh-CN" w:bidi="ar"/>
              </w:rPr>
              <w:t>4、图像像素：512*384像素、1024*768像素、2048*1536像素、4096*3072像素；512*512像素、1024*1024像素、2048*2048像素、4096*4096像素；</w:t>
            </w:r>
          </w:p>
          <w:p>
            <w:pPr>
              <w:rPr>
                <w:rFonts w:ascii="宋体" w:hAnsi="宋体" w:cs="宋体"/>
                <w:lang w:bidi="ar"/>
              </w:rPr>
            </w:pPr>
            <w:r>
              <w:rPr>
                <w:rFonts w:hint="eastAsia" w:ascii="宋体" w:hAnsi="宋体" w:cs="宋体"/>
                <w:lang w:bidi="ar"/>
              </w:rPr>
              <w:t>5、计算机：Intel(R) Core(TM) i5-13420H 2.10 GHz；500G 固态 16G内存；Windows 11 系统。</w:t>
            </w:r>
          </w:p>
        </w:tc>
      </w:tr>
    </w:tbl>
    <w:p>
      <w:pPr>
        <w:pStyle w:val="10"/>
        <w:kinsoku/>
        <w:wordWrap w:val="0"/>
        <w:spacing w:line="360" w:lineRule="auto"/>
        <w:ind w:firstLine="476" w:firstLineChars="200"/>
        <w:jc w:val="both"/>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核心产品：本项目为非单一产品采购项目，核心产品为：台式扫描电子显微镜主机,多家投标人提供的核心产品品牌相同且通过资格审查、符合性审查的，按一家投标人计算，评审后得分最高的同品牌投标人获得中标人推荐</w:t>
      </w: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36" w:name="_Toc3091"/>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二、项目商务要求</w:t>
      </w:r>
      <w:bookmarkEnd w:id="36"/>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1.交货时间：合同签订后45日内验收合格并交付使用</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2.交货地点：</w:t>
      </w:r>
      <w:r>
        <w:rPr>
          <w:rFonts w:hint="eastAsia"/>
          <w:sz w:val="24"/>
          <w:szCs w:val="24"/>
          <w:lang w:eastAsia="zh-CN"/>
        </w:rPr>
        <w:t>采购人指定的交货地点</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3.质量要求：合格，符合国家及行业标准</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4.售后服务保障</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（1）、投标人所投产品均属于国家规定“三包”范围的，并保证产品质量保证期不低于“三包”规定；质量保证期承诺优于国家“三包”规定的，按供应商实际承诺执行。</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投标人所投产品有专业售后服务机构（需注明机构名称、地址、联系人和电话），并将在投标文件中予以明确说明，产品故障时，须2小时内响应，4小时到达现场，24内小时解决问题。在质保期内设备出现故障，若24小时内不能解决需提供备品支持。</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(3）、投标人达不到甲方要求及承诺标准，在售后服务中给招标方造成损失，应接受相应法律法规处罚；并承担由此造成的责任和一切经济损失。</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bookmarkStart w:id="37" w:name="_Toc29542"/>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履约保证金及付款方式：合同签订后7日内乙方向甲方提供合同金额5%的质量保证履约保函，同时15日内甲方支付给乙方合同金额的30%作为预付款（如乙方为中小企业，甲方支付给乙方150万作为预付款）； 经甲方验收合格后全额退还履约保函，待省级二批奖补资金到位后7日内甲方支付给乙方剩余合同金额的货款。</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6.关于强制节能产品的要求：</w:t>
      </w:r>
      <w:bookmarkEnd w:id="37"/>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6.1 本项目若含有政府强制采购产品，投标人须选用政府强制采购节能产品。(对于强制采购的节能产品交货时必须提供节能证明材料)</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6.2 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7.验收条件及标准、验收方法及方案：</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7.1 验收条件及标准：(1).投标货物分送到货后，由货物生产商的技术人员现场安装调试；(2).安装调试完成，由采购人按要求组织验收。</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7.2 验收方法及方案：(1).货物送达采购人指定位置后由采购人明确的专人负责对货物品种、数量、规格等进行点验、接收；</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(2).采购人成立验收小组，严格按照配备计划、产品标准、投标文件对货物进行验收，出具检验报告；</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(3).经全部检验合格后供应商方可持验收报告及其它相关手续办理结款手续；</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(4).中标人承担项目验收检测的一切费用；</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8.□有样品，样品提供要求、方式、摆放时间及地点</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☑无样品。</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9.□有演示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无演示。</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38" w:name="_Toc1943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10.其他要求：</w:t>
      </w:r>
      <w:bookmarkEnd w:id="38"/>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(1)质保期：</w:t>
      </w:r>
      <w:bookmarkStart w:id="39" w:name="OLE_LINK14"/>
      <w:bookmarkStart w:id="40" w:name="OLE_LINK1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设备验收合格后，</w:t>
      </w:r>
      <w:bookmarkStart w:id="41" w:name="OLE_LINK16"/>
      <w:bookmarkStart w:id="42" w:name="OLE_LINK15"/>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三年免费质保，三年</w:t>
      </w:r>
      <w:bookmarkEnd w:id="41"/>
      <w:bookmarkEnd w:id="42"/>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免费上门服务（其中软件五年免费升级和质保，五年免费上门服务）</w:t>
      </w:r>
      <w:bookmarkEnd w:id="39"/>
      <w:bookmarkEnd w:id="40"/>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(2)价格要求：报价为采购人指定的目的地交货价，含运输、搬运、安装调试、售后服务等所有费用。采购人不支付报价以外的任何费用。</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(3)培训要求：培训两次，合计不少于10天。</w:t>
      </w:r>
    </w:p>
    <w:p>
      <w:pPr>
        <w:spacing w:line="360" w:lineRule="auto"/>
        <w:ind w:left="239" w:leftChars="114" w:firstLine="240" w:firstLineChars="1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(4)安装调试要求：1）.投标货物分送到货后，由货物生产商的技术人员现场安装调试。2）.安装调试完成，由采购人按要求组织验收。</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(5)节能环保要求：投标人所投产品应符合财政部、发改委、生态环境部关于节能环保的要求（所投产品是政府采购节能产品目录清单中强制性节能品目的必须提供节能认证证书）。</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知识产权：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总价中必须包括合法获取该知识产权的一切相关费用，如因此导致采购人损失的，投标人须承担全部赔偿责任。</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投标人如欲在项目实施过程中采用自有知识成果，须在投标文件中声明，并提供相关知识产权证明文件。</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(7)备品备件及耗材等要求：投标人应对保证货物正常运行的备品备件报出单价，并说明获得的来源渠道。</w:t>
      </w:r>
    </w:p>
    <w:p>
      <w:pPr>
        <w:rPr>
          <w:lang w:eastAsia="zh-CN"/>
        </w:rPr>
      </w:pPr>
    </w:p>
    <w:p>
      <w:pPr>
        <w:pStyle w:val="10"/>
        <w:kinsoku/>
        <w:wordWrap w:val="0"/>
        <w:spacing w:before="352" w:line="690" w:lineRule="exact"/>
        <w:jc w:val="both"/>
        <w:rPr>
          <w:rFonts w:hint="eastAsia" w:asciiTheme="minorEastAsia" w:hAnsiTheme="minorEastAsia" w:eastAsiaTheme="minorEastAsia" w:cstheme="minorEastAsia"/>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2" w:line="690" w:lineRule="exact"/>
        <w:jc w:val="both"/>
        <w:rPr>
          <w:rFonts w:hint="eastAsia" w:asciiTheme="minorEastAsia" w:hAnsiTheme="minorEastAsia" w:eastAsiaTheme="minorEastAsia" w:cstheme="minorEastAsia"/>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352" w:line="690" w:lineRule="exact"/>
        <w:jc w:val="both"/>
        <w:rPr>
          <w:rFonts w:hint="eastAsia" w:asciiTheme="minorEastAsia" w:hAnsiTheme="minorEastAsia" w:eastAsiaTheme="minorEastAsia" w:cstheme="minorEastAsia"/>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pStyle w:val="11"/>
        <w:rPr>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br w:type="page"/>
      </w:r>
    </w:p>
    <w:p>
      <w:pPr>
        <w:pStyle w:val="10"/>
        <w:kinsoku/>
        <w:wordWrap w:val="0"/>
        <w:spacing w:before="352" w:line="690" w:lineRule="exact"/>
        <w:jc w:val="center"/>
        <w:outlineLvl w:val="0"/>
        <w:rPr>
          <w:rFonts w:hint="eastAsia" w:asciiTheme="minorEastAsia" w:hAnsiTheme="minorEastAsia" w:eastAsiaTheme="minorEastAsia" w:cstheme="minor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pPr>
      <w:bookmarkStart w:id="43" w:name="_Toc2402"/>
      <w:r>
        <w:rPr>
          <w:rFonts w:hint="eastAsia" w:asciiTheme="minorEastAsia" w:hAnsiTheme="minorEastAsia" w:eastAsiaTheme="minorEastAsia" w:cstheme="minorEastAsia"/>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第三章 投标人须知</w:t>
      </w:r>
      <w:bookmarkEnd w:id="43"/>
    </w:p>
    <w:p>
      <w:pPr>
        <w:pStyle w:val="10"/>
        <w:kinsoku/>
        <w:wordWrap w:val="0"/>
        <w:spacing w:line="360" w:lineRule="auto"/>
        <w:jc w:val="center"/>
        <w:outlineLvl w:val="1"/>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bookmarkStart w:id="44" w:name="_Toc25759"/>
      <w:r>
        <w:rPr>
          <w:rFonts w:hint="eastAsia" w:asciiTheme="minorEastAsia" w:hAnsiTheme="minorEastAsia" w:eastAsiaTheme="minorEastAsia" w:cstheme="minor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投标人须知表</w:t>
      </w:r>
      <w:bookmarkEnd w:id="44"/>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条款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080" w:leftChars="257" w:hanging="540"/>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28"/>
              <w:kinsoku/>
              <w:wordWrap w:val="0"/>
              <w:spacing w:line="220" w:lineRule="auto"/>
              <w:ind w:left="12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服务</w:t>
            </w:r>
          </w:p>
          <w:p>
            <w:pPr>
              <w:pStyle w:val="28"/>
              <w:kinsoku/>
              <w:wordWrap w:val="0"/>
              <w:spacing w:before="25" w:line="207" w:lineRule="auto"/>
              <w:ind w:left="12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是否属于科研仪器设备采购项目：</w:t>
            </w:r>
          </w:p>
          <w:p>
            <w:pPr>
              <w:pStyle w:val="28"/>
              <w:kinsoku/>
              <w:wordWrap w:val="0"/>
              <w:spacing w:line="223" w:lineRule="auto"/>
              <w:ind w:left="12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是</w:t>
            </w:r>
          </w:p>
          <w:p>
            <w:pPr>
              <w:pStyle w:val="28"/>
              <w:kinsoku/>
              <w:wordWrap w:val="0"/>
              <w:spacing w:before="21" w:line="207" w:lineRule="auto"/>
              <w:ind w:left="12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8"/>
              <w:kinsoku/>
              <w:wordWrap w:val="0"/>
              <w:jc w:val="both"/>
              <w:rPr>
                <w:rFonts w:hint="eastAsia" w:asciiTheme="minorEastAsia" w:hAnsiTheme="minorEastAsia" w:eastAsiaTheme="minorEastAsia" w:cstheme="minorEastAsia"/>
                <w:color w:val="000000" w:themeColor="text1"/>
                <w14:textFill>
                  <w14:solidFill>
                    <w14:schemeClr w14:val="tx1"/>
                  </w14:solidFill>
                </w14:textFill>
              </w:rPr>
            </w:pPr>
          </w:p>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现场考察</w:t>
            </w:r>
          </w:p>
        </w:tc>
        <w:tc>
          <w:tcPr>
            <w:tcW w:w="7305" w:type="dxa"/>
            <w:tcBorders>
              <w:top w:val="single" w:color="auto" w:sz="6" w:space="0"/>
              <w:left w:val="single" w:color="auto" w:sz="6" w:space="0"/>
              <w:bottom w:val="single" w:color="auto" w:sz="6" w:space="0"/>
              <w:right w:val="single" w:color="auto" w:sz="12" w:space="0"/>
            </w:tcBorders>
          </w:tcPr>
          <w:p>
            <w:pPr>
              <w:pStyle w:val="28"/>
              <w:kinsoku/>
              <w:wordWrap w:val="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☑不组织</w:t>
            </w:r>
          </w:p>
          <w:p>
            <w:pPr>
              <w:pStyle w:val="28"/>
              <w:kinsoku/>
              <w:wordWrap w:val="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□组织，考察时间：</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分</w:t>
            </w:r>
          </w:p>
          <w:p>
            <w:pPr>
              <w:kinsoku/>
              <w:wordWrap w:val="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考察地点：</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开标前答疑会</w:t>
            </w:r>
          </w:p>
        </w:tc>
        <w:tc>
          <w:tcPr>
            <w:tcW w:w="7305" w:type="dxa"/>
            <w:tcBorders>
              <w:top w:val="single" w:color="auto" w:sz="6" w:space="0"/>
              <w:left w:val="single" w:color="auto" w:sz="6" w:space="0"/>
              <w:bottom w:val="single" w:color="auto" w:sz="6" w:space="0"/>
              <w:right w:val="single" w:color="auto" w:sz="12" w:space="0"/>
            </w:tcBorders>
          </w:tcPr>
          <w:p>
            <w:pPr>
              <w:pStyle w:val="28"/>
              <w:kinsoku/>
              <w:wordWrap w:val="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☑不召开</w:t>
            </w:r>
          </w:p>
          <w:p>
            <w:pPr>
              <w:pStyle w:val="28"/>
              <w:kinsoku/>
              <w:wordWrap w:val="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□召开，召开时间：</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分</w:t>
            </w:r>
          </w:p>
          <w:p>
            <w:pPr>
              <w:kinsoku/>
              <w:wordWrap w:val="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6"/>
                <w:sz w:val="24"/>
                <w:szCs w:val="24"/>
                <w14:textFill>
                  <w14:solidFill>
                    <w14:schemeClr w14:val="tx1"/>
                  </w14:solidFill>
                </w14:textFill>
              </w:rPr>
              <w:t>召开地点：</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28"/>
              <w:numPr>
                <w:ilvl w:val="0"/>
                <w:numId w:val="2"/>
              </w:numPr>
              <w:kinsoku/>
              <w:wordWrap w:val="0"/>
              <w:jc w:val="both"/>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本项目采购标的按照中小企业划分标准属于：</w:t>
            </w:r>
            <w:r>
              <w:rPr>
                <w:rFonts w:hint="eastAsia" w:asciiTheme="minorEastAsia" w:hAnsiTheme="minorEastAsia" w:eastAsiaTheme="minorEastAsia" w:cstheme="minorEastAsia"/>
                <w:color w:val="000000" w:themeColor="text1"/>
                <w:spacing w:val="29"/>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u w:val="single"/>
                <w:lang w:eastAsia="zh-CN"/>
                <w14:textFill>
                  <w14:solidFill>
                    <w14:schemeClr w14:val="tx1"/>
                  </w14:solidFill>
                </w14:textFill>
              </w:rPr>
              <w:t xml:space="preserve">工业 </w:t>
            </w:r>
            <w:r>
              <w:rPr>
                <w:rFonts w:hint="eastAsia" w:asciiTheme="minorEastAsia" w:hAnsiTheme="minorEastAsia" w:eastAsiaTheme="minorEastAsia" w:cstheme="minorEastAsia"/>
                <w:color w:val="000000" w:themeColor="text1"/>
                <w:spacing w:val="29"/>
                <w:sz w:val="24"/>
                <w:szCs w:val="24"/>
                <w:u w:val="single"/>
                <w:lang w:eastAsia="zh-CN"/>
                <w14:textFill>
                  <w14:solidFill>
                    <w14:schemeClr w14:val="tx1"/>
                  </w14:solidFill>
                </w14:textFill>
              </w:rPr>
              <w:t xml:space="preserve"> </w:t>
            </w:r>
          </w:p>
          <w:p>
            <w:pPr>
              <w:pStyle w:val="28"/>
              <w:kinsoku/>
              <w:wordWrap w:val="0"/>
              <w:jc w:val="both"/>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□本项目专门面向中小企业采购。</w:t>
            </w:r>
          </w:p>
          <w:p>
            <w:pPr>
              <w:kinsoku/>
              <w:wordWrap w:val="0"/>
              <w:autoSpaceDE/>
              <w:autoSpaceDN/>
              <w:adjustRightInd/>
              <w:snapToGrid/>
              <w:jc w:val="both"/>
              <w:textAlignment w:val="auto"/>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本项目小微企业价格折扣比例</w:t>
            </w:r>
            <w:r>
              <w:rPr>
                <w:rFonts w:hint="eastAsia" w:asciiTheme="minorEastAsia" w:hAnsiTheme="minorEastAsia" w:eastAsiaTheme="minorEastAsia" w:cstheme="minorEastAsia"/>
                <w:color w:val="000000" w:themeColor="text1"/>
                <w:spacing w:val="29"/>
                <w:sz w:val="24"/>
                <w:szCs w:val="24"/>
                <w:u w:val="single"/>
                <w:lang w:eastAsia="zh-CN"/>
                <w14:textFill>
                  <w14:solidFill>
                    <w14:schemeClr w14:val="tx1"/>
                  </w14:solidFill>
                </w14:textFill>
              </w:rPr>
              <w:t xml:space="preserve"> 10 </w:t>
            </w: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w:t>
            </w:r>
          </w:p>
          <w:p>
            <w:pPr>
              <w:kinsoku/>
              <w:wordWrap w:val="0"/>
              <w:autoSpaceDE/>
              <w:autoSpaceDN/>
              <w:adjustRightInd/>
              <w:snapToGrid/>
              <w:jc w:val="both"/>
              <w:textAlignment w:val="auto"/>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8"/>
              <w:kinsoku/>
              <w:wordWrap w:val="0"/>
              <w:spacing w:line="269"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before="78"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投标报价的特殊规定：</w:t>
            </w:r>
          </w:p>
          <w:p>
            <w:pPr>
              <w:pStyle w:val="28"/>
              <w:kinsoku/>
              <w:wordWrap w:val="0"/>
              <w:spacing w:before="1" w:line="220" w:lineRule="auto"/>
              <w:ind w:left="12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☑无</w:t>
            </w:r>
          </w:p>
          <w:p>
            <w:pPr>
              <w:pStyle w:val="28"/>
              <w:kinsoku/>
              <w:wordWrap w:val="0"/>
              <w:spacing w:before="23" w:line="189" w:lineRule="auto"/>
              <w:ind w:left="12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□有，具体情形：</w:t>
            </w:r>
          </w:p>
          <w:p>
            <w:pPr>
              <w:pStyle w:val="28"/>
              <w:kinsoku/>
              <w:wordWrap w:val="0"/>
              <w:spacing w:line="19" w:lineRule="exact"/>
              <w:ind w:left="2008"/>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5"/>
                <w:sz w:val="24"/>
                <w:szCs w:val="24"/>
                <w14:textFill>
                  <w14:solidFill>
                    <w14:schemeClr w14:val="tx1"/>
                  </w14:solidFill>
                </w14:textFill>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300 </w:t>
            </w: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开标之日起60</w:t>
            </w:r>
            <w:r>
              <w:rPr>
                <w:rFonts w:hint="eastAsia" w:asciiTheme="minorEastAsia" w:hAnsiTheme="minorEastAsia" w:eastAsiaTheme="minorEastAsia" w:cstheme="minorEastAsia"/>
                <w:color w:val="000000" w:themeColor="text1"/>
                <w:sz w:val="24"/>
                <w:szCs w:val="24"/>
                <w14:textFill>
                  <w14:solidFill>
                    <w14:schemeClr w14:val="tx1"/>
                  </w14:solidFill>
                </w14:textFill>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2024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分</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2024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 xml:space="preserve">日 </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u w:val="single"/>
                <w:lang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分</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台式扫描电子显微镜主机</w:t>
            </w:r>
            <w:bookmarkStart w:id="130" w:name="_GoBack"/>
            <w:bookmarkEnd w:id="1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i/>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综合评分法</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采购人是否委托评标委员会直接确定中标人：</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是</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28"/>
              <w:kinsoku/>
              <w:wordWrap w:val="0"/>
              <w:spacing w:before="1" w:line="220" w:lineRule="auto"/>
              <w:ind w:left="12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集中采购机构不收费</w:t>
            </w:r>
          </w:p>
          <w:p>
            <w:pPr>
              <w:pStyle w:val="28"/>
              <w:kinsoku/>
              <w:wordWrap w:val="0"/>
              <w:spacing w:before="1" w:line="220" w:lineRule="auto"/>
              <w:ind w:left="126"/>
              <w:jc w:val="both"/>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收费对象：</w:t>
            </w: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☑中标人</w:t>
            </w:r>
          </w:p>
          <w:p>
            <w:pPr>
              <w:pStyle w:val="28"/>
              <w:kinsoku/>
              <w:wordWrap w:val="0"/>
              <w:spacing w:before="1" w:line="220" w:lineRule="auto"/>
              <w:ind w:left="126"/>
              <w:jc w:val="both"/>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收费标准：参照《河南省招标代理服务收费指导意见》豫招协〔2023〕002号文规定向中标人收取。</w:t>
            </w:r>
          </w:p>
        </w:tc>
      </w:tr>
    </w:tbl>
    <w:p>
      <w:pPr>
        <w:pStyle w:val="10"/>
        <w:kinsoku/>
        <w:wordWrap w:val="0"/>
        <w:spacing w:before="91" w:line="221" w:lineRule="auto"/>
        <w:jc w:val="both"/>
        <w:rPr>
          <w:rFonts w:hint="eastAsia" w:asciiTheme="minorEastAsia" w:hAnsiTheme="minorEastAsia" w:eastAsiaTheme="minorEastAsia" w:cstheme="minorEastAsia"/>
          <w:color w:val="000000" w:themeColor="text1"/>
          <w:spacing w:val="-2"/>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91" w:line="221" w:lineRule="auto"/>
        <w:jc w:val="both"/>
        <w:rPr>
          <w:rFonts w:hint="eastAsia" w:asciiTheme="minorEastAsia" w:hAnsiTheme="minorEastAsia" w:eastAsiaTheme="minorEastAsia" w:cstheme="minorEastAsia"/>
          <w:color w:val="000000" w:themeColor="text1"/>
          <w:spacing w:val="-2"/>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91" w:line="221"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投标人须知</w:t>
      </w:r>
    </w:p>
    <w:p>
      <w:pPr>
        <w:pStyle w:val="10"/>
        <w:kinsoku/>
        <w:wordWrap w:val="0"/>
        <w:spacing w:before="268" w:line="360" w:lineRule="auto"/>
        <w:jc w:val="both"/>
        <w:outlineLvl w:val="1"/>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pPr>
      <w:bookmarkStart w:id="45" w:name="_Toc7644"/>
      <w:r>
        <w:rPr>
          <w:rFonts w:hint="eastAsia" w:asciiTheme="minorEastAsia" w:hAnsiTheme="minorEastAsia" w:eastAsiaTheme="minorEastAsia" w:cstheme="minorEastAsia"/>
          <w:color w:val="000000" w:themeColor="text1"/>
          <w:spacing w:val="-10"/>
          <w:sz w:val="24"/>
          <w:szCs w:val="24"/>
          <w:lang w:eastAsia="zh-CN"/>
          <w14:textOutline w14:w="1803" w14:cap="flat" w14:cmpd="sng" w14:algn="ctr">
            <w14:solidFill>
              <w14:srgbClr w14:val="000000"/>
            </w14:solidFill>
            <w14:prstDash w14:val="solid"/>
            <w14:miter w14:val="0"/>
          </w14:textOutline>
          <w14:textFill>
            <w14:solidFill>
              <w14:schemeClr w14:val="tx1"/>
            </w14:solidFill>
          </w14:textFill>
        </w:rPr>
        <w:t>一、说明</w:t>
      </w:r>
      <w:bookmarkEnd w:id="45"/>
    </w:p>
    <w:p>
      <w:pPr>
        <w:pStyle w:val="10"/>
        <w:kinsoku/>
        <w:wordWrap w:val="0"/>
        <w:spacing w:line="360" w:lineRule="auto"/>
        <w:ind w:firstLine="478"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46" w:name="_Toc16245"/>
      <w:r>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t>1.采购人、采购代理机构、投标人、联合体</w:t>
      </w:r>
      <w:bookmarkEnd w:id="46"/>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1.1 采购人、采购代理机构：指依法进行政府采购的国家机关、事业单位、团体组织及其委托的采购代理机构。本项目采购人、采购代理机构见第一章《公开招标公告》。</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1.2 投标人（也称供应商、申请人）：指向采购人提供货物、工程或者服务的法人、其他组织或者自然人。</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1.3 联合体：指两个以上的自然人、法人或者其他组织组成一个联合体，以一个供应商的身份共同参加政府采购。</w:t>
      </w:r>
    </w:p>
    <w:p>
      <w:pPr>
        <w:pStyle w:val="10"/>
        <w:kinsoku/>
        <w:wordWrap w:val="0"/>
        <w:spacing w:line="360" w:lineRule="auto"/>
        <w:ind w:firstLine="478" w:firstLineChars="200"/>
        <w:jc w:val="both"/>
        <w:outlineLvl w:val="2"/>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pPr>
      <w:bookmarkStart w:id="47" w:name="_Toc10285"/>
      <w:r>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t>2.资金来源、项目属性、科研仪器设备采购、核心产品</w:t>
      </w:r>
      <w:bookmarkEnd w:id="47"/>
    </w:p>
    <w:p>
      <w:pPr>
        <w:pStyle w:val="10"/>
        <w:kinsoku/>
        <w:wordWrap w:val="0"/>
        <w:spacing w:line="360" w:lineRule="auto"/>
        <w:ind w:firstLine="50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2.1 资金来源为财政性资金</w:t>
      </w:r>
      <w:r>
        <w:rPr>
          <w:rFonts w:hint="eastAsia" w:asciiTheme="minorEastAsia" w:hAnsiTheme="minorEastAsia" w:eastAsiaTheme="minorEastAsia" w:cstheme="minorEastAsia"/>
          <w:color w:val="000000" w:themeColor="text1"/>
          <w:spacing w:val="7"/>
          <w:sz w:val="24"/>
          <w:szCs w:val="24"/>
          <w:u w:val="single"/>
          <w:lang w:eastAsia="zh-CN"/>
          <w14:textFill>
            <w14:solidFill>
              <w14:schemeClr w14:val="tx1"/>
            </w14:solidFill>
          </w14:textFill>
        </w:rPr>
        <w:t xml:space="preserve"> 300 </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万元和/或本项目采购中无法与财</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政性资金分割的非财政</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性资金</w:t>
      </w:r>
      <w:r>
        <w:rPr>
          <w:rFonts w:hint="eastAsia" w:asciiTheme="minorEastAsia" w:hAnsiTheme="minorEastAsia" w:eastAsiaTheme="minorEastAsia" w:cstheme="minorEastAsia"/>
          <w:color w:val="000000" w:themeColor="text1"/>
          <w:spacing w:val="7"/>
          <w:sz w:val="24"/>
          <w:szCs w:val="24"/>
          <w:u w:val="single"/>
          <w:lang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万元</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p>
    <w:p>
      <w:pPr>
        <w:pStyle w:val="10"/>
        <w:kinsoku/>
        <w:wordWrap w:val="0"/>
        <w:spacing w:line="360" w:lineRule="auto"/>
        <w:ind w:firstLine="508" w:firstLineChars="200"/>
        <w:jc w:val="both"/>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2.2 项目属性见《投标人须知表》。</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 xml:space="preserve">2.3 是否属于科研仪器设备采购见《投标人须知表》。 </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position w:val="17"/>
          <w:sz w:val="24"/>
          <w:szCs w:val="24"/>
          <w:lang w:eastAsia="zh-CN"/>
          <w14:textFill>
            <w14:solidFill>
              <w14:schemeClr w14:val="tx1"/>
            </w14:solidFill>
          </w14:textFill>
        </w:rPr>
        <w:t>2.4 核心产品见《投标人须知表》。</w:t>
      </w:r>
    </w:p>
    <w:p>
      <w:pPr>
        <w:pStyle w:val="10"/>
        <w:kinsoku/>
        <w:wordWrap w:val="0"/>
        <w:spacing w:line="360" w:lineRule="auto"/>
        <w:ind w:firstLine="482" w:firstLineChars="200"/>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48" w:name="_Toc9512"/>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3.现场考察、开标前答疑会</w:t>
      </w:r>
      <w:bookmarkEnd w:id="48"/>
    </w:p>
    <w:p>
      <w:pPr>
        <w:pStyle w:val="10"/>
        <w:kinsoku/>
        <w:wordWrap w:val="0"/>
        <w:spacing w:line="360" w:lineRule="auto"/>
        <w:ind w:firstLine="492"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3.1 若《投标人须知表》中规定了组</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织现场考察、召开开标前答疑会，则投</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标人应按要求在规定的时间和地点参加。</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3.2 由于未参加现场考察或开标前答疑会而导致对项目实际情况不了解，影响投标文件编制、投标报价准确性、综合因素响应不全面等问题的，由投标人自行承担不利评审后果。</w:t>
      </w:r>
    </w:p>
    <w:p>
      <w:pPr>
        <w:pStyle w:val="10"/>
        <w:kinsoku/>
        <w:wordWrap w:val="0"/>
        <w:spacing w:line="360" w:lineRule="auto"/>
        <w:ind w:firstLine="478"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49" w:name="_Toc27069"/>
      <w:r>
        <w:rPr>
          <w:rFonts w:hint="eastAsia" w:asciiTheme="minorEastAsia" w:hAnsiTheme="minorEastAsia" w:eastAsiaTheme="minorEastAsia" w:cstheme="minorEastAsia"/>
          <w:b/>
          <w:bCs/>
          <w:color w:val="000000" w:themeColor="text1"/>
          <w:spacing w:val="-1"/>
          <w:position w:val="17"/>
          <w:sz w:val="24"/>
          <w:szCs w:val="24"/>
          <w:lang w:eastAsia="zh-CN"/>
          <w14:textFill>
            <w14:solidFill>
              <w14:schemeClr w14:val="tx1"/>
            </w14:solidFill>
          </w14:textFill>
        </w:rPr>
        <w:t>4.政府采购政策（包括但不限于下列具体政策要求）</w:t>
      </w:r>
      <w:bookmarkEnd w:id="49"/>
    </w:p>
    <w:p>
      <w:pPr>
        <w:pStyle w:val="10"/>
        <w:kinsoku/>
        <w:wordWrap w:val="0"/>
        <w:spacing w:line="360" w:lineRule="auto"/>
        <w:ind w:firstLine="48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4.1 采购本国货物、工程和服务</w:t>
      </w:r>
    </w:p>
    <w:p>
      <w:pPr>
        <w:pStyle w:val="10"/>
        <w:kinsoku/>
        <w:wordWrap w:val="0"/>
        <w:spacing w:line="360" w:lineRule="auto"/>
        <w:ind w:firstLine="476" w:firstLineChars="200"/>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4.1.1 政府采购应当采购本国货物、工程和服务。但有《中华人民共和国政府采购法》第十条规定情形的除外。</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4.1.2 本项目如接受非本国货</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物、工程、服务参与投标，则具体要求见第二</w:t>
      </w: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章《采购需求》。</w:t>
      </w:r>
    </w:p>
    <w:p>
      <w:pPr>
        <w:pStyle w:val="10"/>
        <w:kinsoku/>
        <w:wordWrap w:val="0"/>
        <w:spacing w:line="360" w:lineRule="auto"/>
        <w:ind w:firstLine="50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4.1.3 进口产品指通过中国海关</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报关验放进入中国境内且产自关境外的产</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2008〕248</w:t>
      </w:r>
      <w:r>
        <w:rPr>
          <w:rFonts w:hint="eastAsia" w:asciiTheme="minorEastAsia" w:hAnsiTheme="minorEastAsia" w:eastAsiaTheme="minorEastAsia" w:cstheme="minorEastAsia"/>
          <w:color w:val="000000" w:themeColor="text1"/>
          <w:spacing w:val="-38"/>
          <w:sz w:val="24"/>
          <w:szCs w:val="24"/>
          <w:lang w:eastAsia="zh-CN"/>
          <w14:textFill>
            <w14:solidFill>
              <w14:schemeClr w14:val="tx1"/>
            </w14:solidFill>
          </w14:textFill>
        </w:rPr>
        <w:t>号文）</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法》（财库〔2007〕119号文）、《关</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2008〕248</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号文）以及南阳市财政局的具体规定。</w:t>
      </w:r>
    </w:p>
    <w:p>
      <w:pPr>
        <w:pStyle w:val="10"/>
        <w:kinsoku/>
        <w:wordWrap w:val="0"/>
        <w:spacing w:line="360" w:lineRule="auto"/>
        <w:ind w:firstLine="48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4.2 中小企业、监狱企业及残疾人福利性单位</w:t>
      </w:r>
    </w:p>
    <w:p>
      <w:pPr>
        <w:pStyle w:val="10"/>
        <w:kinsoku/>
        <w:wordWrap w:val="0"/>
        <w:spacing w:line="360" w:lineRule="auto"/>
        <w:ind w:firstLine="472"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4.2.1 中小企业定义：</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供应商提供的货物、工程或者服务符合下列情形的，享受中小企业扶持政策：</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（1）在货物采购项目中，货物由中小企业制造，即货物由中小企业生产且使用该中小企业商号或者注册商标；</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（2）在工程采购项目中，工程由中小企业承建，即工程施工单位为中小企业；</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（3）在服务采购项目中，服务由中小企业承接，即提供服务的人员为中小企业依照《中华人民共和国劳动合同法》订立劳动合同的从业人员。</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在货物采购项目中，供应商提供的货物既有中小企业制造货物，也有大型企业制造货物的，不享受中小企业扶持政策。</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企业定义：是指由司法部认定的为罪犯、戒</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毒人员提供生产项目和劳</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动对象，且全部产权属于司法部监狱管理局、戒毒管理局、直属煤矿</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管理局，各省、自治区、直辖市监狱管理</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局、戒毒管理局，各地（设</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区的市）监狱、强制隔离戒毒所、戒毒康复所，以及新疆生产建设兵</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团监狱管理局、戒毒管理局的企业。</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 在政府采购活动中，残疾人福利性单位视同小型、微型企业</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，享受预</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留份额、评审中价格扣除等促进中小企业发展的政府采购政策。残疾</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人福利性单位定义：享受政府采购支持政策的残疾人福利性单位应当</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同时满足以下条件：</w:t>
      </w:r>
    </w:p>
    <w:p>
      <w:pPr>
        <w:pStyle w:val="10"/>
        <w:spacing w:line="360" w:lineRule="auto"/>
        <w:ind w:firstLine="620" w:firstLineChars="200"/>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fldChar w:fldCharType="begin"/>
      </w:r>
      <w:r>
        <w:instrText xml:space="preserve"> HYPERLINK "5.2.3.1" </w:instrText>
      </w:r>
      <w:r>
        <w:fldChar w:fldCharType="separate"/>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4.2.3.1</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 xml:space="preserve"> 安置的残疾人占本单位在职职工人数的比例不低于25%（含25%），并且安置的残疾人人数不少于10人（含10人）；</w:t>
      </w:r>
    </w:p>
    <w:p>
      <w:pPr>
        <w:pStyle w:val="10"/>
        <w:spacing w:line="360" w:lineRule="auto"/>
        <w:ind w:firstLine="620" w:firstLineChars="200"/>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fldChar w:fldCharType="begin"/>
      </w:r>
      <w:r>
        <w:instrText xml:space="preserve"> HYPERLINK "5.2.3.2" </w:instrText>
      </w:r>
      <w:r>
        <w:fldChar w:fldCharType="separate"/>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4.2.3.2</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 xml:space="preserve"> 依法与安置的每位残疾人签订了一年以上（含一年）的劳动合同或服务协议；</w:t>
      </w:r>
    </w:p>
    <w:p>
      <w:pPr>
        <w:pStyle w:val="10"/>
        <w:spacing w:line="360" w:lineRule="auto"/>
        <w:ind w:firstLine="620" w:firstLineChars="200"/>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fldChar w:fldCharType="begin"/>
      </w:r>
      <w:r>
        <w:instrText xml:space="preserve"> HYPERLINK "5.2.3.3" </w:instrText>
      </w:r>
      <w:r>
        <w:fldChar w:fldCharType="separate"/>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4.2.3.3</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 xml:space="preserve"> 为安置的每位残疾人按月足额缴纳了基本养老、医疗、失业、工伤和生育等社会保险费；</w:t>
      </w:r>
    </w:p>
    <w:p>
      <w:pPr>
        <w:pStyle w:val="10"/>
        <w:spacing w:line="360" w:lineRule="auto"/>
        <w:ind w:firstLine="620" w:firstLineChars="200"/>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fldChar w:fldCharType="begin"/>
      </w:r>
      <w:r>
        <w:instrText xml:space="preserve"> HYPERLINK "5.2.3.4" </w:instrText>
      </w:r>
      <w:r>
        <w:fldChar w:fldCharType="separate"/>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4.2.3.4</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 xml:space="preserve"> 通过银行等金融机构向安置的每位残疾人，按月支付了不低于单位所在区县的月最低工资标准的工资；</w:t>
      </w:r>
    </w:p>
    <w:p>
      <w:pPr>
        <w:pStyle w:val="10"/>
        <w:spacing w:line="360" w:lineRule="auto"/>
        <w:ind w:firstLine="620" w:firstLineChars="200"/>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fldChar w:fldCharType="begin"/>
      </w:r>
      <w:r>
        <w:instrText xml:space="preserve"> HYPERLINK "5.2.3.5" </w:instrText>
      </w:r>
      <w:r>
        <w:fldChar w:fldCharType="separate"/>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4.2.3.5</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 xml:space="preserve"> 提供本单位制造的货物、承担的工程或者服务（以下简称产品），或者提供其他残疾人福利性单位制造的货物（不包括使用非残疾人福利性单位注册商标的货物）；</w:t>
      </w:r>
    </w:p>
    <w:p>
      <w:pPr>
        <w:pStyle w:val="10"/>
        <w:spacing w:line="360" w:lineRule="auto"/>
        <w:ind w:firstLine="620" w:firstLineChars="200"/>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fldChar w:fldCharType="begin"/>
      </w:r>
      <w:r>
        <w:instrText xml:space="preserve"> HYPERLINK "5.2.3.6" </w:instrText>
      </w:r>
      <w:r>
        <w:fldChar w:fldCharType="separate"/>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4.2.3.6</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4.2.4 本项目是否专门面向中小企业预留采购份额见第一章《公开招标公告》。</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4.2.5 采购标的对应的中小企业划分标准所属行业见《投标人须知表》。</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4.2.6 小微企业价格评审优惠的政策调整：见第四章《开、评标程序、评标方法和评标标准》。</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4.3 政府采购节能产品、环境标志产品</w:t>
      </w:r>
    </w:p>
    <w:p>
      <w:pPr>
        <w:pStyle w:val="7"/>
        <w:shd w:val="clear" w:color="auto" w:fill="FFFFFF"/>
        <w:kinsoku/>
        <w:wordWrap w:val="0"/>
        <w:spacing w:beforeAutospacing="0" w:afterAutospacing="0" w:line="360" w:lineRule="auto"/>
        <w:ind w:firstLine="448" w:firstLineChars="200"/>
        <w:jc w:val="both"/>
        <w:rPr>
          <w:rFonts w:asciiTheme="minorEastAsia" w:hAnsiTheme="minorEastAsia" w:eastAsiaTheme="minorEastAsia" w:cstheme="minorEastAsia"/>
          <w:b w:val="0"/>
          <w:color w:val="000000" w:themeColor="text1"/>
          <w:spacing w:val="-8"/>
          <w:sz w:val="24"/>
          <w:szCs w:val="24"/>
          <w:lang w:bidi="ar-SA"/>
          <w14:textFill>
            <w14:solidFill>
              <w14:schemeClr w14:val="tx1"/>
            </w14:solidFill>
          </w14:textFill>
        </w:rPr>
      </w:pPr>
      <w:bookmarkStart w:id="50" w:name="_Toc1696"/>
      <w:r>
        <w:rPr>
          <w:rFonts w:asciiTheme="minorEastAsia" w:hAnsiTheme="minorEastAsia" w:eastAsiaTheme="minorEastAsia" w:cstheme="minorEastAsia"/>
          <w:b w:val="0"/>
          <w:color w:val="000000" w:themeColor="text1"/>
          <w:spacing w:val="-8"/>
          <w:sz w:val="24"/>
          <w:szCs w:val="24"/>
          <w:lang w:bidi="ar-SA"/>
          <w14:textFill>
            <w14:solidFill>
              <w14:schemeClr w14:val="tx1"/>
            </w14:solidFill>
          </w14:textFill>
        </w:rPr>
        <w:t>4.3.1 政府采购节能产品、环境标志产品实施品目清单管理。财政部、</w:t>
      </w:r>
      <w:r>
        <w:rPr>
          <w:rFonts w:hint="default" w:asciiTheme="minorEastAsia" w:hAnsiTheme="minorEastAsia" w:eastAsiaTheme="minorEastAsia" w:cstheme="minorEastAsia"/>
          <w:b w:val="0"/>
          <w:color w:val="000000" w:themeColor="text1"/>
          <w:spacing w:val="-8"/>
          <w:sz w:val="24"/>
          <w:szCs w:val="24"/>
          <w:lang w:eastAsia="en-US" w:bidi="ar-SA"/>
          <w14:textFill>
            <w14:solidFill>
              <w14:schemeClr w14:val="tx1"/>
            </w14:solidFill>
          </w14:textFill>
        </w:rPr>
        <w:fldChar w:fldCharType="begin"/>
      </w:r>
      <w:r>
        <w:rPr>
          <w:rFonts w:hint="default" w:asciiTheme="minorEastAsia" w:hAnsiTheme="minorEastAsia" w:eastAsiaTheme="minorEastAsia" w:cstheme="minorEastAsia"/>
          <w:b w:val="0"/>
          <w:color w:val="000000" w:themeColor="text1"/>
          <w:spacing w:val="-8"/>
          <w:sz w:val="24"/>
          <w:szCs w:val="24"/>
          <w:lang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color w:val="000000" w:themeColor="text1"/>
          <w:spacing w:val="-8"/>
          <w:sz w:val="24"/>
          <w:szCs w:val="24"/>
          <w:lang w:eastAsia="en-US" w:bidi="ar-SA"/>
          <w14:textFill>
            <w14:solidFill>
              <w14:schemeClr w14:val="tx1"/>
            </w14:solidFill>
          </w14:textFill>
        </w:rPr>
        <w:fldChar w:fldCharType="separate"/>
      </w:r>
      <w:r>
        <w:rPr>
          <w:rFonts w:hint="default" w:asciiTheme="minorEastAsia" w:hAnsiTheme="minorEastAsia" w:eastAsiaTheme="minorEastAsia" w:cstheme="minorEastAsia"/>
          <w:b w:val="0"/>
          <w:color w:val="000000" w:themeColor="text1"/>
          <w:spacing w:val="-8"/>
          <w:sz w:val="24"/>
          <w:szCs w:val="24"/>
          <w:lang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color w:val="000000" w:themeColor="text1"/>
          <w:spacing w:val="-8"/>
          <w:sz w:val="24"/>
          <w:szCs w:val="24"/>
          <w:lang w:eastAsia="en-US" w:bidi="ar-SA"/>
          <w14:textFill>
            <w14:solidFill>
              <w14:schemeClr w14:val="tx1"/>
            </w14:solidFill>
          </w14:textFill>
        </w:rPr>
        <w:fldChar w:fldCharType="end"/>
      </w:r>
      <w:r>
        <w:rPr>
          <w:rFonts w:asciiTheme="minorEastAsia" w:hAnsiTheme="minorEastAsia" w:eastAsiaTheme="minorEastAsia" w:cstheme="minorEastAsia"/>
          <w:b w:val="0"/>
          <w:color w:val="000000" w:themeColor="text1"/>
          <w:spacing w:val="-8"/>
          <w:sz w:val="24"/>
          <w:szCs w:val="24"/>
          <w:lang w:bidi="ar-SA"/>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bookmarkEnd w:id="50"/>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否则投标无效；</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4.3.4 非政府强制采购的节能产品或环境标志产品，依据品目清单和认证证书实施政府优先采购。优先采购的具体规定见第四章《开、评标程序、评标方法和评标标准》（如涉及）。</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4.4 正版软件</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color w:val="000000" w:themeColor="text1"/>
          <w:spacing w:val="-8"/>
          <w:sz w:val="24"/>
          <w:szCs w:val="24"/>
          <w:lang w:eastAsia="zh-CN"/>
          <w14:textFill>
            <w14:solidFill>
              <w14:schemeClr w14:val="tx1"/>
            </w14:solidFill>
          </w14:textFill>
        </w:rPr>
        <w:t>中华人民共和国国家发展和改革委员会</w:t>
      </w:r>
      <w:r>
        <w:rPr>
          <w:rFonts w:asciiTheme="minorEastAsia" w:hAnsiTheme="minorEastAsia" w:eastAsiaTheme="minorEastAsia" w:cstheme="minorEastAsia"/>
          <w:color w:val="000000" w:themeColor="text1"/>
          <w:spacing w:val="-8"/>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asciiTheme="minorEastAsia" w:hAnsiTheme="minorEastAsia" w:eastAsiaTheme="minorEastAsia" w:cstheme="minorEastAsia"/>
          <w:color w:val="000000" w:themeColor="text1"/>
          <w:spacing w:val="-8"/>
          <w:sz w:val="24"/>
          <w:szCs w:val="24"/>
          <w:lang w:eastAsia="zh-CN"/>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spacing w:val="-8"/>
          <w:sz w:val="24"/>
          <w:szCs w:val="24"/>
          <w:lang w:eastAsia="zh-CN"/>
          <w14:textFill>
            <w14:solidFill>
              <w14:schemeClr w14:val="tx1"/>
            </w14:solidFill>
          </w14:textFill>
        </w:rPr>
        <w:t>中华人民共和国国家发展和改革委员会</w:t>
      </w:r>
      <w:r>
        <w:rPr>
          <w:rFonts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asciiTheme="minorEastAsia" w:hAnsiTheme="minorEastAsia" w:eastAsiaTheme="minorEastAsia" w:cstheme="minorEastAsia"/>
          <w:color w:val="000000" w:themeColor="text1"/>
          <w:spacing w:val="-8"/>
          <w:sz w:val="24"/>
          <w:szCs w:val="24"/>
          <w:lang w:eastAsia="zh-CN"/>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asciiTheme="minorEastAsia" w:hAnsiTheme="minorEastAsia" w:eastAsiaTheme="minorEastAsia" w:cstheme="minorEastAsia"/>
          <w:color w:val="000000" w:themeColor="text1"/>
          <w:spacing w:val="-8"/>
          <w:sz w:val="24"/>
          <w:szCs w:val="24"/>
          <w:lang w:eastAsia="zh-CN"/>
          <w14:textFill>
            <w14:solidFill>
              <w14:schemeClr w14:val="tx1"/>
            </w14:solidFill>
          </w14:textFill>
        </w:rPr>
        <w:t>中华人民共和国国家发展和改革委员会</w:t>
      </w:r>
      <w:r>
        <w:rPr>
          <w:rFonts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、信息产业部以文件形式确定、公布并适时调整。</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4.4.2 各级政府部门在购置计算机办公设备时，必须采购预装正版操作系统</w:t>
      </w:r>
    </w:p>
    <w:p>
      <w:pPr>
        <w:pStyle w:val="10"/>
        <w:kinsoku/>
        <w:wordWrap w:val="0"/>
        <w:spacing w:line="360" w:lineRule="auto"/>
        <w:ind w:firstLine="44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软件的计算机产品，相关规定依据《国家版权局、信息产业</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部、财政</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部、国务院机关事务管理局关于政府部门购置计算机办公设备必须采</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购已预装正版操作系统软件产品的通知》（国权联〔200</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6〕1号）、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《国务院办公厅关于进一步做好政府机关使用正版</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软件工作的通知》</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（国办发〔2010〕47号）、《财政部关于进一步做好政府机关使用</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正版软件工作的通知》（财预〔2010〕536号）。</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4.5 网络安全专用产品</w:t>
      </w:r>
    </w:p>
    <w:p>
      <w:pPr>
        <w:pStyle w:val="10"/>
        <w:kinsoku/>
        <w:wordWrap w:val="0"/>
        <w:spacing w:line="360" w:lineRule="auto"/>
        <w:ind w:firstLine="476"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4.5.1 所投产品属于列入《网络关键设备和网络安全专用产品目录》的网络</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安全专用产品，应当在国家互联网信息办公室会同工业和信息化部、</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公安部、国家认证认可监督管理委员会统一公布和更新</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的符合要求的</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网络关键设备和网络安全专用产品清单中。</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4.6 采购需求标准</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4.6.1 商品包装、快递包装政府采购需求标准（试行）</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标准（试行）》的通知（财办库〔2020〕1</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23号</w:t>
      </w:r>
      <w:r>
        <w:rPr>
          <w:rFonts w:hint="eastAsia" w:asciiTheme="minorEastAsia" w:hAnsiTheme="minorEastAsia" w:eastAsiaTheme="minorEastAsia" w:cstheme="minorEastAsia"/>
          <w:color w:val="000000" w:themeColor="text1"/>
          <w:spacing w:val="-2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本项目如涉及商</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品包装和快递包装的，则其具体要求见第二章《采购需求》。</w:t>
      </w:r>
    </w:p>
    <w:p>
      <w:pPr>
        <w:pStyle w:val="10"/>
        <w:kinsoku/>
        <w:wordWrap w:val="0"/>
        <w:spacing w:line="360" w:lineRule="auto"/>
        <w:ind w:firstLine="432" w:firstLineChars="200"/>
        <w:jc w:val="both"/>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4.6.2 绿色数据中心政府采购需求标准（试行）</w:t>
      </w:r>
    </w:p>
    <w:p>
      <w:pPr>
        <w:pStyle w:val="10"/>
        <w:kinsoku/>
        <w:wordWrap w:val="0"/>
        <w:spacing w:line="360" w:lineRule="auto"/>
        <w:ind w:firstLine="432" w:firstLineChars="200"/>
        <w:jc w:val="both"/>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为加快数据中心绿色转型，根据财政部、生态环境部、工业和信息化部关于印发《绿色数据中心政府采购需求标准（试行）》的通知（财库〔2023〕7号），本项目如涉及绿色数据中心，则具体要求见第二章《采购需求》。</w:t>
      </w:r>
    </w:p>
    <w:p>
      <w:pPr>
        <w:pStyle w:val="10"/>
        <w:kinsoku/>
        <w:wordWrap w:val="0"/>
        <w:spacing w:line="360" w:lineRule="auto"/>
        <w:ind w:firstLine="474" w:firstLineChars="200"/>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51" w:name="_Toc22664"/>
      <w:r>
        <w:rPr>
          <w:rFonts w:hint="eastAsia" w:asciiTheme="minorEastAsia" w:hAnsiTheme="minorEastAsia" w:eastAsiaTheme="minorEastAsia" w:cstheme="minorEastAsia"/>
          <w:b/>
          <w:bCs/>
          <w:color w:val="000000" w:themeColor="text1"/>
          <w:spacing w:val="-2"/>
          <w:sz w:val="24"/>
          <w:szCs w:val="24"/>
          <w:lang w:eastAsia="zh-CN"/>
          <w14:textFill>
            <w14:solidFill>
              <w14:schemeClr w14:val="tx1"/>
            </w14:solidFill>
          </w14:textFill>
        </w:rPr>
        <w:t>5.投标费用</w:t>
      </w:r>
      <w:bookmarkEnd w:id="51"/>
    </w:p>
    <w:p>
      <w:pPr>
        <w:pStyle w:val="10"/>
        <w:kinsoku/>
        <w:wordWrap w:val="0"/>
        <w:spacing w:line="360" w:lineRule="auto"/>
        <w:ind w:firstLine="46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投标人应自行承担所有与准备和招标有关的费用</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，无论招标的结果如何，</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采购人或采购代理机构在任何情况下均无承担</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这些费用的义务和责任。</w:t>
      </w:r>
    </w:p>
    <w:p>
      <w:pPr>
        <w:kinsoku/>
        <w:wordWrap w:val="0"/>
        <w:spacing w:line="360" w:lineRule="auto"/>
        <w:ind w:firstLine="466" w:firstLineChars="200"/>
        <w:jc w:val="both"/>
        <w:outlineLvl w:val="2"/>
        <w:rPr>
          <w:rFonts w:hint="eastAsia"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pPr>
      <w:bookmarkStart w:id="52" w:name="_Toc28618"/>
      <w:r>
        <w:rPr>
          <w:rFonts w:hint="eastAsia"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t>6.采购范围及适用法律</w:t>
      </w:r>
      <w:bookmarkEnd w:id="52"/>
    </w:p>
    <w:p>
      <w:pPr>
        <w:kinsoku/>
        <w:wordWrap w:val="0"/>
        <w:spacing w:line="360" w:lineRule="auto"/>
        <w:ind w:firstLine="567"/>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6.1 本次招标适用的法律、法规为《中华人民共和国政府采购法》《中华人民共和国政府采购法实施条例》《政府采购货物和服务招标投标管理办法》《中华人民共和国民法典》以及其他相关政府采购法律法规。</w:t>
      </w:r>
    </w:p>
    <w:p>
      <w:pPr>
        <w:kinsoku/>
        <w:wordWrap w:val="0"/>
        <w:spacing w:line="360" w:lineRule="auto"/>
        <w:ind w:firstLine="567"/>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6.2 “监督管理部门”是指</w:t>
      </w:r>
      <w:r>
        <w:rPr>
          <w:rFonts w:hint="eastAsia" w:asciiTheme="minorEastAsia" w:hAnsiTheme="minorEastAsia" w:eastAsiaTheme="minorEastAsia" w:cstheme="minorEastAsia"/>
          <w:color w:val="000000" w:themeColor="text1"/>
          <w:spacing w:val="-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auto"/>
          <w:spacing w:val="-2"/>
          <w:sz w:val="24"/>
          <w:szCs w:val="24"/>
          <w:u w:val="single"/>
          <w:lang w:eastAsia="zh-CN"/>
        </w:rPr>
        <w:t xml:space="preserve"> 河南省财政厅</w:t>
      </w:r>
      <w:r>
        <w:rPr>
          <w:rFonts w:hint="eastAsia" w:asciiTheme="minorEastAsia" w:hAnsiTheme="minorEastAsia" w:eastAsiaTheme="minorEastAsia" w:cstheme="minorEastAsia"/>
          <w:color w:val="000000" w:themeColor="text1"/>
          <w:spacing w:val="-2"/>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p>
    <w:p>
      <w:pPr>
        <w:kinsoku/>
        <w:wordWrap w:val="0"/>
        <w:spacing w:line="360" w:lineRule="auto"/>
        <w:ind w:firstLine="567"/>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6.3 “货物”指投标人按招标文件规定，须向采购人提供的与本次招标相关的</w:t>
      </w:r>
      <w:r>
        <w:rPr>
          <w:rFonts w:hint="eastAsia" w:asciiTheme="minorEastAsia" w:hAnsiTheme="minorEastAsia" w:eastAsiaTheme="minorEastAsia" w:cstheme="minorEastAsia"/>
          <w:color w:val="000000" w:themeColor="text1"/>
          <w:spacing w:val="-2"/>
          <w:sz w:val="24"/>
          <w:szCs w:val="24"/>
          <w:u w:val="single"/>
          <w:lang w:eastAsia="zh-CN"/>
          <w14:textFill>
            <w14:solidFill>
              <w14:schemeClr w14:val="tx1"/>
            </w14:solidFill>
          </w14:textFill>
        </w:rPr>
        <w:t xml:space="preserve">  货物    。</w:t>
      </w:r>
    </w:p>
    <w:p>
      <w:pPr>
        <w:kinsoku/>
        <w:wordWrap w:val="0"/>
        <w:spacing w:line="360" w:lineRule="auto"/>
        <w:ind w:firstLine="567"/>
        <w:jc w:val="both"/>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6.4 “服务”指招标文件规定投标人应承担的</w:t>
      </w:r>
      <w:r>
        <w:rPr>
          <w:rFonts w:hint="eastAsia" w:asciiTheme="minorEastAsia" w:hAnsiTheme="minorEastAsia" w:eastAsiaTheme="minorEastAsia" w:cstheme="minorEastAsia"/>
          <w:color w:val="000000" w:themeColor="text1"/>
          <w:spacing w:val="-2"/>
          <w:sz w:val="24"/>
          <w:szCs w:val="24"/>
          <w:u w:val="single"/>
          <w:lang w:eastAsia="zh-CN"/>
          <w14:textFill>
            <w14:solidFill>
              <w14:schemeClr w14:val="tx1"/>
            </w14:solidFill>
          </w14:textFill>
        </w:rPr>
        <w:t xml:space="preserve">  相关  </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服务。</w:t>
      </w:r>
    </w:p>
    <w:p>
      <w:pPr>
        <w:pStyle w:val="11"/>
        <w:wordWrap w:val="0"/>
        <w:jc w:val="both"/>
        <w:rPr>
          <w:rFonts w:hint="eastAsia" w:asciiTheme="minorEastAsia" w:hAnsiTheme="minorEastAsia" w:eastAsiaTheme="minorEastAsia" w:cstheme="minorEastAsia"/>
          <w:color w:val="000000" w:themeColor="text1"/>
          <w:spacing w:val="-5"/>
          <w:sz w:val="28"/>
          <w:szCs w:val="28"/>
          <w14:textOutline w14:w="1803"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92" w:line="360" w:lineRule="auto"/>
        <w:rPr>
          <w:rFonts w:hint="eastAsia" w:asciiTheme="minorEastAsia" w:hAnsiTheme="minorEastAsia" w:eastAsiaTheme="minorEastAsia" w:cstheme="minorEastAsia"/>
          <w:color w:val="000000" w:themeColor="text1"/>
          <w:spacing w:val="-5"/>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before="92" w:line="360" w:lineRule="auto"/>
        <w:outlineLvl w:val="1"/>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bookmarkStart w:id="53" w:name="_Toc12038"/>
      <w:r>
        <w:rPr>
          <w:rFonts w:hint="eastAsia" w:asciiTheme="minorEastAsia" w:hAnsiTheme="minorEastAsia" w:eastAsiaTheme="minorEastAsia" w:cstheme="minorEastAsia"/>
          <w:color w:val="000000" w:themeColor="text1"/>
          <w:spacing w:val="-5"/>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二</w:t>
      </w:r>
      <w:r>
        <w:rPr>
          <w:rFonts w:hint="eastAsia" w:asciiTheme="minorEastAsia" w:hAnsiTheme="minorEastAsia" w:eastAsiaTheme="minorEastAsia" w:cstheme="minorEastAsia"/>
          <w:color w:val="000000" w:themeColor="text1"/>
          <w:spacing w:val="5"/>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招标文件</w:t>
      </w:r>
      <w:bookmarkEnd w:id="53"/>
    </w:p>
    <w:p>
      <w:pPr>
        <w:pStyle w:val="10"/>
        <w:kinsoku/>
        <w:wordWrap w:val="0"/>
        <w:spacing w:line="360" w:lineRule="auto"/>
        <w:ind w:firstLine="474" w:firstLineChars="200"/>
        <w:jc w:val="both"/>
        <w:outlineLvl w:val="2"/>
        <w:rPr>
          <w:rFonts w:hint="eastAsia" w:asciiTheme="minorEastAsia" w:hAnsiTheme="minorEastAsia" w:eastAsiaTheme="minorEastAsia" w:cstheme="minorEastAsia"/>
          <w:b/>
          <w:bCs/>
          <w:color w:val="000000" w:themeColor="text1"/>
          <w:spacing w:val="-2"/>
          <w:sz w:val="24"/>
          <w:szCs w:val="24"/>
          <w:lang w:eastAsia="zh-CN"/>
          <w14:textFill>
            <w14:solidFill>
              <w14:schemeClr w14:val="tx1"/>
            </w14:solidFill>
          </w14:textFill>
        </w:rPr>
      </w:pPr>
      <w:bookmarkStart w:id="54" w:name="_Toc7806"/>
      <w:r>
        <w:rPr>
          <w:rFonts w:hint="eastAsia" w:asciiTheme="minorEastAsia" w:hAnsiTheme="minorEastAsia" w:eastAsiaTheme="minorEastAsia" w:cstheme="minorEastAsia"/>
          <w:b/>
          <w:bCs/>
          <w:color w:val="000000" w:themeColor="text1"/>
          <w:spacing w:val="-2"/>
          <w:sz w:val="24"/>
          <w:szCs w:val="24"/>
          <w:lang w:eastAsia="zh-CN"/>
          <w14:textFill>
            <w14:solidFill>
              <w14:schemeClr w14:val="tx1"/>
            </w14:solidFill>
          </w14:textFill>
        </w:rPr>
        <w:t>7.招标文件构成</w:t>
      </w:r>
      <w:bookmarkEnd w:id="54"/>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7.1 招标文件包括以下部分：</w:t>
      </w:r>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第一章 公开招标公告</w:t>
      </w:r>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第二章 采购需求</w:t>
      </w:r>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第三章 投标人须知</w:t>
      </w:r>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第四章 开、评标程序、评标方法和评标标准</w:t>
      </w:r>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第五章 政府采购合同（草案）</w:t>
      </w:r>
    </w:p>
    <w:p>
      <w:pPr>
        <w:kinsoku/>
        <w:wordWrap w:val="0"/>
        <w:spacing w:line="360" w:lineRule="auto"/>
        <w:ind w:firstLine="472" w:firstLineChars="20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第六章 投标文件格式</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投标人应认真阅读招标文件的全部内容。投标人应按照招标文件要求提交投标文件并保证所提供的全部资料的真实性，并对招标文件做出实质性响应，否则投标无效。</w:t>
      </w:r>
    </w:p>
    <w:p>
      <w:pPr>
        <w:pStyle w:val="10"/>
        <w:kinsoku/>
        <w:wordWrap w:val="0"/>
        <w:spacing w:line="360" w:lineRule="auto"/>
        <w:ind w:firstLine="450" w:firstLineChars="200"/>
        <w:jc w:val="both"/>
        <w:outlineLvl w:val="2"/>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bookmarkStart w:id="55" w:name="_Toc21504"/>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8.对招标文件的澄清或修改</w:t>
      </w:r>
      <w:bookmarkEnd w:id="55"/>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8.1 采购人或采购代理机构对已发出的招标文件进行必要澄清或者修改的，将在原公告发布媒体上发布更正公告，不得改变采购标的和资格条件。</w:t>
      </w:r>
    </w:p>
    <w:p>
      <w:pPr>
        <w:pStyle w:val="10"/>
        <w:kinsoku/>
        <w:wordWrap w:val="0"/>
        <w:spacing w:line="360" w:lineRule="auto"/>
        <w:ind w:firstLine="448" w:firstLineChars="2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10"/>
        <w:kinsoku/>
        <w:wordWrap w:val="0"/>
        <w:spacing w:line="360" w:lineRule="auto"/>
        <w:ind w:firstLine="450" w:firstLineChars="200"/>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10"/>
        <w:kinsoku/>
        <w:wordWrap w:val="0"/>
        <w:spacing w:line="360" w:lineRule="auto"/>
        <w:ind w:firstLine="450" w:firstLineChars="200"/>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8.4 投标人应关注是否有发布最新的澄清更正公告和更正的最新招标文件（电子答疑文件），如有则需下载最新的招标文件，并在此基础上制作最新的投标文件并上传。</w:t>
      </w:r>
    </w:p>
    <w:p>
      <w:pPr>
        <w:pStyle w:val="10"/>
        <w:kinsoku/>
        <w:wordWrap w:val="0"/>
        <w:spacing w:line="360" w:lineRule="auto"/>
        <w:jc w:val="both"/>
        <w:rPr>
          <w:rFonts w:hint="eastAsia" w:asciiTheme="minorEastAsia" w:hAnsiTheme="minorEastAsia" w:eastAsiaTheme="minorEastAsia" w:cstheme="minor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56" w:name="_Toc17769"/>
      <w:r>
        <w:rPr>
          <w:rFonts w:hint="eastAsia" w:asciiTheme="minorEastAsia" w:hAnsiTheme="minorEastAsia" w:eastAsiaTheme="minorEastAsia" w:cstheme="minor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三</w:t>
      </w: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投标文件的编制</w:t>
      </w:r>
      <w:bookmarkEnd w:id="56"/>
    </w:p>
    <w:p>
      <w:pPr>
        <w:kinsoku/>
        <w:wordWrap w:val="0"/>
        <w:spacing w:line="360" w:lineRule="auto"/>
        <w:ind w:firstLine="482"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57" w:name="_Toc8790"/>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9.投标范围、投标文件中计量单位的使用及投标语言</w:t>
      </w:r>
      <w:bookmarkEnd w:id="57"/>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9.2 除招标文件有特殊要求外，本项目投标所使用的计量单位，应采用中华人民共和国法定计量单位。</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kinsoku/>
        <w:wordWrap w:val="0"/>
        <w:spacing w:line="360" w:lineRule="auto"/>
        <w:ind w:firstLine="482"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58" w:name="_Toc835"/>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10.投标文件构成</w:t>
      </w:r>
      <w:bookmarkEnd w:id="58"/>
    </w:p>
    <w:p>
      <w:pPr>
        <w:widowControl w:val="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10.3 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否则，被视为无效投标文件，将被平台系统拒绝。</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10.4 第四章《开评标程序、评标方法和评标标准》中涉及的证明文件。</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10.5 对照第二章《采购需求》，说明所提供货物和服务已对第二章《采购需求》做出了响应，或申明与第二章《采购需求》的偏差和例外。如第二章《采购需求》中要求提供证明文件的，投标人应当按具体要求提供证明文件。</w:t>
      </w:r>
    </w:p>
    <w:p>
      <w:pPr>
        <w:kinsoku/>
        <w:wordWrap w:val="0"/>
        <w:spacing w:line="360" w:lineRule="auto"/>
        <w:ind w:firstLine="480" w:firstLineChars="200"/>
        <w:jc w:val="both"/>
        <w:rPr>
          <w:rFonts w:hint="eastAsia" w:ascii="仿宋_GB2312" w:hAnsi="宋体" w:eastAsia="仿宋_GB2312"/>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10.6 投标人编制投标文件时，涉及营业执照、资质、业绩、财务、社保、纳税及各类证书、报告等内容，必须是原件的扫描件。</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10.7 对照招标文件技术规格、参数与要求，投标人逐条说明所提供的货物及相关服务已对招标文件中的技术规格作出了实质性的响应；或申明与技术规格条文的偏差和例外。特别是对于有具体参数要求的指标，投标人必须提供所投货物的具体参数值。</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10.8 投标人认为应附的其他材料。</w:t>
      </w:r>
    </w:p>
    <w:p>
      <w:pPr>
        <w:kinsoku/>
        <w:wordWrap w:val="0"/>
        <w:spacing w:line="360" w:lineRule="auto"/>
        <w:ind w:firstLine="482"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59" w:name="_Toc6094"/>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11.投标报价</w:t>
      </w:r>
      <w:bookmarkEnd w:id="59"/>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11.1 所有投标均以人民币报价。</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11.2 投标人的报价应包括为完成本项目所发生的一切费用和税费，采购人将不再支付报价以外的任何费用。投标人的报价应包括但不限于下列内容，招标文件中有特殊规定的，从其规定。</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（2）服务项目按照招标文件要求完成本项目的全部相关费用。</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11.3 采购人不得向供应商索要或者接受其给予的赠品、回扣或者与采购无关的其他商品、服务。</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11.4 投标人不能提供任何有选择性或可调整的报价（招标文件另有规定的除外），否则其投标无效。</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11.5 本次招标设有预算，投标人报价超过预算的，评标委员会将不予评议。</w:t>
      </w:r>
    </w:p>
    <w:p>
      <w:pPr>
        <w:kinsoku/>
        <w:wordWrap w:val="0"/>
        <w:spacing w:line="360" w:lineRule="auto"/>
        <w:ind w:firstLine="482" w:firstLineChars="20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11.6 投标人的所有报价不得低于成本恶意竞争。评标委员会认为投标人的报价明显低于其他通过符合性审查投标人的报价，有可能影响产品质量或者不能诚信履约的，应当要求其(远程评标在线说明)提供书面说明，必要时提交相关证明材料；投标人不能证明其报价合理性的，评标委员会应当将其作为无效投标处理。</w:t>
      </w:r>
    </w:p>
    <w:p>
      <w:pPr>
        <w:kinsoku/>
        <w:wordWrap w:val="0"/>
        <w:spacing w:line="360" w:lineRule="auto"/>
        <w:ind w:firstLine="482" w:firstLineChars="200"/>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 投标人的说明材料应当按照国家财务会计制度的规定要求，逐项就提供的货物、工程和服务的主营业务成本、税金及附加、销售费用、管理费用、财务费用、培训费用、售后服务等成本构成事项详细陈述。</w:t>
      </w:r>
    </w:p>
    <w:p>
      <w:pPr>
        <w:kinsoku/>
        <w:wordWrap w:val="0"/>
        <w:spacing w:line="360" w:lineRule="auto"/>
        <w:ind w:firstLine="482"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（2） 投标人答复后，评标委员会应当结合采购项目采购需求、专业实际情况、财务状况报告、与其他投标人比较情况等就投标人说明进行审查评价。</w:t>
      </w:r>
    </w:p>
    <w:p>
      <w:pPr>
        <w:kinsoku/>
        <w:wordWrap w:val="0"/>
        <w:spacing w:line="360" w:lineRule="auto"/>
        <w:ind w:firstLine="482"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60" w:name="_Toc6378"/>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12.投标有效期</w:t>
      </w:r>
      <w:bookmarkEnd w:id="60"/>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12.1 投标文件应在本招标文件《投标人须知表》中规定的投标有效期内保持有效，投标有效期少于招标文件规定期限的，其投标无效。中标人的投标有效期延长至项目验收合格之日。</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12.2 特别情况下，采购代理机构、采购人可于投标有效期满之前要求投标人同意延长有效期，要求与答复均为书面形式。投标人可以拒绝上述要求。对于同意该要求的投标人，既不要求也不允许其修改投标文件。</w:t>
      </w:r>
    </w:p>
    <w:p>
      <w:pPr>
        <w:kinsoku/>
        <w:wordWrap w:val="0"/>
        <w:spacing w:line="360" w:lineRule="auto"/>
        <w:ind w:firstLine="482"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61" w:name="_Toc27475"/>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13.投标文件的签署、盖章</w:t>
      </w:r>
      <w:bookmarkEnd w:id="61"/>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13.1 电子投标文件必须在规定签章处电子签章或手写签字后扫描上传进投标文件。</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13.2 招标文件要求盖章的内容，一般通过CA或电子营业执照加盖电子签章。</w:t>
      </w:r>
    </w:p>
    <w:p>
      <w:pPr>
        <w:kinsoku/>
        <w:wordWrap w:val="0"/>
        <w:spacing w:line="360" w:lineRule="auto"/>
        <w:ind w:firstLine="420" w:firstLineChars="200"/>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kinsoku/>
        <w:wordWrap w:val="0"/>
        <w:spacing w:line="360" w:lineRule="auto"/>
        <w:jc w:val="both"/>
        <w:outlineLvl w:val="1"/>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pPr>
      <w:bookmarkStart w:id="62" w:name="_Toc32016"/>
      <w:r>
        <w:rPr>
          <w:rFonts w:hint="eastAsia" w:asciiTheme="minorEastAsia" w:hAnsiTheme="minorEastAsia" w:eastAsiaTheme="minorEastAsia" w:cstheme="minorEastAsia"/>
          <w:color w:val="000000" w:themeColor="text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投标文件的提交</w:t>
      </w:r>
      <w:bookmarkEnd w:id="62"/>
    </w:p>
    <w:p>
      <w:pPr>
        <w:kinsoku/>
        <w:wordWrap w:val="0"/>
        <w:spacing w:line="360" w:lineRule="auto"/>
        <w:ind w:firstLine="486"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63" w:name="_Toc20059"/>
      <w:r>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t>14.投标文件的提交</w:t>
      </w:r>
      <w:bookmarkEnd w:id="63"/>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pStyle w:val="10"/>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14.2 采购人及采购代理机构拒绝接受通过电子交易平台以外任何形式提交的投标文件。</w:t>
      </w:r>
    </w:p>
    <w:p>
      <w:pPr>
        <w:pStyle w:val="10"/>
        <w:kinsoku/>
        <w:wordWrap w:val="0"/>
        <w:spacing w:line="360" w:lineRule="auto"/>
        <w:ind w:firstLine="494" w:firstLineChars="200"/>
        <w:jc w:val="both"/>
        <w:outlineLvl w:val="2"/>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bookmarkStart w:id="64" w:name="_Toc8866"/>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15.投标截止时间</w:t>
      </w:r>
      <w:bookmarkEnd w:id="64"/>
    </w:p>
    <w:p>
      <w:pPr>
        <w:pStyle w:val="10"/>
        <w:kinsoku/>
        <w:wordWrap w:val="0"/>
        <w:spacing w:line="360" w:lineRule="auto"/>
        <w:ind w:firstLine="492"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投标人应在招标文件要求的投标文件截止时间前，将电子投标文件提交至电</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子交易平台。</w:t>
      </w:r>
    </w:p>
    <w:p>
      <w:pPr>
        <w:pStyle w:val="10"/>
        <w:kinsoku/>
        <w:wordWrap w:val="0"/>
        <w:spacing w:line="360" w:lineRule="auto"/>
        <w:ind w:firstLine="478" w:firstLineChars="200"/>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65" w:name="_Toc31305"/>
      <w:r>
        <w:rPr>
          <w:rFonts w:hint="eastAsia" w:asciiTheme="minorEastAsia" w:hAnsiTheme="minorEastAsia" w:eastAsiaTheme="minorEastAsia" w:cstheme="minorEastAsia"/>
          <w:b/>
          <w:bCs/>
          <w:color w:val="000000" w:themeColor="text1"/>
          <w:spacing w:val="-1"/>
          <w:sz w:val="24"/>
          <w:szCs w:val="24"/>
          <w:lang w:eastAsia="zh-CN"/>
          <w14:textFill>
            <w14:solidFill>
              <w14:schemeClr w14:val="tx1"/>
            </w14:solidFill>
          </w14:textFill>
        </w:rPr>
        <w:t>16.投标文件的修改与撤回</w:t>
      </w:r>
      <w:bookmarkEnd w:id="65"/>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10"/>
        <w:kinsoku/>
        <w:wordWrap w:val="0"/>
        <w:spacing w:before="353" w:line="219"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line="219" w:lineRule="auto"/>
        <w:jc w:val="center"/>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pStyle w:val="10"/>
        <w:kinsoku/>
        <w:wordWrap w:val="0"/>
        <w:spacing w:line="219" w:lineRule="auto"/>
        <w:jc w:val="center"/>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br w:type="page"/>
      </w:r>
    </w:p>
    <w:p>
      <w:pPr>
        <w:rPr>
          <w:lang w:eastAsia="zh-CN"/>
        </w:rPr>
      </w:pPr>
    </w:p>
    <w:p>
      <w:pPr>
        <w:pStyle w:val="10"/>
        <w:kinsoku/>
        <w:wordWrap w:val="0"/>
        <w:spacing w:line="219" w:lineRule="auto"/>
        <w:jc w:val="center"/>
        <w:outlineLvl w:val="0"/>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bookmarkStart w:id="66" w:name="_Toc12045"/>
      <w:r>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第四章 开、评标程序、评标方法和评标标准</w:t>
      </w:r>
      <w:bookmarkEnd w:id="66"/>
    </w:p>
    <w:p>
      <w:pPr>
        <w:pStyle w:val="10"/>
        <w:kinsoku/>
        <w:wordWrap w:val="0"/>
        <w:spacing w:before="255" w:line="221" w:lineRule="auto"/>
        <w:ind w:left="3942"/>
        <w:jc w:val="both"/>
        <w:rPr>
          <w:rFonts w:hint="eastAsia" w:asciiTheme="minorEastAsia" w:hAnsiTheme="minorEastAsia" w:eastAsiaTheme="minorEastAsia" w:cstheme="minorEastAsia"/>
          <w:color w:val="000000" w:themeColor="text1"/>
          <w:spacing w:val="-3"/>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bookmarkStart w:id="67" w:name="_Toc29187"/>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一、开标</w:t>
      </w:r>
      <w:bookmarkEnd w:id="67"/>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1.采购人或采购代理机构按招标公告中规定的时间开标，本项目使用不见面开标，投标人无需到开标现场。</w:t>
      </w:r>
    </w:p>
    <w:p>
      <w:pPr>
        <w:kinsoku/>
        <w:wordWrap w:val="0"/>
        <w:spacing w:line="360" w:lineRule="auto"/>
        <w:ind w:firstLine="492" w:firstLineChars="200"/>
        <w:jc w:val="both"/>
        <w:outlineLvl w:val="2"/>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bookmarkStart w:id="68" w:name="_Toc2062"/>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2.开标：</w:t>
      </w:r>
      <w:bookmarkEnd w:id="68"/>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2.3 宣布开标结束。</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jc w:val="both"/>
        <w:outlineLvl w:val="1"/>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bookmarkStart w:id="69" w:name="_Toc24853"/>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二、资格审查</w:t>
      </w:r>
      <w:bookmarkEnd w:id="69"/>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1.开标结束后，采购人或采购代理机构将根据资格审查要求中的规定，对投标人进行资格审查，并形成资格审查结果。</w:t>
      </w:r>
    </w:p>
    <w:p>
      <w:pPr>
        <w:pStyle w:val="10"/>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2.投标人《资格证明文件》有任何一项不符合《资格审查要求》的，资格审查不合格，其投标无效。</w:t>
      </w:r>
    </w:p>
    <w:p>
      <w:pPr>
        <w:pStyle w:val="10"/>
        <w:kinsoku/>
        <w:wordWrap w:val="0"/>
        <w:spacing w:line="360" w:lineRule="auto"/>
        <w:ind w:firstLine="480" w:firstLineChars="200"/>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70" w:name="_Toc7352"/>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3.资格审查合格的投标人不足3家的，不进行评标。</w:t>
      </w:r>
      <w:bookmarkEnd w:id="70"/>
    </w:p>
    <w:p>
      <w:pPr>
        <w:pStyle w:val="11"/>
        <w:rPr>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71" w:name="_Toc3353"/>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br w:type="page"/>
      </w:r>
    </w:p>
    <w:p>
      <w:pPr>
        <w:pStyle w:val="10"/>
        <w:kinsoku/>
        <w:wordWrap w:val="0"/>
        <w:spacing w:before="79" w:line="220" w:lineRule="auto"/>
        <w:jc w:val="center"/>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6" w14:cap="flat" w14:cmpd="sng" w14:algn="ctr">
            <w14:solidFill>
              <w14:srgbClr w14:val="000000"/>
            </w14:solidFill>
            <w14:prstDash w14:val="solid"/>
            <w14:miter w14:val="0"/>
          </w14:textOutline>
          <w14:textFill>
            <w14:solidFill>
              <w14:schemeClr w14:val="tx1"/>
            </w14:solidFill>
          </w14:textFill>
        </w:rPr>
        <w:t>资格审查要求</w:t>
      </w:r>
      <w:bookmarkEnd w:id="71"/>
    </w:p>
    <w:p>
      <w:pPr>
        <w:kinsoku/>
        <w:wordWrap w:val="0"/>
        <w:spacing w:line="146" w:lineRule="exact"/>
        <w:jc w:val="both"/>
        <w:rPr>
          <w:rFonts w:hint="eastAsia" w:asciiTheme="minorEastAsia" w:hAnsiTheme="minorEastAsia" w:eastAsiaTheme="minorEastAsia" w:cstheme="minorEastAsia"/>
          <w:color w:val="000000" w:themeColor="text1"/>
          <w14:textFill>
            <w14:solidFill>
              <w14:schemeClr w14:val="tx1"/>
            </w14:solidFill>
          </w14:textFill>
        </w:rPr>
      </w:pPr>
    </w:p>
    <w:tbl>
      <w:tblPr>
        <w:tblStyle w:val="27"/>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kinsoku/>
              <w:wordWrap w:val="0"/>
              <w:spacing w:before="119" w:line="222"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Outline w14:w="1536" w14:cap="flat" w14:cmpd="sng" w14:algn="ctr">
                  <w14:solidFill>
                    <w14:srgbClr w14:val="000000"/>
                  </w14:solidFill>
                  <w14:prstDash w14:val="solid"/>
                  <w14:miter w14:val="0"/>
                </w14:textOutline>
                <w14:textFill>
                  <w14:solidFill>
                    <w14:schemeClr w14:val="tx1"/>
                  </w14:solidFill>
                </w14:textFill>
              </w:rPr>
              <w:t>序号</w:t>
            </w:r>
          </w:p>
        </w:tc>
        <w:tc>
          <w:tcPr>
            <w:tcW w:w="1061" w:type="dxa"/>
          </w:tcPr>
          <w:p>
            <w:pPr>
              <w:kinsoku/>
              <w:wordWrap w:val="0"/>
              <w:spacing w:before="119"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审查因素</w:t>
            </w:r>
          </w:p>
        </w:tc>
        <w:tc>
          <w:tcPr>
            <w:tcW w:w="3600" w:type="dxa"/>
          </w:tcPr>
          <w:p>
            <w:pPr>
              <w:kinsoku/>
              <w:wordWrap w:val="0"/>
              <w:spacing w:before="119"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审查内容</w:t>
            </w:r>
          </w:p>
        </w:tc>
        <w:tc>
          <w:tcPr>
            <w:tcW w:w="2967" w:type="dxa"/>
          </w:tcPr>
          <w:p>
            <w:pPr>
              <w:kinsoku/>
              <w:wordWrap w:val="0"/>
              <w:spacing w:before="119" w:line="22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28"/>
              <w:kinsoku/>
              <w:wordWrap w:val="0"/>
              <w:spacing w:line="4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before="69" w:line="199" w:lineRule="auto"/>
              <w:ind w:left="37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061" w:type="dxa"/>
            <w:vAlign w:val="center"/>
          </w:tcPr>
          <w:p>
            <w:pPr>
              <w:kinsoku/>
              <w:wordWrap w:val="0"/>
              <w:spacing w:before="32" w:line="232" w:lineRule="auto"/>
              <w:ind w:left="112" w:right="105"/>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满足第一章《公开招标公告》投标人具备的资格要求</w:t>
            </w:r>
          </w:p>
        </w:tc>
        <w:tc>
          <w:tcPr>
            <w:tcW w:w="3600" w:type="dxa"/>
          </w:tcPr>
          <w:p>
            <w:p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注册于中华人民共和国境内，具有独立承担民事责任能力；</w:t>
            </w:r>
          </w:p>
          <w:p>
            <w:p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2.具有良好的商业信誉和健全的财务会计制度；</w:t>
            </w:r>
          </w:p>
          <w:p>
            <w:p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3.具有履行合同所必需的设备和专业技术能力；</w:t>
            </w:r>
          </w:p>
          <w:p>
            <w:p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4.有依法缴纳税收和社会保障资金的良好记录；</w:t>
            </w:r>
          </w:p>
          <w:p>
            <w:p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参加政府采购活动前三年内，在经营活动中没有重大违法记录；</w:t>
            </w:r>
          </w:p>
          <w:p>
            <w:pPr>
              <w:kinsoku/>
              <w:wordWrap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6.根据《关于在政府采购活动中查询及使用信用记录有关问题的通知》(财库</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16</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125号)的规定，对列入失信被执行人、重大税收违法失信主体、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7.遵守国家有关法律、法规、规章。</w:t>
            </w:r>
          </w:p>
        </w:tc>
        <w:tc>
          <w:tcPr>
            <w:tcW w:w="2967" w:type="dxa"/>
          </w:tcPr>
          <w:p>
            <w:pPr>
              <w:kinsoku/>
              <w:wordWrap w:val="0"/>
              <w:spacing w:before="32" w:line="232" w:lineRule="auto"/>
              <w:ind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投标人为企业（包括合伙企业、个体工商户）的，应提供有效的营业执照；</w:t>
            </w:r>
          </w:p>
          <w:p>
            <w:pPr>
              <w:kinsoku/>
              <w:wordWrap w:val="0"/>
              <w:spacing w:before="32" w:line="232" w:lineRule="auto"/>
              <w:ind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投标人为事业单位的，应提供有效的事业单位法人证书；</w:t>
            </w:r>
          </w:p>
          <w:p>
            <w:pPr>
              <w:kinsoku/>
              <w:wordWrap w:val="0"/>
              <w:spacing w:before="32" w:line="232" w:lineRule="auto"/>
              <w:ind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投标人是非企业机构的，应提供有效的执业许可证、登记证书等证明文件；</w:t>
            </w:r>
          </w:p>
          <w:p>
            <w:pPr>
              <w:kinsoku/>
              <w:wordWrap w:val="0"/>
              <w:spacing w:before="32" w:line="232" w:lineRule="auto"/>
              <w:ind w:right="105"/>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投标人是自然人的，应提供有效的自然人身份证明。</w:t>
            </w:r>
          </w:p>
          <w:p>
            <w:pPr>
              <w:kinsoku/>
              <w:wordWrap w:val="0"/>
              <w:spacing w:before="32" w:line="232" w:lineRule="auto"/>
              <w:ind w:right="105"/>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pPr>
              <w:pStyle w:val="28"/>
              <w:kinsoku/>
              <w:wordWrap w:val="0"/>
              <w:spacing w:before="137" w:line="201" w:lineRule="auto"/>
              <w:ind w:left="243"/>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2</w:t>
            </w:r>
          </w:p>
        </w:tc>
        <w:tc>
          <w:tcPr>
            <w:tcW w:w="1061" w:type="dxa"/>
          </w:tcPr>
          <w:p>
            <w:pPr>
              <w:kinsoku/>
              <w:wordWrap w:val="0"/>
              <w:spacing w:before="116" w:line="221" w:lineRule="auto"/>
              <w:ind w:lef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中小企业政策</w:t>
            </w:r>
          </w:p>
        </w:tc>
        <w:tc>
          <w:tcPr>
            <w:tcW w:w="3600" w:type="dxa"/>
          </w:tcPr>
          <w:p>
            <w:pPr>
              <w:kinsoku/>
              <w:wordWrap w:val="0"/>
              <w:spacing w:before="116" w:line="219" w:lineRule="auto"/>
              <w:ind w:left="119"/>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具体要求见第一章《公开招标公告》</w:t>
            </w:r>
          </w:p>
        </w:tc>
        <w:tc>
          <w:tcPr>
            <w:tcW w:w="2967" w:type="dxa"/>
          </w:tcPr>
          <w:p>
            <w:pPr>
              <w:pStyle w:val="28"/>
              <w:kinsoku/>
              <w:wordWrap w:val="0"/>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29" w:type="dxa"/>
          </w:tcPr>
          <w:p>
            <w:pPr>
              <w:pStyle w:val="28"/>
              <w:kinsoku/>
              <w:wordWrap w:val="0"/>
              <w:spacing w:line="258"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8"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8"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8"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8"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9"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9"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9"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9"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before="49" w:line="199"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2-1</w:t>
            </w:r>
          </w:p>
        </w:tc>
        <w:tc>
          <w:tcPr>
            <w:tcW w:w="1061" w:type="dxa"/>
          </w:tcPr>
          <w:p>
            <w:pPr>
              <w:pStyle w:val="28"/>
              <w:kinsoku/>
              <w:wordWrap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kinsoku/>
              <w:wordWrap w:val="0"/>
              <w:spacing w:before="78" w:line="229" w:lineRule="auto"/>
              <w:ind w:left="112" w:right="105" w:firstLine="2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中小企业证明文</w:t>
            </w:r>
            <w:r>
              <w:rPr>
                <w:rFonts w:hint="eastAsia" w:asciiTheme="minorEastAsia" w:hAnsiTheme="minorEastAsia" w:eastAsiaTheme="minorEastAsia" w:cstheme="minorEastAsia"/>
                <w:color w:val="000000" w:themeColor="text1"/>
                <w:sz w:val="24"/>
                <w:szCs w:val="24"/>
                <w14:textFill>
                  <w14:solidFill>
                    <w14:schemeClr w14:val="tx1"/>
                  </w14:solidFill>
                </w14:textFill>
              </w:rPr>
              <w:t>件</w:t>
            </w:r>
          </w:p>
        </w:tc>
        <w:tc>
          <w:tcPr>
            <w:tcW w:w="3600" w:type="dxa"/>
          </w:tcPr>
          <w:p>
            <w:pPr>
              <w:kinsoku/>
              <w:wordWrap w:val="0"/>
              <w:spacing w:before="36" w:line="215" w:lineRule="auto"/>
              <w:ind w:left="115" w:right="102" w:firstLine="14"/>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当本项目（包）涉及预留份额专门面向中小企业采购，此时须在《资格证明文件》中</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供。</w:t>
            </w:r>
          </w:p>
          <w:p>
            <w:pPr>
              <w:pStyle w:val="28"/>
              <w:kinsoku/>
              <w:wordWrap w:val="0"/>
              <w:spacing w:before="4" w:line="220" w:lineRule="auto"/>
              <w:ind w:left="116" w:right="102" w:firstLine="15"/>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1、投标人单独投标的，应提供《中小企业声</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文件。</w:t>
            </w:r>
          </w:p>
          <w:p>
            <w:pPr>
              <w:pStyle w:val="28"/>
              <w:kinsoku/>
              <w:wordWrap w:val="0"/>
              <w:spacing w:before="20" w:line="236" w:lineRule="auto"/>
              <w:ind w:left="113" w:right="102" w:firstLine="9"/>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2、如招标文件要求以联合体形式参加</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关于预留份额的要求。</w:t>
            </w:r>
          </w:p>
        </w:tc>
        <w:tc>
          <w:tcPr>
            <w:tcW w:w="2967" w:type="dxa"/>
          </w:tcPr>
          <w:p>
            <w:pPr>
              <w:pStyle w:val="28"/>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4"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4"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254"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before="78" w:line="229" w:lineRule="auto"/>
              <w:ind w:left="118" w:right="116" w:hanging="1"/>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格式见《投标</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pPr>
              <w:pStyle w:val="28"/>
              <w:kinsoku/>
              <w:wordWrap w:val="0"/>
              <w:spacing w:before="213" w:line="201" w:lineRule="auto"/>
              <w:ind w:left="36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061" w:type="dxa"/>
          </w:tcPr>
          <w:p>
            <w:pPr>
              <w:kinsoku/>
              <w:wordWrap w:val="0"/>
              <w:spacing w:before="35" w:line="224" w:lineRule="auto"/>
              <w:ind w:left="113" w:right="105"/>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本项目的其他资</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格要 求</w:t>
            </w:r>
          </w:p>
        </w:tc>
        <w:tc>
          <w:tcPr>
            <w:tcW w:w="3600" w:type="dxa"/>
          </w:tcPr>
          <w:p>
            <w:pPr>
              <w:kinsoku/>
              <w:wordWrap w:val="0"/>
              <w:spacing w:before="192" w:line="219" w:lineRule="auto"/>
              <w:ind w:left="118"/>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如有，见第一章《公开招标公告》</w:t>
            </w:r>
          </w:p>
        </w:tc>
        <w:tc>
          <w:tcPr>
            <w:tcW w:w="2967" w:type="dxa"/>
          </w:tcPr>
          <w:p>
            <w:pPr>
              <w:pStyle w:val="28"/>
              <w:kinsoku/>
              <w:wordWrap w:val="0"/>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tc>
      </w:tr>
    </w:tbl>
    <w:p>
      <w:pPr>
        <w:kinsoku/>
        <w:wordWrap w:val="0"/>
        <w:spacing w:line="360" w:lineRule="auto"/>
        <w:jc w:val="both"/>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p>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bookmarkStart w:id="72" w:name="_Toc11205"/>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三、评标委员会</w:t>
      </w:r>
      <w:bookmarkEnd w:id="72"/>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3.评标委员会应当严格遵守评审纪律，现场签订评审委员会评审承诺书，并按照客观、公正、审慎的原则，根据采购文件规定的评审程序、评审方法和评审标准进行独立评审。</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4.评标委员会应当在评审报告上签字，对自己评审意见承担法律责任。</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5.评审专家未完成评审工作擅自离开评审现场，或者在评审活动中有违法违规行为的，不得获取劳务报酬和报销异地评审差旅费。评审专家以外的其他人员不得获取评审劳务报酬。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7.评标委员会或者其成员存在下列情形导致评标结果无效的，采购人、采购代理机构可以重新组建评标委员会进行评标，并书面报告本级财政部门，但采购合同已经履行的除外：</w:t>
      </w:r>
    </w:p>
    <w:p>
      <w:pPr>
        <w:kinsoku/>
        <w:wordWrap w:val="0"/>
        <w:spacing w:line="360" w:lineRule="auto"/>
        <w:ind w:firstLine="492" w:firstLineChars="200"/>
        <w:jc w:val="both"/>
        <w:outlineLvl w:val="2"/>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bookmarkStart w:id="73" w:name="_Toc13122"/>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（1）评标委员会组成不符合本办法规定的;</w:t>
      </w:r>
      <w:bookmarkEnd w:id="73"/>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（2）政府采购货物和服务招标投标管理办法（87号令）第六十二条第一至五项情形的;</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（3）评标委员会及其成员独立评标受到非法干预的;</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（4）有政府采购法实施条例第七十五条规定的违法行为的。</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有违法违规行为的原评标委员会成员不得参加重新组建的评标委员会。</w:t>
      </w:r>
    </w:p>
    <w:p>
      <w:pPr>
        <w:kinsoku/>
        <w:wordWrap w:val="0"/>
        <w:spacing w:line="360" w:lineRule="auto"/>
        <w:ind w:firstLine="492"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8.评审活动结束，按照《河南省政府采购评审专家劳务报酬支付标准》的通知(豫财购〔2017〕9号)的规定，发放劳务报酬。</w:t>
      </w:r>
    </w:p>
    <w:p>
      <w:pPr>
        <w:kinsoku/>
        <w:wordWrap w:val="0"/>
        <w:spacing w:line="360" w:lineRule="auto"/>
        <w:ind w:firstLine="494" w:firstLineChars="200"/>
        <w:jc w:val="both"/>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p>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pPr>
      <w:bookmarkStart w:id="74" w:name="_Toc6525"/>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四、投标文件的审查</w:t>
      </w:r>
      <w:bookmarkEnd w:id="74"/>
    </w:p>
    <w:p>
      <w:pPr>
        <w:pStyle w:val="10"/>
        <w:kinsoku/>
        <w:wordWrap w:val="0"/>
        <w:spacing w:line="360" w:lineRule="auto"/>
        <w:ind w:firstLine="480" w:firstLineChars="200"/>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75" w:name="_Toc15148"/>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1.投标文件的符合性审查</w:t>
      </w:r>
      <w:bookmarkEnd w:id="75"/>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1.1 评标委员会对资格审查合格的投标人的投标文件进行符合性审查，以确定其</w:t>
      </w:r>
    </w:p>
    <w:p>
      <w:pPr>
        <w:pStyle w:val="10"/>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是否满足招标文件的实质性要求。</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br w:type="page"/>
      </w:r>
    </w:p>
    <w:p>
      <w:pPr>
        <w:pStyle w:val="10"/>
        <w:kinsoku/>
        <w:wordWrap w:val="0"/>
        <w:spacing w:before="178" w:line="220" w:lineRule="auto"/>
        <w:ind w:left="364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6" w14:cap="flat" w14:cmpd="sng" w14:algn="ctr">
            <w14:solidFill>
              <w14:srgbClr w14:val="000000"/>
            </w14:solidFill>
            <w14:prstDash w14:val="solid"/>
            <w14:miter w14:val="0"/>
          </w14:textOutline>
          <w14:textFill>
            <w14:solidFill>
              <w14:schemeClr w14:val="tx1"/>
            </w14:solidFill>
          </w14:textFill>
        </w:rPr>
        <w:t>符合性审查要求</w:t>
      </w:r>
    </w:p>
    <w:p>
      <w:pPr>
        <w:kinsoku/>
        <w:wordWrap w:val="0"/>
        <w:spacing w:line="145" w:lineRule="exact"/>
        <w:jc w:val="both"/>
        <w:rPr>
          <w:rFonts w:hint="eastAsia" w:asciiTheme="minorEastAsia" w:hAnsiTheme="minorEastAsia" w:eastAsiaTheme="minorEastAsia" w:cstheme="minorEastAsia"/>
          <w:color w:val="000000" w:themeColor="text1"/>
          <w14:textFill>
            <w14:solidFill>
              <w14:schemeClr w14:val="tx1"/>
            </w14:solidFill>
          </w14:textFill>
        </w:rPr>
      </w:pPr>
    </w:p>
    <w:tbl>
      <w:tblPr>
        <w:tblStyle w:val="27"/>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kinsoku/>
              <w:wordWrap w:val="0"/>
              <w:spacing w:before="41" w:line="207" w:lineRule="auto"/>
              <w:ind w:left="14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Outline w14:w="1536" w14:cap="flat" w14:cmpd="sng" w14:algn="ctr">
                  <w14:solidFill>
                    <w14:srgbClr w14:val="000000"/>
                  </w14:solidFill>
                  <w14:prstDash w14:val="solid"/>
                  <w14:miter w14:val="0"/>
                </w14:textOutline>
                <w14:textFill>
                  <w14:solidFill>
                    <w14:schemeClr w14:val="tx1"/>
                  </w14:solidFill>
                </w14:textFill>
              </w:rPr>
              <w:t>序号</w:t>
            </w:r>
          </w:p>
        </w:tc>
        <w:tc>
          <w:tcPr>
            <w:tcW w:w="1812" w:type="dxa"/>
          </w:tcPr>
          <w:p>
            <w:pPr>
              <w:kinsoku/>
              <w:wordWrap w:val="0"/>
              <w:spacing w:before="41" w:line="207" w:lineRule="auto"/>
              <w:ind w:left="43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审查因素</w:t>
            </w:r>
          </w:p>
        </w:tc>
        <w:tc>
          <w:tcPr>
            <w:tcW w:w="5791" w:type="dxa"/>
          </w:tcPr>
          <w:p>
            <w:pPr>
              <w:kinsoku/>
              <w:wordWrap w:val="0"/>
              <w:spacing w:before="41" w:line="207" w:lineRule="auto"/>
              <w:ind w:left="289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8"/>
              <w:kinsoku/>
              <w:wordWrap w:val="0"/>
              <w:spacing w:before="245" w:line="199" w:lineRule="auto"/>
              <w:ind w:left="32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812" w:type="dxa"/>
          </w:tcPr>
          <w:p>
            <w:pPr>
              <w:kinsoku/>
              <w:wordWrap w:val="0"/>
              <w:spacing w:before="222" w:line="219" w:lineRule="auto"/>
              <w:ind w:left="11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授权委托书</w:t>
            </w:r>
          </w:p>
        </w:tc>
        <w:tc>
          <w:tcPr>
            <w:tcW w:w="5791" w:type="dxa"/>
          </w:tcPr>
          <w:p>
            <w:pPr>
              <w:kinsoku/>
              <w:wordWrap w:val="0"/>
              <w:spacing w:before="222" w:line="184" w:lineRule="auto"/>
              <w:ind w:left="1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8"/>
              <w:kinsoku/>
              <w:wordWrap w:val="0"/>
              <w:spacing w:before="244" w:line="201" w:lineRule="auto"/>
              <w:ind w:left="3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w:t>
            </w:r>
          </w:p>
        </w:tc>
        <w:tc>
          <w:tcPr>
            <w:tcW w:w="1812" w:type="dxa"/>
            <w:vAlign w:val="center"/>
          </w:tcPr>
          <w:p>
            <w:pPr>
              <w:kinsoku/>
              <w:wordWrap w:val="0"/>
              <w:spacing w:before="223" w:line="220"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投标完整性</w:t>
            </w:r>
          </w:p>
        </w:tc>
        <w:tc>
          <w:tcPr>
            <w:tcW w:w="5791" w:type="dxa"/>
            <w:vAlign w:val="center"/>
          </w:tcPr>
          <w:p>
            <w:pPr>
              <w:kinsoku/>
              <w:wordWrap w:val="0"/>
              <w:spacing w:before="222" w:line="184" w:lineRule="auto"/>
              <w:ind w:left="116"/>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未将一个采购包中的内容拆分投标；</w:t>
            </w:r>
          </w:p>
          <w:p>
            <w:pPr>
              <w:kinsoku/>
              <w:wordWrap w:val="0"/>
              <w:spacing w:before="222" w:line="184" w:lineRule="auto"/>
              <w:ind w:left="1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8"/>
              <w:kinsoku/>
              <w:wordWrap w:val="0"/>
              <w:spacing w:before="245" w:line="201" w:lineRule="auto"/>
              <w:ind w:left="3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812" w:type="dxa"/>
          </w:tcPr>
          <w:p>
            <w:pPr>
              <w:kinsoku/>
              <w:wordWrap w:val="0"/>
              <w:spacing w:before="221" w:line="219"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投标报价</w:t>
            </w:r>
          </w:p>
        </w:tc>
        <w:tc>
          <w:tcPr>
            <w:tcW w:w="5791" w:type="dxa"/>
          </w:tcPr>
          <w:p>
            <w:pPr>
              <w:pStyle w:val="28"/>
              <w:kinsoku/>
              <w:wordWrap w:val="0"/>
              <w:spacing w:before="69" w:line="228" w:lineRule="auto"/>
              <w:ind w:left="117" w:right="29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投标报价未超过招标文件中规定的项目/采购包预算金额或者</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8"/>
              <w:kinsoku/>
              <w:wordWrap w:val="0"/>
              <w:spacing w:before="247" w:line="199" w:lineRule="auto"/>
              <w:ind w:left="30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4</w:t>
            </w:r>
          </w:p>
        </w:tc>
        <w:tc>
          <w:tcPr>
            <w:tcW w:w="1812" w:type="dxa"/>
          </w:tcPr>
          <w:p>
            <w:pPr>
              <w:kinsoku/>
              <w:wordWrap w:val="0"/>
              <w:spacing w:before="223" w:line="219" w:lineRule="auto"/>
              <w:ind w:left="1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报价唯一性</w:t>
            </w:r>
          </w:p>
        </w:tc>
        <w:tc>
          <w:tcPr>
            <w:tcW w:w="5791" w:type="dxa"/>
          </w:tcPr>
          <w:p>
            <w:pPr>
              <w:kinsoku/>
              <w:wordWrap w:val="0"/>
              <w:spacing w:before="68" w:line="230" w:lineRule="auto"/>
              <w:ind w:left="133" w:right="136" w:hanging="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投标文件未出现可选择性或可调整的报价（招标文件另有规定</w:t>
            </w:r>
            <w:r>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t>的除外</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8"/>
              <w:kinsoku/>
              <w:wordWrap w:val="0"/>
              <w:spacing w:before="248" w:line="199" w:lineRule="auto"/>
              <w:ind w:left="3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1812" w:type="dxa"/>
          </w:tcPr>
          <w:p>
            <w:pPr>
              <w:kinsoku/>
              <w:wordWrap w:val="0"/>
              <w:spacing w:before="222" w:line="221"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w:t>
            </w:r>
          </w:p>
        </w:tc>
        <w:tc>
          <w:tcPr>
            <w:tcW w:w="5791" w:type="dxa"/>
          </w:tcPr>
          <w:p>
            <w:pPr>
              <w:kinsoku/>
              <w:wordWrap w:val="0"/>
              <w:spacing w:before="70" w:line="229" w:lineRule="auto"/>
              <w:ind w:left="117" w:righ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投标文件中承诺的投标有效期满足招标文件中载明的投标有效</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8"/>
              <w:kinsoku/>
              <w:wordWrap w:val="0"/>
              <w:spacing w:before="244" w:line="202" w:lineRule="auto"/>
              <w:ind w:left="31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6</w:t>
            </w:r>
          </w:p>
        </w:tc>
        <w:tc>
          <w:tcPr>
            <w:tcW w:w="1812" w:type="dxa"/>
          </w:tcPr>
          <w:p>
            <w:pPr>
              <w:kinsoku/>
              <w:wordWrap w:val="0"/>
              <w:spacing w:before="224" w:line="220" w:lineRule="auto"/>
              <w:ind w:left="118"/>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实质性格式</w:t>
            </w:r>
          </w:p>
        </w:tc>
        <w:tc>
          <w:tcPr>
            <w:tcW w:w="5791" w:type="dxa"/>
          </w:tcPr>
          <w:p>
            <w:pPr>
              <w:kinsoku/>
              <w:wordWrap w:val="0"/>
              <w:spacing w:before="69" w:line="196" w:lineRule="auto"/>
              <w:ind w:left="122" w:right="129" w:hanging="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标记为</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实质性格式的文件均按招标文件要求提供且签署、盖</w:t>
            </w:r>
            <w:r>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8"/>
              <w:kinsoku/>
              <w:wordWrap w:val="0"/>
              <w:spacing w:before="247" w:line="202"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7</w:t>
            </w:r>
          </w:p>
        </w:tc>
        <w:tc>
          <w:tcPr>
            <w:tcW w:w="1812" w:type="dxa"/>
          </w:tcPr>
          <w:p>
            <w:pPr>
              <w:kinsoku/>
              <w:wordWrap w:val="0"/>
              <w:spacing w:before="72" w:line="230" w:lineRule="auto"/>
              <w:ind w:left="112" w:right="123" w:hanging="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报价的修正（如</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有）</w:t>
            </w:r>
          </w:p>
        </w:tc>
        <w:tc>
          <w:tcPr>
            <w:tcW w:w="5791" w:type="dxa"/>
          </w:tcPr>
          <w:p>
            <w:pPr>
              <w:kinsoku/>
              <w:wordWrap w:val="0"/>
              <w:spacing w:before="72" w:line="229" w:lineRule="auto"/>
              <w:ind w:left="114" w:right="136" w:firstLine="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不涉及报价修正，或投标文件报价出现前后不一致时，投标人</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对修正后的报价予以确认</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28"/>
              <w:kinsoku/>
              <w:wordWrap w:val="0"/>
              <w:spacing w:line="304"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before="69"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8</w:t>
            </w:r>
          </w:p>
        </w:tc>
        <w:tc>
          <w:tcPr>
            <w:tcW w:w="1812" w:type="dxa"/>
          </w:tcPr>
          <w:p>
            <w:pPr>
              <w:pStyle w:val="28"/>
              <w:kinsoku/>
              <w:wordWrap w:val="0"/>
              <w:spacing w:line="271"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kinsoku/>
              <w:wordWrap w:val="0"/>
              <w:spacing w:before="78" w:line="219" w:lineRule="auto"/>
              <w:ind w:left="1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报价合理性</w:t>
            </w:r>
          </w:p>
        </w:tc>
        <w:tc>
          <w:tcPr>
            <w:tcW w:w="5791" w:type="dxa"/>
          </w:tcPr>
          <w:p>
            <w:pPr>
              <w:kinsoku/>
              <w:wordWrap w:val="0"/>
              <w:spacing w:before="41" w:line="228" w:lineRule="auto"/>
              <w:ind w:left="113" w:righ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28"/>
              <w:kinsoku/>
              <w:wordWrap w:val="0"/>
              <w:spacing w:before="69" w:line="199" w:lineRule="auto"/>
              <w:jc w:val="cente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9</w:t>
            </w:r>
          </w:p>
        </w:tc>
        <w:tc>
          <w:tcPr>
            <w:tcW w:w="1812" w:type="dxa"/>
          </w:tcPr>
          <w:p>
            <w:pPr>
              <w:kinsoku/>
              <w:wordWrap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☑交货时间</w:t>
            </w:r>
          </w:p>
          <w:p>
            <w:pPr>
              <w:kinsoku/>
              <w:wordWrap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□服务期限</w:t>
            </w:r>
          </w:p>
        </w:tc>
        <w:tc>
          <w:tcPr>
            <w:tcW w:w="5791" w:type="dxa"/>
            <w:vAlign w:val="center"/>
          </w:tcPr>
          <w:p>
            <w:pPr>
              <w:kinsoku/>
              <w:wordWrap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是否符合招标要求</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8"/>
              <w:kinsoku/>
              <w:wordWrap w:val="0"/>
              <w:spacing w:before="69" w:line="199" w:lineRule="auto"/>
              <w:jc w:val="cente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10</w:t>
            </w:r>
          </w:p>
        </w:tc>
        <w:tc>
          <w:tcPr>
            <w:tcW w:w="1812" w:type="dxa"/>
            <w:vAlign w:val="center"/>
          </w:tcPr>
          <w:p>
            <w:pPr>
              <w:kinsoku/>
              <w:wordWrap w:val="0"/>
              <w:spacing w:before="78" w:line="219" w:lineRule="auto"/>
              <w:ind w:left="11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质保期</w:t>
            </w:r>
          </w:p>
          <w:p>
            <w:pPr>
              <w:kinsoku/>
              <w:wordWrap w:val="0"/>
              <w:spacing w:before="78" w:line="219" w:lineRule="auto"/>
              <w:ind w:left="110"/>
              <w:jc w:val="both"/>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服务质量</w:t>
            </w:r>
          </w:p>
        </w:tc>
        <w:tc>
          <w:tcPr>
            <w:tcW w:w="5791" w:type="dxa"/>
            <w:vAlign w:val="center"/>
          </w:tcPr>
          <w:p>
            <w:pPr>
              <w:kinsoku/>
              <w:wordWrap w:val="0"/>
              <w:spacing w:before="41" w:line="228" w:lineRule="auto"/>
              <w:ind w:left="113" w:right="136"/>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是否符合招标要求</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28"/>
              <w:kinsoku/>
              <w:wordWrap w:val="0"/>
              <w:spacing w:line="301"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before="69"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11</w:t>
            </w:r>
          </w:p>
        </w:tc>
        <w:tc>
          <w:tcPr>
            <w:tcW w:w="1812" w:type="dxa"/>
          </w:tcPr>
          <w:p>
            <w:pPr>
              <w:pStyle w:val="28"/>
              <w:kinsoku/>
              <w:wordWrap w:val="0"/>
              <w:spacing w:line="26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kinsoku/>
              <w:wordWrap w:val="0"/>
              <w:spacing w:before="78" w:line="220" w:lineRule="auto"/>
              <w:ind w:left="12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公平竞争</w:t>
            </w:r>
          </w:p>
        </w:tc>
        <w:tc>
          <w:tcPr>
            <w:tcW w:w="5791" w:type="dxa"/>
          </w:tcPr>
          <w:p>
            <w:pPr>
              <w:kinsoku/>
              <w:wordWrap w:val="0"/>
              <w:spacing w:before="38" w:line="228" w:lineRule="auto"/>
              <w:ind w:left="113" w:right="136" w:firstLine="4"/>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5" w:type="dxa"/>
          </w:tcPr>
          <w:p>
            <w:pPr>
              <w:pStyle w:val="28"/>
              <w:kinsoku/>
              <w:wordWrap w:val="0"/>
              <w:spacing w:line="307"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307"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line="307"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28"/>
              <w:kinsoku/>
              <w:wordWrap w:val="0"/>
              <w:spacing w:before="69"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12</w:t>
            </w:r>
          </w:p>
        </w:tc>
        <w:tc>
          <w:tcPr>
            <w:tcW w:w="1812" w:type="dxa"/>
          </w:tcPr>
          <w:p>
            <w:pPr>
              <w:pStyle w:val="28"/>
              <w:kinsoku/>
              <w:wordWrap w:val="0"/>
              <w:spacing w:line="296"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96"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pStyle w:val="28"/>
              <w:kinsoku/>
              <w:wordWrap w:val="0"/>
              <w:spacing w:line="297"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pPr>
              <w:kinsoku/>
              <w:wordWrap w:val="0"/>
              <w:spacing w:before="78" w:line="221" w:lineRule="auto"/>
              <w:ind w:left="13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串通投标</w:t>
            </w:r>
          </w:p>
        </w:tc>
        <w:tc>
          <w:tcPr>
            <w:tcW w:w="5791" w:type="dxa"/>
          </w:tcPr>
          <w:p>
            <w:pPr>
              <w:kinsoku/>
              <w:wordWrap w:val="0"/>
              <w:spacing w:before="42" w:line="234" w:lineRule="auto"/>
              <w:ind w:left="113" w:right="2" w:firstLine="5"/>
              <w:jc w:val="both"/>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不存在《政府采购货物和服务招标投标管理办法》视为投标人</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一）不同投标人的投标文件由同一单位或者</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个人编制</w:t>
            </w:r>
            <w:r>
              <w:rPr>
                <w:rFonts w:hint="eastAsia" w:asciiTheme="minorEastAsia" w:hAnsiTheme="minorEastAsia" w:eastAsiaTheme="minorEastAsia" w:cstheme="minorEastAsia"/>
                <w:color w:val="000000" w:themeColor="text1"/>
                <w:spacing w:val="-3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二）不同投标人委托同一单位或者个人办</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理投标事</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宜</w:t>
            </w:r>
            <w:r>
              <w:rPr>
                <w:rFonts w:hint="eastAsia" w:asciiTheme="minorEastAsia" w:hAnsiTheme="minorEastAsia" w:eastAsiaTheme="minorEastAsia" w:cstheme="minorEastAsia"/>
                <w:color w:val="000000" w:themeColor="text1"/>
                <w:spacing w:val="-5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三）不同投标人的投标文件载明的项目管理成员或者联系人员为同一人</w:t>
            </w:r>
            <w:r>
              <w:rPr>
                <w:rFonts w:hint="eastAsia" w:asciiTheme="minorEastAsia" w:hAnsiTheme="minorEastAsia" w:eastAsiaTheme="minorEastAsia" w:cstheme="minorEastAsia"/>
                <w:color w:val="000000" w:themeColor="text1"/>
                <w:spacing w:val="-57"/>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四）不同投标人的投标文件异常一</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致或者投标</w:t>
            </w:r>
            <w:r>
              <w:rPr>
                <w:rFonts w:hint="eastAsia" w:asciiTheme="minorEastAsia" w:hAnsiTheme="minorEastAsia" w:eastAsiaTheme="minorEastAsia" w:cstheme="minorEastAsia"/>
                <w:color w:val="000000" w:themeColor="text1"/>
                <w:spacing w:val="-18"/>
                <w:sz w:val="24"/>
                <w:szCs w:val="24"/>
                <w:lang w:eastAsia="zh-CN"/>
                <w14:textFill>
                  <w14:solidFill>
                    <w14:schemeClr w14:val="tx1"/>
                  </w14:solidFill>
                </w14:textFill>
              </w:rPr>
              <w:t>报价呈规律性差异</w:t>
            </w:r>
            <w:r>
              <w:rPr>
                <w:rFonts w:hint="eastAsia" w:asciiTheme="minorEastAsia" w:hAnsiTheme="minorEastAsia" w:eastAsiaTheme="minorEastAsia" w:cstheme="minorEastAsia"/>
                <w:color w:val="000000" w:themeColor="text1"/>
                <w:spacing w:val="-3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lang w:eastAsia="zh-CN"/>
                <w14:textFill>
                  <w14:solidFill>
                    <w14:schemeClr w14:val="tx1"/>
                  </w14:solidFill>
                </w14:textFill>
              </w:rPr>
              <w:t>五）不同投标人的投标文件相互混装</w:t>
            </w:r>
            <w:r>
              <w:rPr>
                <w:rFonts w:hint="eastAsia" w:asciiTheme="minorEastAsia" w:hAnsiTheme="minorEastAsia" w:eastAsiaTheme="minorEastAsia" w:cstheme="minorEastAsia"/>
                <w:color w:val="000000" w:themeColor="text1"/>
                <w:spacing w:val="-3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lang w:eastAsia="zh-CN"/>
                <w14:textFill>
                  <w14:solidFill>
                    <w14:schemeClr w14:val="tx1"/>
                  </w14:solidFill>
                </w14:textFill>
              </w:rPr>
              <w:t>六）</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w:t>
            </w:r>
          </w:p>
          <w:p>
            <w:pPr>
              <w:kinsoku/>
              <w:wordWrap w:val="0"/>
              <w:spacing w:line="234" w:lineRule="auto"/>
              <w:ind w:firstLine="5"/>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8"/>
              <w:kinsoku/>
              <w:wordWrap w:val="0"/>
              <w:spacing w:before="248" w:line="202"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3</w:t>
            </w:r>
          </w:p>
        </w:tc>
        <w:tc>
          <w:tcPr>
            <w:tcW w:w="1812" w:type="dxa"/>
          </w:tcPr>
          <w:p>
            <w:pPr>
              <w:kinsoku/>
              <w:wordWrap w:val="0"/>
              <w:spacing w:before="228" w:line="219" w:lineRule="auto"/>
              <w:ind w:left="13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附加条件</w:t>
            </w:r>
          </w:p>
        </w:tc>
        <w:tc>
          <w:tcPr>
            <w:tcW w:w="5791" w:type="dxa"/>
          </w:tcPr>
          <w:p>
            <w:pPr>
              <w:kinsoku/>
              <w:wordWrap w:val="0"/>
              <w:spacing w:before="228" w:line="219" w:lineRule="auto"/>
              <w:ind w:left="11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投标文件未含有采购人不能接受的附加条件</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28"/>
              <w:kinsoku/>
              <w:wordWrap w:val="0"/>
              <w:spacing w:before="252"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4</w:t>
            </w:r>
          </w:p>
        </w:tc>
        <w:tc>
          <w:tcPr>
            <w:tcW w:w="1812" w:type="dxa"/>
          </w:tcPr>
          <w:p>
            <w:pPr>
              <w:kinsoku/>
              <w:wordWrap w:val="0"/>
              <w:spacing w:before="226" w:line="221" w:lineRule="auto"/>
              <w:ind w:left="11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其他无效情形</w:t>
            </w:r>
          </w:p>
        </w:tc>
        <w:tc>
          <w:tcPr>
            <w:tcW w:w="5791" w:type="dxa"/>
          </w:tcPr>
          <w:p>
            <w:pPr>
              <w:kinsoku/>
              <w:wordWrap w:val="0"/>
              <w:spacing w:before="74" w:line="229" w:lineRule="auto"/>
              <w:ind w:left="115" w:right="136" w:firstLine="1"/>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投标人、投标文件不存在不符合法律、法规和招标文件规定的</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其他无效情形。</w:t>
            </w:r>
          </w:p>
        </w:tc>
      </w:tr>
    </w:tbl>
    <w:p>
      <w:pPr>
        <w:pStyle w:val="10"/>
        <w:kinsoku/>
        <w:wordWrap w:val="0"/>
        <w:spacing w:line="360" w:lineRule="auto"/>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76" w:name="_Toc14764"/>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2.技术审查</w:t>
      </w:r>
      <w:bookmarkEnd w:id="76"/>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☑货物类，审查投标设备的技术指标、技术性能或产品技术说明、项目供货方案、培训计划和强制节能产品证明文件等是否符合招标要求。</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□服务类，审查服务方案、人员配备方案及人员基本情况等是否符合招标要求。</w:t>
      </w:r>
    </w:p>
    <w:p>
      <w:pPr>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77" w:name="_Toc12657"/>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3.评标委员会将通过审查确定每一投标人是否对招标文件做出了实质性响应</w:t>
      </w:r>
      <w:bookmarkEnd w:id="77"/>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78" w:name="_Toc22150"/>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4.投标文件的澄清</w:t>
      </w:r>
      <w:bookmarkEnd w:id="78"/>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insoku/>
        <w:wordWrap w:val="0"/>
        <w:spacing w:line="360" w:lineRule="auto"/>
        <w:ind w:firstLine="488"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4.3 投标人的澄清、说明或补正文件是投标文件的组成部分，并取代投标文件中被澄清、说明或补正的部分。</w:t>
      </w:r>
    </w:p>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bookmarkStart w:id="79" w:name="_Toc20361"/>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五.评标方法和评标标准</w:t>
      </w:r>
      <w:bookmarkEnd w:id="79"/>
    </w:p>
    <w:p>
      <w:pPr>
        <w:pStyle w:val="10"/>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80" w:name="_Toc17257"/>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1.本项目采用的评标方法为：</w:t>
      </w:r>
      <w:bookmarkEnd w:id="80"/>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多家投标人提供的核心产品品牌相同且通过资格审查、符合性审查的，按一家投标人计算，评审后得分最高的同品牌投标人获得中标人推荐。</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□最低评标价法，指投标文件满足招标文件全部实质性要求，且投标报价最低的投标人为中标候选人的评标方法。</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□其他方式，具体要求：</w:t>
      </w:r>
      <w:r>
        <w:rPr>
          <w:rFonts w:hint="eastAsia" w:asciiTheme="minorEastAsia" w:hAnsiTheme="minorEastAsia" w:eastAsiaTheme="minorEastAsia" w:cstheme="minorEastAsia"/>
          <w:color w:val="000000" w:themeColor="text1"/>
          <w:spacing w:val="2"/>
          <w:position w:val="17"/>
          <w:sz w:val="24"/>
          <w:szCs w:val="24"/>
          <w:u w:val="single"/>
          <w:lang w:eastAsia="zh-CN"/>
          <w14:textFill>
            <w14:solidFill>
              <w14:schemeClr w14:val="tx1"/>
            </w14:solidFill>
          </w14:textFill>
        </w:rPr>
        <w:t xml:space="preserve">           /                      。</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2.非政府强制采购的节能产品或环境标志产品，依据品目清单和认证证书实施政府优先采购。优先采购的具体规定（如涉及）。</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3.关于无线局域网认证产品政府采购清单中的产品，优先采购的具体规定（如涉及）。</w:t>
      </w:r>
    </w:p>
    <w:p>
      <w:pPr>
        <w:pStyle w:val="10"/>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81" w:name="_Toc17406"/>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4.确定中标候选人名单</w:t>
      </w:r>
      <w:bookmarkEnd w:id="81"/>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☑随机抽取</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□其他方式，具体要求：</w:t>
      </w:r>
      <w:r>
        <w:rPr>
          <w:rFonts w:hint="eastAsia" w:asciiTheme="minorEastAsia" w:hAnsiTheme="minorEastAsia" w:eastAsiaTheme="minorEastAsia" w:cstheme="minorEastAsia"/>
          <w:color w:val="000000" w:themeColor="text1"/>
          <w:spacing w:val="2"/>
          <w:position w:val="17"/>
          <w:sz w:val="24"/>
          <w:szCs w:val="24"/>
          <w:u w:val="single"/>
          <w:lang w:eastAsia="zh-CN"/>
          <w14:textFill>
            <w14:solidFill>
              <w14:schemeClr w14:val="tx1"/>
            </w14:solidFill>
          </w14:textFill>
        </w:rPr>
        <w:t xml:space="preserve">       /                          。</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4.2 采用综合评分法时，投标人的排名按得分顺序从高到低排列；得分相同的，按投标报价由低到高顺序排列；得分且投标报价相同的，按技术指标优劣顺序排列。</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4.3 采用最低评标价法时，评标结果按照投标报价由低到高顺序排列。投标报价相同的并列。投标文件满足招标文件全部实质性要求且投标报价最低的投标人为排名第一的中标候选人。</w:t>
      </w:r>
    </w:p>
    <w:p>
      <w:pPr>
        <w:pStyle w:val="10"/>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4.4 评标委员会要对评分汇总情况进行复核，特别是对排名第一的、报价最低的、投标文件被认定为无效的情形进行重点复核。</w:t>
      </w:r>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4.5 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color w:val="000000" w:themeColor="text1"/>
          <w:spacing w:val="2"/>
          <w:position w:val="17"/>
          <w:sz w:val="24"/>
          <w:szCs w:val="24"/>
          <w:u w:val="single"/>
          <w:lang w:eastAsia="zh-CN"/>
          <w14:textFill>
            <w14:solidFill>
              <w14:schemeClr w14:val="tx1"/>
            </w14:solidFill>
          </w14:textFill>
        </w:rPr>
        <w:t xml:space="preserve"> 1-3 </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名中标候选人。</w:t>
      </w:r>
    </w:p>
    <w:p>
      <w:pPr>
        <w:pStyle w:val="10"/>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82" w:name="_Toc724"/>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5.报告违法行为</w:t>
      </w:r>
      <w:bookmarkEnd w:id="82"/>
    </w:p>
    <w:p>
      <w:pPr>
        <w:pStyle w:val="10"/>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评标委员会在评标过程中发现投标人有行贿、提供虚假材料或者串通等违法行为时，有向采购人、采购代理机构或者有关部门报告的职责。</w:t>
      </w:r>
    </w:p>
    <w:p>
      <w:pPr>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83" w:name="_Toc17665"/>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6.确定中标人</w:t>
      </w:r>
      <w:bookmarkEnd w:id="83"/>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□根据采购人授权，评委会根据排名顺序直接确定排名第一的中标候选人为中标人。</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☑采购人应当在收到评标报告之日起5个工作日内，在评标报告确定的中标候选人名单中按顺序确定中标人。</w:t>
      </w:r>
    </w:p>
    <w:p>
      <w:pPr>
        <w:kinsoku/>
        <w:wordWrap w:val="0"/>
        <w:spacing w:line="360" w:lineRule="auto"/>
        <w:ind w:firstLine="490" w:firstLineChars="200"/>
        <w:jc w:val="both"/>
        <w:outlineLvl w:val="2"/>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bookmarkStart w:id="84" w:name="_Toc282"/>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7.投标人存在下列情况之一的，投标无效：</w:t>
      </w:r>
      <w:bookmarkEnd w:id="84"/>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（1）投标文件未按招标文件要求签署、盖章的；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（2）不具备招标文件中规定的资格要求的；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（3）报价超过招标文件中规定的预算金额或者最高限价的；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（4）投标文件含有采购人不能接受的附加条件的；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（5）不符合应提交投标文件资料数量要求的；</w:t>
      </w:r>
    </w:p>
    <w:p>
      <w:pPr>
        <w:widowControl w:val="0"/>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（6）开标解密时未在规定时间（30分钟）内进行解密成功的视为撤销其投标文件（因电子开标系统原因除外）；</w:t>
      </w:r>
    </w:p>
    <w:p>
      <w:pPr>
        <w:widowControl w:val="0"/>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（7）电子投标文件未使用电子营业执照认证并加密的；</w:t>
      </w:r>
    </w:p>
    <w:p>
      <w:pPr>
        <w:widowControl w:val="0"/>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（8）未在投标截止时间前完成上传的；</w:t>
      </w:r>
    </w:p>
    <w:p>
      <w:pPr>
        <w:widowControl w:val="0"/>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（9）法律、法规和招标文件规定的其他无效情形。</w:t>
      </w:r>
    </w:p>
    <w:p>
      <w:pPr>
        <w:kinsoku/>
        <w:wordWrap w:val="0"/>
        <w:spacing w:line="360" w:lineRule="auto"/>
        <w:ind w:firstLine="490" w:firstLineChars="200"/>
        <w:jc w:val="both"/>
        <w:outlineLvl w:val="2"/>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bookmarkStart w:id="85" w:name="_Toc2272"/>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8.在招标采购中，出现下列情形之一的，应予废标：</w:t>
      </w:r>
      <w:bookmarkEnd w:id="85"/>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（1）符合专业条件的供应商或者对招标文件作实质性响应的供应商不足三家的；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（2）出现影响采购公正的违法、违规行为的；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（3）投标人的报价均超过了预算金额，采购人不能支付的；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（4）因重大变故，采购任务取消的。</w:t>
      </w:r>
    </w:p>
    <w:p>
      <w:pPr>
        <w:kinsoku/>
        <w:wordWrap w:val="0"/>
        <w:spacing w:line="360" w:lineRule="auto"/>
        <w:ind w:firstLine="490" w:firstLineChars="200"/>
        <w:jc w:val="both"/>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废标后，应当在指定媒体发布公告，将废标理由通知所有投标人。</w:t>
      </w:r>
    </w:p>
    <w:p>
      <w:pPr>
        <w:kinsoku/>
        <w:wordWrap w:val="0"/>
        <w:spacing w:line="256"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86" w:name="_Toc12687"/>
      <w:r>
        <w:rPr>
          <w:rFonts w:hint="eastAsia" w:asciiTheme="minorEastAsia" w:hAnsiTheme="minorEastAsia" w:eastAsiaTheme="minorEastAsia" w:cstheme="minorEastAsia"/>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br w:type="page"/>
      </w:r>
    </w:p>
    <w:p>
      <w:pPr>
        <w:pStyle w:val="10"/>
        <w:kinsoku/>
        <w:wordWrap w:val="0"/>
        <w:spacing w:before="78" w:line="221" w:lineRule="auto"/>
        <w:jc w:val="center"/>
        <w:outlineLvl w:val="1"/>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Outline w14:w="1536" w14:cap="flat" w14:cmpd="sng" w14:algn="ctr">
            <w14:solidFill>
              <w14:srgbClr w14:val="000000"/>
            </w14:solidFill>
            <w14:prstDash w14:val="solid"/>
            <w14:miter w14:val="0"/>
          </w14:textOutline>
          <w14:textFill>
            <w14:solidFill>
              <w14:schemeClr w14:val="tx1"/>
            </w14:solidFill>
          </w14:textFill>
        </w:rPr>
        <w:t>评</w:t>
      </w:r>
      <w:r>
        <w:rPr>
          <w:rFonts w:hint="eastAsia" w:asciiTheme="minorEastAsia" w:hAnsiTheme="minorEastAsia" w:eastAsiaTheme="minorEastAsia" w:cstheme="minorEastAsia"/>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分</w:t>
      </w:r>
      <w:r>
        <w:rPr>
          <w:rFonts w:hint="eastAsia" w:asciiTheme="minorEastAsia" w:hAnsiTheme="minorEastAsia" w:eastAsiaTheme="minorEastAsia" w:cstheme="minorEastAsia"/>
          <w:color w:val="000000" w:themeColor="text1"/>
          <w:spacing w:val="-2"/>
          <w:sz w:val="24"/>
          <w:szCs w:val="24"/>
          <w14:textOutline w14:w="1536" w14:cap="flat" w14:cmpd="sng" w14:algn="ctr">
            <w14:solidFill>
              <w14:srgbClr w14:val="000000"/>
            </w14:solidFill>
            <w14:prstDash w14:val="solid"/>
            <w14:miter w14:val="0"/>
          </w14:textOutline>
          <w14:textFill>
            <w14:solidFill>
              <w14:schemeClr w14:val="tx1"/>
            </w14:solidFill>
          </w14:textFill>
        </w:rPr>
        <w:t>标准</w:t>
      </w:r>
      <w:bookmarkEnd w:id="86"/>
    </w:p>
    <w:p>
      <w:pPr>
        <w:kinsoku/>
        <w:wordWrap w:val="0"/>
        <w:spacing w:before="39"/>
        <w:jc w:val="center"/>
        <w:rPr>
          <w:rFonts w:hint="eastAsia" w:asciiTheme="minorEastAsia" w:hAnsiTheme="minorEastAsia" w:eastAsiaTheme="minorEastAsia" w:cstheme="minorEastAsia"/>
          <w:color w:val="000000" w:themeColor="text1"/>
          <w14:textFill>
            <w14:solidFill>
              <w14:schemeClr w14:val="tx1"/>
            </w14:solidFill>
          </w14:textFill>
        </w:rPr>
      </w:pPr>
    </w:p>
    <w:tbl>
      <w:tblPr>
        <w:tblStyle w:val="21"/>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901"/>
        <w:gridCol w:w="6355"/>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0" w:type="auto"/>
            <w:vAlign w:val="center"/>
          </w:tcPr>
          <w:p>
            <w:pPr>
              <w:jc w:val="center"/>
              <w:rPr>
                <w:rFonts w:ascii="宋体" w:hAnsi="宋体"/>
                <w:sz w:val="24"/>
                <w:szCs w:val="24"/>
              </w:rPr>
            </w:pPr>
            <w:r>
              <w:rPr>
                <w:rFonts w:hint="eastAsia" w:ascii="宋体" w:hAnsi="宋体"/>
                <w:sz w:val="24"/>
                <w:szCs w:val="24"/>
              </w:rPr>
              <w:t>评审项目</w:t>
            </w:r>
          </w:p>
        </w:tc>
        <w:tc>
          <w:tcPr>
            <w:tcW w:w="7260" w:type="dxa"/>
            <w:gridSpan w:val="2"/>
            <w:vAlign w:val="center"/>
          </w:tcPr>
          <w:p>
            <w:pPr>
              <w:jc w:val="center"/>
              <w:rPr>
                <w:rFonts w:ascii="宋体" w:hAnsi="宋体"/>
                <w:sz w:val="24"/>
                <w:szCs w:val="24"/>
              </w:rPr>
            </w:pPr>
            <w:r>
              <w:rPr>
                <w:rFonts w:hint="eastAsia" w:ascii="宋体" w:hAnsi="宋体"/>
                <w:sz w:val="24"/>
                <w:szCs w:val="24"/>
              </w:rPr>
              <w:t>评审因素</w:t>
            </w:r>
          </w:p>
        </w:tc>
        <w:tc>
          <w:tcPr>
            <w:tcW w:w="862" w:type="dxa"/>
            <w:vAlign w:val="center"/>
          </w:tcPr>
          <w:p>
            <w:pPr>
              <w:jc w:val="center"/>
              <w:rPr>
                <w:rFonts w:ascii="宋体" w:hAnsi="宋体"/>
                <w:sz w:val="24"/>
                <w:szCs w:val="24"/>
              </w:rPr>
            </w:pPr>
            <w:r>
              <w:rPr>
                <w:rFonts w:hint="eastAsia"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jc w:val="center"/>
        </w:trPr>
        <w:tc>
          <w:tcPr>
            <w:tcW w:w="0" w:type="auto"/>
            <w:vAlign w:val="center"/>
          </w:tcPr>
          <w:p>
            <w:pPr>
              <w:jc w:val="center"/>
              <w:rPr>
                <w:rFonts w:ascii="宋体" w:hAnsi="宋体"/>
                <w:sz w:val="24"/>
                <w:szCs w:val="24"/>
                <w:lang w:eastAsia="zh-CN"/>
              </w:rPr>
            </w:pPr>
            <w:r>
              <w:rPr>
                <w:rFonts w:hint="eastAsia" w:ascii="宋体" w:hAnsi="宋体"/>
                <w:sz w:val="24"/>
                <w:szCs w:val="24"/>
                <w:lang w:eastAsia="zh-CN"/>
              </w:rPr>
              <w:t>投标报价（最后报价）评分标准</w:t>
            </w:r>
          </w:p>
          <w:p>
            <w:pPr>
              <w:jc w:val="center"/>
              <w:rPr>
                <w:rFonts w:ascii="宋体" w:hAnsi="宋体"/>
                <w:sz w:val="24"/>
                <w:szCs w:val="24"/>
              </w:rPr>
            </w:pPr>
            <w:r>
              <w:rPr>
                <w:rFonts w:hint="eastAsia" w:ascii="宋体" w:hAnsi="宋体"/>
                <w:sz w:val="24"/>
                <w:szCs w:val="24"/>
              </w:rPr>
              <w:t>（30分）</w:t>
            </w:r>
          </w:p>
        </w:tc>
        <w:tc>
          <w:tcPr>
            <w:tcW w:w="7260" w:type="dxa"/>
            <w:gridSpan w:val="2"/>
            <w:vAlign w:val="center"/>
          </w:tcPr>
          <w:p>
            <w:pPr>
              <w:tabs>
                <w:tab w:val="left" w:pos="5130"/>
              </w:tabs>
              <w:spacing w:line="288" w:lineRule="auto"/>
              <w:rPr>
                <w:rFonts w:ascii="宋体" w:hAnsi="宋体" w:cs="宋体"/>
                <w:bCs/>
                <w:sz w:val="24"/>
                <w:szCs w:val="24"/>
                <w:lang w:eastAsia="zh-CN"/>
              </w:rPr>
            </w:pPr>
            <w:bookmarkStart w:id="87" w:name="OLE_LINK49"/>
            <w:bookmarkStart w:id="88" w:name="OLE_LINK50"/>
            <w:r>
              <w:rPr>
                <w:rFonts w:hint="eastAsia" w:ascii="宋体" w:hAnsi="宋体" w:cs="宋体"/>
                <w:bCs/>
                <w:sz w:val="24"/>
                <w:szCs w:val="24"/>
                <w:lang w:eastAsia="zh-CN" w:bidi="ar"/>
              </w:rPr>
              <w:t>1）价格分采用低价优先法计算，即通过资格性和符合性审查且投标价格最低的投标报价为评标基准价，其价格得分为满分30分。</w:t>
            </w:r>
          </w:p>
          <w:p>
            <w:pPr>
              <w:tabs>
                <w:tab w:val="left" w:pos="5130"/>
              </w:tabs>
              <w:spacing w:line="288" w:lineRule="auto"/>
              <w:rPr>
                <w:rFonts w:ascii="宋体" w:hAnsi="宋体" w:cs="宋体"/>
                <w:bCs/>
                <w:sz w:val="24"/>
                <w:szCs w:val="24"/>
                <w:lang w:eastAsia="zh-CN"/>
              </w:rPr>
            </w:pPr>
            <w:r>
              <w:rPr>
                <w:rFonts w:hint="eastAsia" w:ascii="宋体" w:hAnsi="宋体" w:cs="宋体"/>
                <w:bCs/>
                <w:sz w:val="24"/>
                <w:szCs w:val="24"/>
                <w:lang w:eastAsia="zh-CN" w:bidi="ar"/>
              </w:rPr>
              <w:t>2）其他投标人的价格分统一按照下列公式计算：</w:t>
            </w:r>
          </w:p>
          <w:p>
            <w:pPr>
              <w:tabs>
                <w:tab w:val="left" w:pos="5130"/>
              </w:tabs>
              <w:spacing w:line="288" w:lineRule="auto"/>
              <w:rPr>
                <w:rFonts w:ascii="宋体" w:hAnsi="宋体" w:cs="宋体"/>
                <w:bCs/>
                <w:sz w:val="24"/>
                <w:szCs w:val="24"/>
                <w:lang w:eastAsia="zh-CN"/>
              </w:rPr>
            </w:pPr>
            <w:r>
              <w:rPr>
                <w:rFonts w:hint="eastAsia" w:ascii="宋体" w:hAnsi="宋体" w:cs="宋体"/>
                <w:bCs/>
                <w:sz w:val="24"/>
                <w:szCs w:val="24"/>
                <w:lang w:eastAsia="zh-CN" w:bidi="ar"/>
              </w:rPr>
              <w:t>投标报价得分=(评标基准价／投标报价)×30</w:t>
            </w:r>
          </w:p>
          <w:p>
            <w:pPr>
              <w:tabs>
                <w:tab w:val="left" w:pos="5130"/>
              </w:tabs>
              <w:spacing w:line="288" w:lineRule="auto"/>
              <w:rPr>
                <w:rFonts w:ascii="宋体" w:hAnsi="宋体" w:cs="宋体"/>
                <w:bCs/>
                <w:sz w:val="24"/>
                <w:szCs w:val="24"/>
                <w:lang w:eastAsia="zh-CN"/>
              </w:rPr>
            </w:pPr>
            <w:r>
              <w:rPr>
                <w:rFonts w:hint="eastAsia" w:ascii="宋体" w:hAnsi="宋体" w:cs="宋体"/>
                <w:bCs/>
                <w:sz w:val="24"/>
                <w:szCs w:val="24"/>
                <w:lang w:eastAsia="zh-CN" w:bidi="ar"/>
              </w:rPr>
              <w:t>备注：价格分计算保留小数点后二位。</w:t>
            </w:r>
          </w:p>
          <w:p>
            <w:pPr>
              <w:pStyle w:val="20"/>
              <w:spacing w:line="288" w:lineRule="auto"/>
              <w:ind w:right="-21" w:firstLine="0" w:firstLineChars="0"/>
              <w:rPr>
                <w:rFonts w:hint="eastAsia"/>
                <w:bCs/>
                <w:sz w:val="24"/>
                <w:szCs w:val="24"/>
                <w:lang w:eastAsia="zh-CN"/>
              </w:rPr>
            </w:pPr>
            <w:r>
              <w:rPr>
                <w:rFonts w:hint="eastAsia"/>
                <w:bCs/>
                <w:sz w:val="24"/>
                <w:szCs w:val="24"/>
                <w:lang w:eastAsia="zh-CN"/>
              </w:rPr>
              <w:t>根据财政部、工信部关于印发《政府采购促进中小企业发展管理办法》的通知（财库〔2020〕46号 ）文件规定：</w:t>
            </w:r>
          </w:p>
          <w:p>
            <w:pPr>
              <w:pStyle w:val="20"/>
              <w:spacing w:line="288" w:lineRule="auto"/>
              <w:ind w:right="-21" w:firstLine="0" w:firstLineChars="0"/>
              <w:rPr>
                <w:rFonts w:hint="eastAsia"/>
                <w:bCs/>
                <w:sz w:val="24"/>
                <w:szCs w:val="24"/>
                <w:lang w:eastAsia="zh-CN"/>
              </w:rPr>
            </w:pPr>
            <w:r>
              <w:rPr>
                <w:rFonts w:hint="eastAsia"/>
                <w:bCs/>
                <w:sz w:val="24"/>
                <w:szCs w:val="24"/>
                <w:lang w:eastAsia="zh-CN"/>
              </w:rPr>
              <w:t>（1）对小微企业报价给予10%扣除，请按照《政府采购促进中小企业发展管理办法》要求提供中小企业声明函。</w:t>
            </w:r>
          </w:p>
          <w:p>
            <w:pPr>
              <w:pStyle w:val="20"/>
              <w:spacing w:line="288" w:lineRule="auto"/>
              <w:ind w:right="-21" w:firstLine="0" w:firstLineChars="0"/>
              <w:rPr>
                <w:rFonts w:hint="eastAsia"/>
                <w:bCs/>
                <w:sz w:val="24"/>
                <w:szCs w:val="24"/>
                <w:lang w:eastAsia="zh-CN"/>
              </w:rPr>
            </w:pPr>
            <w:r>
              <w:rPr>
                <w:rFonts w:hint="eastAsia"/>
                <w:bCs/>
                <w:sz w:val="24"/>
                <w:szCs w:val="24"/>
                <w:lang w:eastAsia="zh-CN"/>
              </w:rPr>
              <w:t>（2）关于监狱企业：视同小微企业。须提供由省级以上监狱管理局、戒毒管理局（含新疆生产建设兵团）出具的属于监狱企业的证明文件，否则不考虑价格扣除。</w:t>
            </w:r>
          </w:p>
          <w:p>
            <w:pPr>
              <w:pStyle w:val="20"/>
              <w:spacing w:line="288" w:lineRule="auto"/>
              <w:ind w:right="-21" w:firstLine="0" w:firstLineChars="0"/>
              <w:rPr>
                <w:rFonts w:hint="eastAsia"/>
                <w:bCs/>
                <w:sz w:val="24"/>
                <w:szCs w:val="24"/>
                <w:lang w:eastAsia="zh-CN"/>
              </w:rPr>
            </w:pPr>
            <w:r>
              <w:rPr>
                <w:rFonts w:hint="eastAsia"/>
                <w:bCs/>
                <w:sz w:val="24"/>
                <w:szCs w:val="24"/>
                <w:lang w:eastAsia="zh-CN"/>
              </w:rPr>
              <w:t>（3）关于残疾人福利性单位：视同小微企业。须提供完整的“残疾人福利性单位声明函”，否则在价格评审时不予考虑价格扣除。残疾人福利性单位属于小型、微型企业的，不重复享受政策。</w:t>
            </w:r>
          </w:p>
          <w:p>
            <w:pPr>
              <w:rPr>
                <w:rFonts w:ascii="宋体" w:hAnsi="宋体"/>
                <w:sz w:val="24"/>
                <w:szCs w:val="24"/>
                <w:lang w:eastAsia="zh-CN"/>
              </w:rPr>
            </w:pPr>
            <w:r>
              <w:rPr>
                <w:rFonts w:hint="eastAsia" w:ascii="宋体" w:hAnsi="宋体" w:cs="宋体"/>
                <w:bCs/>
                <w:sz w:val="24"/>
                <w:szCs w:val="24"/>
                <w:lang w:eastAsia="zh-CN" w:bidi="ar"/>
              </w:rPr>
              <w:t>（4）没有提供有效证明材料的供应商将被视为不接受投标总价的扣除，用原投标总价参与评审。</w:t>
            </w:r>
            <w:bookmarkEnd w:id="87"/>
            <w:bookmarkEnd w:id="88"/>
          </w:p>
        </w:tc>
        <w:tc>
          <w:tcPr>
            <w:tcW w:w="862" w:type="dxa"/>
            <w:vAlign w:val="center"/>
          </w:tcPr>
          <w:p>
            <w:pPr>
              <w:jc w:val="center"/>
              <w:rPr>
                <w:rFonts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0" w:type="auto"/>
            <w:vMerge w:val="restart"/>
            <w:vAlign w:val="center"/>
          </w:tcPr>
          <w:p>
            <w:pPr>
              <w:jc w:val="center"/>
              <w:rPr>
                <w:rFonts w:ascii="宋体" w:hAnsi="宋体"/>
                <w:sz w:val="24"/>
                <w:szCs w:val="24"/>
                <w:lang w:eastAsia="zh-CN"/>
              </w:rPr>
            </w:pPr>
            <w:bookmarkStart w:id="89" w:name="OLE_LINK143" w:colFirst="0" w:colLast="0"/>
            <w:bookmarkStart w:id="90" w:name="OLE_LINK142" w:colFirst="0" w:colLast="0"/>
            <w:bookmarkStart w:id="91" w:name="_Hlk179289307"/>
            <w:bookmarkStart w:id="92" w:name="OLE_LINK141" w:colFirst="0" w:colLast="0"/>
            <w:bookmarkStart w:id="93" w:name="OLE_LINK140" w:colFirst="0" w:colLast="0"/>
            <w:r>
              <w:rPr>
                <w:rFonts w:hint="eastAsia" w:ascii="宋体" w:hAnsi="宋体"/>
                <w:sz w:val="24"/>
                <w:szCs w:val="24"/>
                <w:lang w:eastAsia="zh-CN"/>
              </w:rPr>
              <w:t>综合部分评分标准</w:t>
            </w:r>
          </w:p>
          <w:p>
            <w:pPr>
              <w:jc w:val="center"/>
              <w:rPr>
                <w:rFonts w:ascii="宋体" w:hAnsi="宋体"/>
                <w:sz w:val="24"/>
                <w:szCs w:val="24"/>
                <w:lang w:eastAsia="zh-CN"/>
              </w:rPr>
            </w:pPr>
            <w:r>
              <w:rPr>
                <w:rFonts w:hint="eastAsia" w:ascii="宋体" w:hAnsi="宋体"/>
                <w:sz w:val="24"/>
                <w:szCs w:val="24"/>
                <w:lang w:eastAsia="zh-CN"/>
              </w:rPr>
              <w:t>（25分）</w:t>
            </w:r>
          </w:p>
        </w:tc>
        <w:tc>
          <w:tcPr>
            <w:tcW w:w="0" w:type="auto"/>
            <w:vAlign w:val="center"/>
          </w:tcPr>
          <w:p>
            <w:pPr>
              <w:jc w:val="center"/>
              <w:rPr>
                <w:rFonts w:ascii="宋体" w:hAnsi="宋体"/>
                <w:sz w:val="24"/>
                <w:szCs w:val="24"/>
              </w:rPr>
            </w:pPr>
            <w:r>
              <w:rPr>
                <w:rFonts w:hint="eastAsia" w:ascii="宋体" w:hAnsi="宋体"/>
                <w:sz w:val="24"/>
                <w:szCs w:val="24"/>
              </w:rPr>
              <w:t>供应商业绩</w:t>
            </w:r>
          </w:p>
        </w:tc>
        <w:tc>
          <w:tcPr>
            <w:tcW w:w="6355" w:type="dxa"/>
            <w:vAlign w:val="center"/>
          </w:tcPr>
          <w:p>
            <w:pPr>
              <w:rPr>
                <w:rFonts w:ascii="宋体" w:hAnsi="宋体"/>
                <w:sz w:val="24"/>
                <w:szCs w:val="24"/>
                <w:lang w:eastAsia="zh-CN"/>
              </w:rPr>
            </w:pPr>
            <w:r>
              <w:rPr>
                <w:rFonts w:hint="eastAsia" w:ascii="宋体" w:hAnsi="宋体"/>
                <w:sz w:val="24"/>
                <w:szCs w:val="24"/>
                <w:lang w:eastAsia="zh-CN"/>
              </w:rPr>
              <w:t>供应商提供本项目相似的业绩，每有一份得1分，最多得2分。响应文件中附中标通知书和合同原件的扫描件，否则不得分。</w:t>
            </w:r>
          </w:p>
        </w:tc>
        <w:tc>
          <w:tcPr>
            <w:tcW w:w="862" w:type="dxa"/>
            <w:vAlign w:val="center"/>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exact"/>
          <w:jc w:val="center"/>
        </w:trPr>
        <w:tc>
          <w:tcPr>
            <w:tcW w:w="0" w:type="auto"/>
            <w:vMerge w:val="continue"/>
            <w:vAlign w:val="center"/>
          </w:tcPr>
          <w:p>
            <w:pPr>
              <w:jc w:val="center"/>
              <w:rPr>
                <w:rFonts w:ascii="宋体" w:hAnsi="宋体"/>
                <w:sz w:val="24"/>
                <w:szCs w:val="24"/>
              </w:rPr>
            </w:pPr>
            <w:bookmarkStart w:id="94" w:name="OLE_LINK2" w:colFirst="1" w:colLast="3"/>
            <w:bookmarkStart w:id="95" w:name="OLE_LINK3" w:colFirst="1" w:colLast="3"/>
            <w:bookmarkStart w:id="96" w:name="_Hlk179279992"/>
          </w:p>
        </w:tc>
        <w:tc>
          <w:tcPr>
            <w:tcW w:w="0" w:type="auto"/>
            <w:vAlign w:val="center"/>
          </w:tcPr>
          <w:p>
            <w:pPr>
              <w:jc w:val="center"/>
              <w:rPr>
                <w:rFonts w:ascii="宋体" w:hAnsi="宋体"/>
                <w:sz w:val="24"/>
                <w:szCs w:val="24"/>
              </w:rPr>
            </w:pPr>
            <w:r>
              <w:rPr>
                <w:rFonts w:hint="eastAsia" w:ascii="宋体" w:hAnsi="宋体"/>
                <w:sz w:val="24"/>
                <w:szCs w:val="24"/>
              </w:rPr>
              <w:t>信誉</w:t>
            </w:r>
          </w:p>
        </w:tc>
        <w:tc>
          <w:tcPr>
            <w:tcW w:w="6355" w:type="dxa"/>
            <w:vAlign w:val="center"/>
          </w:tcPr>
          <w:p>
            <w:pPr>
              <w:spacing w:line="280" w:lineRule="exact"/>
              <w:rPr>
                <w:rFonts w:ascii="宋体" w:hAnsi="宋体"/>
                <w:sz w:val="24"/>
                <w:szCs w:val="24"/>
                <w:lang w:eastAsia="zh-CN"/>
              </w:rPr>
            </w:pPr>
            <w:r>
              <w:rPr>
                <w:rFonts w:hint="eastAsia" w:ascii="宋体" w:hAnsi="宋体"/>
                <w:sz w:val="24"/>
                <w:szCs w:val="24"/>
                <w:lang w:eastAsia="zh-CN"/>
              </w:rPr>
              <w:t>1、投标人同时具有质量管理体系认证、环境管理体系认证和职业健康安全管理体系认证，得1分，提供不全不得分。（需在认监网“http://tycx.cnca.cn/rjw/”上能查询，在有效期内附查询截图。</w:t>
            </w:r>
          </w:p>
          <w:p>
            <w:pPr>
              <w:rPr>
                <w:rFonts w:hint="eastAsia" w:ascii="等线" w:hAnsi="等线" w:eastAsia="等线"/>
                <w:sz w:val="24"/>
                <w:szCs w:val="24"/>
                <w:lang w:eastAsia="zh-CN"/>
              </w:rPr>
            </w:pPr>
            <w:r>
              <w:rPr>
                <w:rFonts w:hint="eastAsia" w:ascii="宋体" w:hAnsi="宋体"/>
                <w:bCs/>
                <w:sz w:val="24"/>
                <w:szCs w:val="24"/>
                <w:lang w:eastAsia="zh-CN"/>
              </w:rPr>
              <w:t>2、投标人具有信用评估报告。信用等级为AAA级得1分，其余不得分。</w:t>
            </w:r>
          </w:p>
        </w:tc>
        <w:tc>
          <w:tcPr>
            <w:tcW w:w="862" w:type="dxa"/>
            <w:vAlign w:val="center"/>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1" w:hRule="exact"/>
          <w:jc w:val="center"/>
        </w:trPr>
        <w:tc>
          <w:tcPr>
            <w:tcW w:w="0" w:type="auto"/>
            <w:vMerge w:val="continue"/>
            <w:vAlign w:val="center"/>
          </w:tcPr>
          <w:p>
            <w:pPr>
              <w:jc w:val="center"/>
              <w:rPr>
                <w:rFonts w:ascii="宋体" w:hAnsi="宋体"/>
                <w:sz w:val="24"/>
                <w:szCs w:val="24"/>
              </w:rPr>
            </w:pPr>
          </w:p>
        </w:tc>
        <w:tc>
          <w:tcPr>
            <w:tcW w:w="0" w:type="auto"/>
            <w:vAlign w:val="center"/>
          </w:tcPr>
          <w:p>
            <w:pPr>
              <w:jc w:val="center"/>
              <w:rPr>
                <w:rFonts w:ascii="宋体" w:hAnsi="宋体"/>
                <w:sz w:val="24"/>
                <w:szCs w:val="24"/>
              </w:rPr>
            </w:pPr>
            <w:r>
              <w:rPr>
                <w:rFonts w:hint="eastAsia" w:ascii="宋体" w:hAnsi="宋体"/>
                <w:sz w:val="24"/>
                <w:szCs w:val="24"/>
              </w:rPr>
              <w:t>供应商实力</w:t>
            </w:r>
          </w:p>
        </w:tc>
        <w:tc>
          <w:tcPr>
            <w:tcW w:w="6355" w:type="dxa"/>
            <w:vAlign w:val="center"/>
          </w:tcPr>
          <w:p>
            <w:pPr>
              <w:rPr>
                <w:sz w:val="24"/>
                <w:szCs w:val="24"/>
                <w:lang w:eastAsia="zh-CN"/>
              </w:rPr>
            </w:pPr>
            <w:r>
              <w:rPr>
                <w:rFonts w:hint="eastAsia" w:ascii="宋体" w:hAnsi="宋体"/>
                <w:sz w:val="24"/>
                <w:szCs w:val="24"/>
                <w:lang w:eastAsia="zh-CN"/>
              </w:rPr>
              <w:t>1、为保障专业教学质量，投标人自身具有工业机器人自动化装配系统软件著作权证书、工业4.0智能制造-高集成数字化实训软件著作权证书、工业机器人多功能实训软件著作权证书，同时满足得2分，缺项不得分。（</w:t>
            </w:r>
            <w:r>
              <w:rPr>
                <w:rFonts w:hint="eastAsia"/>
                <w:sz w:val="24"/>
                <w:szCs w:val="24"/>
                <w:lang w:eastAsia="zh-CN"/>
              </w:rPr>
              <w:t>投标文件中附证书扫描件加盖公章，不提供不得分</w:t>
            </w:r>
            <w:r>
              <w:rPr>
                <w:rFonts w:hint="eastAsia" w:ascii="宋体" w:hAnsi="宋体"/>
                <w:sz w:val="24"/>
                <w:szCs w:val="24"/>
                <w:lang w:eastAsia="zh-CN"/>
              </w:rPr>
              <w:t>）。</w:t>
            </w:r>
          </w:p>
          <w:p>
            <w:pPr>
              <w:rPr>
                <w:rFonts w:ascii="宋体" w:hAnsi="宋体"/>
                <w:sz w:val="24"/>
                <w:szCs w:val="24"/>
                <w:lang w:eastAsia="zh-CN"/>
              </w:rPr>
            </w:pPr>
            <w:r>
              <w:rPr>
                <w:rFonts w:hint="eastAsia" w:ascii="宋体" w:hAnsi="宋体"/>
                <w:sz w:val="24"/>
                <w:szCs w:val="24"/>
                <w:lang w:eastAsia="zh-CN"/>
              </w:rPr>
              <w:t>2、为了提高教学质量，</w:t>
            </w:r>
            <w:r>
              <w:rPr>
                <w:rFonts w:hint="eastAsia"/>
                <w:sz w:val="24"/>
                <w:szCs w:val="24"/>
                <w:lang w:eastAsia="zh-CN"/>
              </w:rPr>
              <w:t>投标人具有</w:t>
            </w:r>
            <w:r>
              <w:rPr>
                <w:rFonts w:hint="eastAsia" w:ascii="宋体" w:hAnsi="宋体"/>
                <w:sz w:val="24"/>
                <w:szCs w:val="24"/>
                <w:lang w:eastAsia="zh-CN"/>
              </w:rPr>
              <w:t>智能授课系统、基于人工智能的校园应用开发服务综合管理系统、智能视觉识别控制管理系统、智能制造基础自动化装置-智能装配线电气系统控制软件、智能制造单元控制系统著作权证书，同时满足得2分，缺项不得分。（</w:t>
            </w:r>
            <w:r>
              <w:rPr>
                <w:rFonts w:hint="eastAsia"/>
                <w:sz w:val="24"/>
                <w:szCs w:val="24"/>
                <w:lang w:eastAsia="zh-CN"/>
              </w:rPr>
              <w:t>投标文件中附证书扫描件加盖公章，不提供不得分</w:t>
            </w:r>
            <w:r>
              <w:rPr>
                <w:rFonts w:hint="eastAsia" w:ascii="宋体" w:hAnsi="宋体"/>
                <w:sz w:val="24"/>
                <w:szCs w:val="24"/>
                <w:lang w:eastAsia="zh-CN"/>
              </w:rPr>
              <w:t>）</w:t>
            </w:r>
          </w:p>
          <w:p>
            <w:pPr>
              <w:rPr>
                <w:rFonts w:ascii="宋体" w:hAnsi="宋体"/>
                <w:sz w:val="24"/>
                <w:szCs w:val="24"/>
                <w:lang w:eastAsia="zh-CN"/>
              </w:rPr>
            </w:pPr>
            <w:r>
              <w:rPr>
                <w:rFonts w:hint="eastAsia" w:ascii="宋体" w:hAnsi="宋体"/>
                <w:sz w:val="24"/>
                <w:szCs w:val="24"/>
                <w:lang w:eastAsia="zh-CN"/>
              </w:rPr>
              <w:t>3、</w:t>
            </w:r>
            <w:r>
              <w:rPr>
                <w:rFonts w:hint="eastAsia"/>
                <w:sz w:val="24"/>
                <w:szCs w:val="24"/>
                <w:lang w:eastAsia="zh-CN"/>
              </w:rPr>
              <w:t>投标人或生产厂家具有</w:t>
            </w:r>
            <w:r>
              <w:rPr>
                <w:rFonts w:hint="eastAsia" w:ascii="宋体" w:hAnsi="宋体"/>
                <w:sz w:val="24"/>
                <w:szCs w:val="24"/>
                <w:lang w:eastAsia="zh-CN"/>
              </w:rPr>
              <w:t>自动化控制式操作台、工业机器人多功能实训台、高集成数字化实训台证书，同时满足得2分，缺项不得分。（</w:t>
            </w:r>
            <w:r>
              <w:rPr>
                <w:rFonts w:hint="eastAsia"/>
                <w:sz w:val="24"/>
                <w:szCs w:val="24"/>
                <w:lang w:eastAsia="zh-CN"/>
              </w:rPr>
              <w:t>投标文件中附证书扫描件加盖公章，不提供不得分</w:t>
            </w:r>
            <w:r>
              <w:rPr>
                <w:rFonts w:hint="eastAsia" w:ascii="宋体" w:hAnsi="宋体"/>
                <w:sz w:val="24"/>
                <w:szCs w:val="24"/>
                <w:lang w:eastAsia="zh-CN"/>
              </w:rPr>
              <w:t>）</w:t>
            </w:r>
          </w:p>
        </w:tc>
        <w:tc>
          <w:tcPr>
            <w:tcW w:w="862" w:type="dxa"/>
            <w:vAlign w:val="center"/>
          </w:tcPr>
          <w:p>
            <w:pPr>
              <w:jc w:val="center"/>
              <w:rPr>
                <w:rFonts w:ascii="宋体" w:hAnsi="宋体"/>
                <w:sz w:val="24"/>
                <w:szCs w:val="24"/>
              </w:rPr>
            </w:pPr>
            <w:r>
              <w:rPr>
                <w:rFonts w:hint="eastAsia" w:ascii="宋体" w:hAnsi="宋体"/>
                <w:sz w:val="24"/>
                <w:szCs w:val="24"/>
              </w:rPr>
              <w:t>6</w:t>
            </w:r>
          </w:p>
        </w:tc>
      </w:tr>
      <w:bookmarkEnd w:id="94"/>
      <w:bookmarkEnd w:id="95"/>
      <w:bookmark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0" w:type="auto"/>
            <w:vMerge w:val="continue"/>
            <w:vAlign w:val="center"/>
          </w:tcPr>
          <w:p>
            <w:pPr>
              <w:jc w:val="center"/>
              <w:rPr>
                <w:rFonts w:ascii="宋体" w:hAnsi="宋体"/>
                <w:sz w:val="24"/>
                <w:szCs w:val="24"/>
              </w:rPr>
            </w:pPr>
          </w:p>
        </w:tc>
        <w:tc>
          <w:tcPr>
            <w:tcW w:w="0" w:type="auto"/>
            <w:vMerge w:val="restart"/>
            <w:vAlign w:val="center"/>
          </w:tcPr>
          <w:p>
            <w:pPr>
              <w:jc w:val="center"/>
              <w:rPr>
                <w:rFonts w:ascii="宋体" w:hAnsi="宋体"/>
                <w:sz w:val="24"/>
                <w:szCs w:val="24"/>
              </w:rPr>
            </w:pPr>
            <w:r>
              <w:rPr>
                <w:rFonts w:hint="eastAsia" w:ascii="宋体" w:hAnsi="宋体"/>
                <w:sz w:val="24"/>
                <w:szCs w:val="24"/>
              </w:rPr>
              <w:t>售后服务承诺</w:t>
            </w:r>
          </w:p>
        </w:tc>
        <w:tc>
          <w:tcPr>
            <w:tcW w:w="6355" w:type="dxa"/>
            <w:vAlign w:val="center"/>
          </w:tcPr>
          <w:p>
            <w:pPr>
              <w:rPr>
                <w:rFonts w:ascii="宋体" w:hAnsi="宋体"/>
                <w:sz w:val="24"/>
                <w:szCs w:val="24"/>
                <w:lang w:eastAsia="zh-CN"/>
              </w:rPr>
            </w:pPr>
            <w:r>
              <w:rPr>
                <w:rFonts w:hint="eastAsia" w:ascii="宋体" w:hAnsi="宋体"/>
                <w:sz w:val="24"/>
                <w:szCs w:val="24"/>
                <w:lang w:eastAsia="zh-CN"/>
              </w:rPr>
              <w:t>详细说明售后服务的内容、形式，含免费维修时间、解决质量或操作问题的响应时间、解决问题时间、维修单位名称、地点、联系人及联系电话</w:t>
            </w:r>
          </w:p>
          <w:p>
            <w:pPr>
              <w:rPr>
                <w:rFonts w:ascii="宋体" w:hAnsi="宋体"/>
                <w:sz w:val="24"/>
                <w:szCs w:val="24"/>
                <w:lang w:eastAsia="zh-CN"/>
              </w:rPr>
            </w:pPr>
            <w:r>
              <w:rPr>
                <w:rFonts w:hint="eastAsia" w:ascii="宋体" w:hAnsi="宋体"/>
                <w:sz w:val="24"/>
                <w:szCs w:val="24"/>
                <w:lang w:eastAsia="zh-CN"/>
              </w:rPr>
              <w:t>内容全面、合理，切合实际</w:t>
            </w:r>
            <w:r>
              <w:rPr>
                <w:rFonts w:ascii="宋体" w:hAnsi="宋体"/>
                <w:sz w:val="24"/>
                <w:szCs w:val="24"/>
                <w:lang w:eastAsia="zh-CN"/>
              </w:rPr>
              <w:t>，可实施性强</w:t>
            </w:r>
            <w:r>
              <w:rPr>
                <w:rFonts w:hint="eastAsia" w:ascii="宋体" w:hAnsi="宋体"/>
                <w:sz w:val="24"/>
                <w:szCs w:val="24"/>
                <w:lang w:eastAsia="zh-CN"/>
              </w:rPr>
              <w:t>，响应程度高，计3分；</w:t>
            </w:r>
          </w:p>
          <w:p>
            <w:pPr>
              <w:rPr>
                <w:rFonts w:ascii="宋体" w:hAnsi="宋体"/>
                <w:sz w:val="24"/>
                <w:szCs w:val="24"/>
                <w:lang w:eastAsia="zh-CN"/>
              </w:rPr>
            </w:pPr>
            <w:r>
              <w:rPr>
                <w:rFonts w:hint="eastAsia" w:ascii="宋体" w:hAnsi="宋体"/>
                <w:sz w:val="24"/>
                <w:szCs w:val="24"/>
                <w:lang w:eastAsia="zh-CN"/>
              </w:rPr>
              <w:t>比较合理、比较切合实际</w:t>
            </w:r>
            <w:r>
              <w:rPr>
                <w:rFonts w:ascii="宋体" w:hAnsi="宋体"/>
                <w:sz w:val="24"/>
                <w:szCs w:val="24"/>
                <w:lang w:eastAsia="zh-CN"/>
              </w:rPr>
              <w:t>，可实施性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，响应程度较高，计2分；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p>
        </w:tc>
        <w:tc>
          <w:tcPr>
            <w:tcW w:w="862" w:type="dxa"/>
            <w:vAlign w:val="center"/>
          </w:tcPr>
          <w:p>
            <w:pPr>
              <w:jc w:val="center"/>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jc w:val="center"/>
        </w:trPr>
        <w:tc>
          <w:tcPr>
            <w:tcW w:w="0" w:type="auto"/>
            <w:vMerge w:val="continue"/>
            <w:vAlign w:val="center"/>
          </w:tcPr>
          <w:p>
            <w:pPr>
              <w:jc w:val="center"/>
              <w:rPr>
                <w:rFonts w:ascii="宋体" w:hAnsi="宋体"/>
                <w:sz w:val="24"/>
                <w:szCs w:val="24"/>
              </w:rPr>
            </w:pPr>
          </w:p>
        </w:tc>
        <w:tc>
          <w:tcPr>
            <w:tcW w:w="0" w:type="auto"/>
            <w:vMerge w:val="continue"/>
            <w:vAlign w:val="center"/>
          </w:tcPr>
          <w:p>
            <w:pPr>
              <w:jc w:val="center"/>
              <w:rPr>
                <w:rFonts w:ascii="宋体" w:hAnsi="宋体"/>
                <w:sz w:val="24"/>
                <w:szCs w:val="24"/>
              </w:rPr>
            </w:pPr>
          </w:p>
        </w:tc>
        <w:tc>
          <w:tcPr>
            <w:tcW w:w="6355" w:type="dxa"/>
            <w:vAlign w:val="center"/>
          </w:tcPr>
          <w:p>
            <w:pPr>
              <w:rPr>
                <w:rFonts w:ascii="宋体" w:hAnsi="宋体"/>
                <w:sz w:val="24"/>
                <w:szCs w:val="24"/>
                <w:lang w:eastAsia="zh-CN"/>
              </w:rPr>
            </w:pPr>
            <w:r>
              <w:rPr>
                <w:rFonts w:hint="eastAsia" w:ascii="宋体" w:hAnsi="宋体"/>
                <w:sz w:val="24"/>
                <w:szCs w:val="24"/>
                <w:lang w:eastAsia="zh-CN"/>
              </w:rPr>
              <w:t>对保修期外的售后服务做出明确的承诺和处理方法</w:t>
            </w:r>
          </w:p>
          <w:p>
            <w:pPr>
              <w:rPr>
                <w:rFonts w:ascii="宋体" w:hAnsi="宋体"/>
                <w:sz w:val="24"/>
                <w:szCs w:val="24"/>
                <w:lang w:eastAsia="zh-CN"/>
              </w:rPr>
            </w:pPr>
            <w:r>
              <w:rPr>
                <w:rFonts w:hint="eastAsia" w:ascii="宋体" w:hAnsi="宋体"/>
                <w:sz w:val="24"/>
                <w:szCs w:val="24"/>
                <w:lang w:eastAsia="zh-CN"/>
              </w:rPr>
              <w:t>内容全面、合理，切合实际</w:t>
            </w:r>
            <w:r>
              <w:rPr>
                <w:rFonts w:ascii="宋体" w:hAnsi="宋体"/>
                <w:sz w:val="24"/>
                <w:szCs w:val="24"/>
                <w:lang w:eastAsia="zh-CN"/>
              </w:rPr>
              <w:t>，可实施性强</w:t>
            </w:r>
            <w:r>
              <w:rPr>
                <w:rFonts w:hint="eastAsia" w:ascii="宋体" w:hAnsi="宋体"/>
                <w:sz w:val="24"/>
                <w:szCs w:val="24"/>
                <w:lang w:eastAsia="zh-CN"/>
              </w:rPr>
              <w:t>，响应程度高，计3分；</w:t>
            </w:r>
          </w:p>
          <w:p>
            <w:pPr>
              <w:rPr>
                <w:rFonts w:ascii="宋体" w:hAnsi="宋体"/>
                <w:sz w:val="24"/>
                <w:szCs w:val="24"/>
                <w:lang w:eastAsia="zh-CN"/>
              </w:rPr>
            </w:pPr>
            <w:r>
              <w:rPr>
                <w:rFonts w:hint="eastAsia" w:ascii="宋体" w:hAnsi="宋体"/>
                <w:sz w:val="24"/>
                <w:szCs w:val="24"/>
                <w:lang w:eastAsia="zh-CN"/>
              </w:rPr>
              <w:t>比较合理、比较切合实际</w:t>
            </w:r>
            <w:r>
              <w:rPr>
                <w:rFonts w:ascii="宋体" w:hAnsi="宋体"/>
                <w:sz w:val="24"/>
                <w:szCs w:val="24"/>
                <w:lang w:eastAsia="zh-CN"/>
              </w:rPr>
              <w:t>，可实施性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，响应程度较高，计2分；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p>
        </w:tc>
        <w:tc>
          <w:tcPr>
            <w:tcW w:w="862" w:type="dxa"/>
            <w:vAlign w:val="center"/>
          </w:tcPr>
          <w:p>
            <w:pPr>
              <w:jc w:val="center"/>
              <w:rPr>
                <w:rFonts w:ascii="宋体" w:hAnsi="宋体"/>
                <w:sz w:val="24"/>
                <w:szCs w:val="24"/>
              </w:rPr>
            </w:pPr>
            <w:r>
              <w:rPr>
                <w:rFonts w:hint="eastAsia"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exact"/>
          <w:jc w:val="center"/>
        </w:trPr>
        <w:tc>
          <w:tcPr>
            <w:tcW w:w="0" w:type="auto"/>
            <w:vMerge w:val="continue"/>
            <w:vAlign w:val="center"/>
          </w:tcPr>
          <w:p>
            <w:pPr>
              <w:jc w:val="center"/>
              <w:rPr>
                <w:rFonts w:ascii="宋体" w:hAnsi="宋体"/>
                <w:sz w:val="24"/>
                <w:szCs w:val="24"/>
              </w:rPr>
            </w:pPr>
          </w:p>
        </w:tc>
        <w:tc>
          <w:tcPr>
            <w:tcW w:w="0" w:type="auto"/>
            <w:vMerge w:val="continue"/>
            <w:vAlign w:val="center"/>
          </w:tcPr>
          <w:p>
            <w:pPr>
              <w:rPr>
                <w:rFonts w:ascii="宋体" w:hAnsi="宋体"/>
                <w:sz w:val="24"/>
                <w:szCs w:val="24"/>
              </w:rPr>
            </w:pPr>
          </w:p>
        </w:tc>
        <w:tc>
          <w:tcPr>
            <w:tcW w:w="6355" w:type="dxa"/>
            <w:vAlign w:val="center"/>
          </w:tcPr>
          <w:p>
            <w:pPr>
              <w:rPr>
                <w:rFonts w:ascii="宋体" w:hAnsi="宋体"/>
                <w:sz w:val="24"/>
                <w:szCs w:val="24"/>
                <w:lang w:eastAsia="zh-CN"/>
              </w:rPr>
            </w:pPr>
            <w:r>
              <w:rPr>
                <w:rFonts w:hint="eastAsia" w:ascii="宋体" w:hAnsi="宋体"/>
                <w:sz w:val="24"/>
                <w:szCs w:val="24"/>
                <w:lang w:eastAsia="zh-CN"/>
              </w:rPr>
              <w:t>供应商提供了其他优惠条件及服务承诺</w:t>
            </w:r>
          </w:p>
          <w:p>
            <w:pPr>
              <w:rPr>
                <w:rFonts w:ascii="宋体" w:hAnsi="宋体"/>
                <w:sz w:val="24"/>
                <w:szCs w:val="24"/>
                <w:lang w:eastAsia="zh-CN"/>
              </w:rPr>
            </w:pPr>
            <w:r>
              <w:rPr>
                <w:rFonts w:hint="eastAsia" w:ascii="宋体" w:hAnsi="宋体"/>
                <w:sz w:val="24"/>
                <w:szCs w:val="24"/>
                <w:lang w:eastAsia="zh-CN"/>
              </w:rPr>
              <w:t>内容合理，切合实际</w:t>
            </w:r>
            <w:r>
              <w:rPr>
                <w:rFonts w:ascii="宋体" w:hAnsi="宋体"/>
                <w:sz w:val="24"/>
                <w:szCs w:val="24"/>
                <w:lang w:eastAsia="zh-CN"/>
              </w:rPr>
              <w:t>，可实施性强</w:t>
            </w:r>
            <w:r>
              <w:rPr>
                <w:rFonts w:hint="eastAsia" w:ascii="宋体" w:hAnsi="宋体"/>
                <w:sz w:val="24"/>
                <w:szCs w:val="24"/>
                <w:lang w:eastAsia="zh-CN"/>
              </w:rPr>
              <w:t>，响应程度高，计4分；</w:t>
            </w:r>
          </w:p>
          <w:p>
            <w:pPr>
              <w:rPr>
                <w:rFonts w:ascii="宋体" w:hAnsi="宋体"/>
                <w:sz w:val="24"/>
                <w:szCs w:val="24"/>
                <w:lang w:eastAsia="zh-CN"/>
              </w:rPr>
            </w:pPr>
            <w:r>
              <w:rPr>
                <w:rFonts w:hint="eastAsia" w:ascii="宋体" w:hAnsi="宋体"/>
                <w:sz w:val="24"/>
                <w:szCs w:val="24"/>
                <w:lang w:eastAsia="zh-CN"/>
              </w:rPr>
              <w:t>比较合理、比较切合实际</w:t>
            </w:r>
            <w:r>
              <w:rPr>
                <w:rFonts w:ascii="宋体" w:hAnsi="宋体"/>
                <w:sz w:val="24"/>
                <w:szCs w:val="24"/>
                <w:lang w:eastAsia="zh-CN"/>
              </w:rPr>
              <w:t>，可实施性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w:t>
            </w:r>
            <w:bookmarkStart w:id="97" w:name="OLE_LINK130"/>
            <w:bookmarkStart w:id="98" w:name="OLE_LINK136"/>
            <w:r>
              <w:rPr>
                <w:rFonts w:hint="eastAsia" w:ascii="宋体" w:hAnsi="宋体"/>
                <w:sz w:val="24"/>
                <w:szCs w:val="24"/>
                <w:lang w:eastAsia="zh-CN"/>
              </w:rPr>
              <w:t>2</w:t>
            </w:r>
            <w:bookmarkEnd w:id="97"/>
            <w:bookmarkEnd w:id="98"/>
            <w:r>
              <w:rPr>
                <w:rFonts w:hint="eastAsia" w:ascii="宋体" w:hAnsi="宋体"/>
                <w:sz w:val="24"/>
                <w:szCs w:val="24"/>
                <w:lang w:eastAsia="zh-CN"/>
              </w:rPr>
              <w:t>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p>
        </w:tc>
        <w:tc>
          <w:tcPr>
            <w:tcW w:w="862" w:type="dxa"/>
            <w:vAlign w:val="center"/>
          </w:tcPr>
          <w:p>
            <w:pPr>
              <w:jc w:val="center"/>
              <w:rPr>
                <w:rFonts w:ascii="宋体" w:hAnsi="宋体"/>
                <w:sz w:val="24"/>
                <w:szCs w:val="24"/>
              </w:rPr>
            </w:pPr>
            <w:r>
              <w:rPr>
                <w:rFonts w:hint="eastAsia" w:ascii="宋体" w:hAnsi="宋体"/>
                <w:sz w:val="24"/>
                <w:szCs w:val="24"/>
              </w:rPr>
              <w:t>4</w:t>
            </w:r>
          </w:p>
        </w:tc>
      </w:tr>
      <w:bookmarkEnd w:id="89"/>
      <w:bookmarkEnd w:id="90"/>
      <w:bookmarkEnd w:id="91"/>
      <w:bookmarkEnd w:id="92"/>
      <w:bookmark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0" w:type="auto"/>
            <w:vMerge w:val="continue"/>
            <w:vAlign w:val="center"/>
          </w:tcPr>
          <w:p>
            <w:pPr>
              <w:rPr>
                <w:rFonts w:ascii="宋体" w:hAnsi="宋体"/>
                <w:sz w:val="24"/>
                <w:szCs w:val="24"/>
              </w:rPr>
            </w:pPr>
          </w:p>
        </w:tc>
        <w:tc>
          <w:tcPr>
            <w:tcW w:w="0" w:type="auto"/>
            <w:vAlign w:val="center"/>
          </w:tcPr>
          <w:p>
            <w:pPr>
              <w:jc w:val="center"/>
              <w:rPr>
                <w:rFonts w:ascii="宋体" w:hAnsi="宋体"/>
                <w:sz w:val="24"/>
                <w:szCs w:val="24"/>
              </w:rPr>
            </w:pPr>
            <w:r>
              <w:rPr>
                <w:rFonts w:hint="eastAsia" w:ascii="宋体" w:hAnsi="宋体"/>
                <w:sz w:val="24"/>
                <w:szCs w:val="24"/>
              </w:rPr>
              <w:t>培训方案</w:t>
            </w:r>
          </w:p>
        </w:tc>
        <w:tc>
          <w:tcPr>
            <w:tcW w:w="6355" w:type="dxa"/>
          </w:tcPr>
          <w:p>
            <w:pPr>
              <w:rPr>
                <w:rFonts w:ascii="宋体" w:hAnsi="宋体"/>
                <w:sz w:val="24"/>
                <w:szCs w:val="24"/>
                <w:lang w:eastAsia="zh-CN"/>
              </w:rPr>
            </w:pPr>
            <w:r>
              <w:rPr>
                <w:rFonts w:hint="eastAsia" w:ascii="宋体" w:hAnsi="宋体"/>
                <w:sz w:val="24"/>
                <w:szCs w:val="24"/>
                <w:lang w:eastAsia="zh-CN"/>
              </w:rPr>
              <w:t>根据供应商提供项目培训计划、培训人员、培训地点、培训方式等内容的合理性、科学性进行评分</w:t>
            </w:r>
          </w:p>
          <w:p>
            <w:pPr>
              <w:rPr>
                <w:rFonts w:ascii="宋体" w:hAnsi="宋体"/>
                <w:sz w:val="24"/>
                <w:szCs w:val="24"/>
                <w:lang w:eastAsia="zh-CN"/>
              </w:rPr>
            </w:pPr>
            <w:r>
              <w:rPr>
                <w:rFonts w:hint="eastAsia" w:ascii="宋体" w:hAnsi="宋体"/>
                <w:sz w:val="24"/>
                <w:szCs w:val="24"/>
                <w:lang w:eastAsia="zh-CN"/>
              </w:rPr>
              <w:t>内容全面、合理，切合实际</w:t>
            </w:r>
            <w:r>
              <w:rPr>
                <w:rFonts w:ascii="宋体" w:hAnsi="宋体"/>
                <w:sz w:val="24"/>
                <w:szCs w:val="24"/>
                <w:lang w:eastAsia="zh-CN"/>
              </w:rPr>
              <w:t>，有详尽的说明文件，可实施性强</w:t>
            </w:r>
            <w:r>
              <w:rPr>
                <w:rFonts w:hint="eastAsia" w:ascii="宋体" w:hAnsi="宋体"/>
                <w:sz w:val="24"/>
                <w:szCs w:val="24"/>
                <w:lang w:eastAsia="zh-CN"/>
              </w:rPr>
              <w:t>，响应程度高，计3分；</w:t>
            </w:r>
          </w:p>
          <w:p>
            <w:pPr>
              <w:rPr>
                <w:rFonts w:ascii="宋体" w:hAnsi="宋体"/>
                <w:sz w:val="24"/>
                <w:szCs w:val="24"/>
                <w:lang w:eastAsia="zh-CN"/>
              </w:rPr>
            </w:pPr>
            <w:r>
              <w:rPr>
                <w:rFonts w:hint="eastAsia" w:ascii="宋体" w:hAnsi="宋体"/>
                <w:sz w:val="24"/>
                <w:szCs w:val="24"/>
                <w:lang w:eastAsia="zh-CN"/>
              </w:rPr>
              <w:t>比较合理、切合实际</w:t>
            </w:r>
            <w:r>
              <w:rPr>
                <w:rFonts w:ascii="宋体" w:hAnsi="宋体"/>
                <w:sz w:val="24"/>
                <w:szCs w:val="24"/>
                <w:lang w:eastAsia="zh-CN"/>
              </w:rPr>
              <w:t>，有说明文件，可实施性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，响应程度较高，计2分；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p>
        </w:tc>
        <w:tc>
          <w:tcPr>
            <w:tcW w:w="862" w:type="dxa"/>
            <w:vAlign w:val="center"/>
          </w:tcPr>
          <w:p>
            <w:pPr>
              <w:jc w:val="center"/>
              <w:rPr>
                <w:rFonts w:ascii="宋体" w:hAnsi="宋体"/>
                <w:sz w:val="24"/>
                <w:szCs w:val="24"/>
              </w:rPr>
            </w:pPr>
            <w:r>
              <w:rPr>
                <w:rFonts w:hint="eastAsia" w:ascii="宋体" w:hAnsi="宋体"/>
                <w:sz w:val="24"/>
                <w:szCs w:val="24"/>
              </w:rPr>
              <w:t>3</w:t>
            </w:r>
          </w:p>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exact"/>
          <w:jc w:val="center"/>
        </w:trPr>
        <w:tc>
          <w:tcPr>
            <w:tcW w:w="0" w:type="auto"/>
            <w:vMerge w:val="continue"/>
            <w:vAlign w:val="center"/>
          </w:tcPr>
          <w:p>
            <w:pPr>
              <w:rPr>
                <w:rFonts w:ascii="宋体" w:hAnsi="宋体"/>
                <w:sz w:val="24"/>
                <w:szCs w:val="24"/>
              </w:rPr>
            </w:pPr>
          </w:p>
        </w:tc>
        <w:tc>
          <w:tcPr>
            <w:tcW w:w="0" w:type="auto"/>
            <w:vAlign w:val="center"/>
          </w:tcPr>
          <w:p>
            <w:pPr>
              <w:rPr>
                <w:rFonts w:ascii="宋体" w:hAnsi="宋体"/>
                <w:sz w:val="24"/>
                <w:szCs w:val="24"/>
              </w:rPr>
            </w:pPr>
            <w:bookmarkStart w:id="99" w:name="OLE_LINK44"/>
            <w:bookmarkStart w:id="100" w:name="OLE_LINK47"/>
            <w:bookmarkStart w:id="101" w:name="OLE_LINK48"/>
            <w:r>
              <w:rPr>
                <w:rFonts w:hint="eastAsia" w:ascii="宋体" w:hAnsi="宋体"/>
                <w:sz w:val="24"/>
                <w:szCs w:val="24"/>
              </w:rPr>
              <w:t>综合评价</w:t>
            </w:r>
            <w:bookmarkEnd w:id="99"/>
            <w:bookmarkEnd w:id="100"/>
            <w:bookmarkEnd w:id="101"/>
          </w:p>
        </w:tc>
        <w:tc>
          <w:tcPr>
            <w:tcW w:w="6355" w:type="dxa"/>
            <w:vAlign w:val="center"/>
          </w:tcPr>
          <w:p>
            <w:pPr>
              <w:rPr>
                <w:rFonts w:ascii="宋体" w:hAnsi="宋体"/>
                <w:sz w:val="24"/>
                <w:szCs w:val="24"/>
                <w:lang w:eastAsia="zh-CN"/>
              </w:rPr>
            </w:pPr>
            <w:r>
              <w:rPr>
                <w:rFonts w:hint="eastAsia" w:ascii="宋体" w:hAnsi="宋体"/>
                <w:sz w:val="24"/>
                <w:szCs w:val="24"/>
                <w:lang w:eastAsia="zh-CN"/>
              </w:rPr>
              <w:t>评标委员会根据供应商的财务状况、信用等级、企业资信相关证书、所投设备的质量档次、品牌知名度、整体使用性能、针对本次采购货物提供证明文件的完整性以及其供应商的技术力量水平、售后服务情况、投标文件的制作及响应水平以及未量化的评标因素等进行综合评价</w:t>
            </w:r>
          </w:p>
          <w:p>
            <w:pPr>
              <w:rPr>
                <w:rFonts w:ascii="宋体" w:hAnsi="宋体"/>
                <w:sz w:val="24"/>
                <w:szCs w:val="24"/>
                <w:lang w:eastAsia="zh-CN"/>
              </w:rPr>
            </w:pPr>
            <w:r>
              <w:rPr>
                <w:rFonts w:hint="eastAsia" w:ascii="宋体" w:hAnsi="宋体"/>
                <w:sz w:val="24"/>
                <w:szCs w:val="24"/>
                <w:lang w:eastAsia="zh-CN"/>
              </w:rPr>
              <w:t>比较完整合理、比较切合实际</w:t>
            </w:r>
            <w:r>
              <w:rPr>
                <w:rFonts w:ascii="宋体" w:hAnsi="宋体"/>
                <w:sz w:val="24"/>
                <w:szCs w:val="24"/>
                <w:lang w:eastAsia="zh-CN"/>
              </w:rPr>
              <w:t>，有说明文件，可实施性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，响应程度较高，计2分；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p>
        </w:tc>
        <w:tc>
          <w:tcPr>
            <w:tcW w:w="862" w:type="dxa"/>
            <w:vAlign w:val="center"/>
          </w:tcPr>
          <w:p>
            <w:pPr>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exact"/>
          <w:jc w:val="center"/>
        </w:trPr>
        <w:tc>
          <w:tcPr>
            <w:tcW w:w="0" w:type="auto"/>
            <w:vMerge w:val="restart"/>
            <w:vAlign w:val="center"/>
          </w:tcPr>
          <w:p>
            <w:pPr>
              <w:jc w:val="center"/>
              <w:rPr>
                <w:rFonts w:ascii="宋体" w:hAnsi="宋体"/>
                <w:sz w:val="24"/>
                <w:szCs w:val="24"/>
                <w:lang w:eastAsia="zh-CN"/>
              </w:rPr>
            </w:pPr>
            <w:r>
              <w:rPr>
                <w:rFonts w:hint="eastAsia" w:ascii="宋体" w:hAnsi="宋体"/>
                <w:sz w:val="24"/>
                <w:szCs w:val="24"/>
                <w:lang w:eastAsia="zh-CN"/>
              </w:rPr>
              <w:t>技术部分评分标准</w:t>
            </w:r>
          </w:p>
          <w:p>
            <w:pPr>
              <w:jc w:val="center"/>
              <w:rPr>
                <w:rFonts w:ascii="宋体" w:hAnsi="宋体"/>
                <w:sz w:val="24"/>
                <w:szCs w:val="24"/>
                <w:lang w:eastAsia="zh-CN"/>
              </w:rPr>
            </w:pPr>
            <w:r>
              <w:rPr>
                <w:rFonts w:hint="eastAsia" w:ascii="宋体" w:hAnsi="宋体"/>
                <w:sz w:val="24"/>
                <w:szCs w:val="24"/>
                <w:lang w:eastAsia="zh-CN"/>
              </w:rPr>
              <w:t>（45分）</w:t>
            </w:r>
          </w:p>
        </w:tc>
        <w:tc>
          <w:tcPr>
            <w:tcW w:w="0" w:type="auto"/>
            <w:vAlign w:val="center"/>
          </w:tcPr>
          <w:p>
            <w:pPr>
              <w:jc w:val="center"/>
              <w:rPr>
                <w:rFonts w:ascii="宋体" w:hAnsi="宋体"/>
                <w:sz w:val="24"/>
                <w:szCs w:val="24"/>
              </w:rPr>
            </w:pPr>
            <w:r>
              <w:rPr>
                <w:rFonts w:hint="eastAsia" w:ascii="宋体" w:hAnsi="宋体"/>
                <w:sz w:val="24"/>
                <w:szCs w:val="24"/>
              </w:rPr>
              <w:t>技术指标响应情况</w:t>
            </w:r>
          </w:p>
        </w:tc>
        <w:tc>
          <w:tcPr>
            <w:tcW w:w="6355" w:type="dxa"/>
            <w:vAlign w:val="center"/>
          </w:tcPr>
          <w:p>
            <w:pPr>
              <w:rPr>
                <w:rFonts w:ascii="宋体" w:hAnsi="宋体"/>
                <w:sz w:val="24"/>
                <w:szCs w:val="24"/>
                <w:lang w:eastAsia="zh-CN"/>
              </w:rPr>
            </w:pPr>
            <w:r>
              <w:rPr>
                <w:rFonts w:hint="eastAsia" w:ascii="宋体" w:hAnsi="宋体"/>
                <w:sz w:val="24"/>
                <w:szCs w:val="24"/>
                <w:lang w:eastAsia="zh-CN"/>
              </w:rPr>
              <w:t>完全满足</w:t>
            </w:r>
            <w:r>
              <w:rPr>
                <w:rFonts w:hint="eastAsia" w:ascii="宋体" w:hAnsi="宋体" w:eastAsia="宋体"/>
                <w:sz w:val="24"/>
                <w:szCs w:val="24"/>
                <w:lang w:eastAsia="zh-CN"/>
              </w:rPr>
              <w:t>招标</w:t>
            </w:r>
            <w:r>
              <w:rPr>
                <w:rFonts w:hint="eastAsia" w:ascii="宋体" w:hAnsi="宋体"/>
                <w:sz w:val="24"/>
                <w:szCs w:val="24"/>
                <w:lang w:eastAsia="zh-CN"/>
              </w:rPr>
              <w:t>文件第</w:t>
            </w:r>
            <w:r>
              <w:rPr>
                <w:rFonts w:hint="eastAsia" w:ascii="宋体" w:hAnsi="宋体" w:eastAsia="宋体"/>
                <w:sz w:val="24"/>
                <w:szCs w:val="24"/>
                <w:lang w:eastAsia="zh-CN"/>
              </w:rPr>
              <w:t>二</w:t>
            </w:r>
            <w:r>
              <w:rPr>
                <w:rFonts w:hint="eastAsia" w:ascii="宋体" w:hAnsi="宋体"/>
                <w:sz w:val="24"/>
                <w:szCs w:val="24"/>
                <w:lang w:eastAsia="zh-CN"/>
              </w:rPr>
              <w:t>章</w:t>
            </w:r>
            <w:r>
              <w:rPr>
                <w:rFonts w:hint="eastAsia" w:ascii="宋体" w:hAnsi="宋体" w:eastAsia="宋体"/>
                <w:sz w:val="24"/>
                <w:szCs w:val="24"/>
                <w:lang w:eastAsia="zh-CN"/>
              </w:rPr>
              <w:t>采购需求</w:t>
            </w:r>
            <w:r>
              <w:rPr>
                <w:rFonts w:hint="eastAsia" w:ascii="宋体" w:hAnsi="宋体"/>
                <w:sz w:val="24"/>
                <w:szCs w:val="24"/>
                <w:lang w:eastAsia="zh-CN"/>
              </w:rPr>
              <w:t>的，该项得满分35分，均不满足的得0分。</w:t>
            </w:r>
          </w:p>
          <w:p>
            <w:pPr>
              <w:rPr>
                <w:rFonts w:ascii="宋体" w:hAnsi="宋体"/>
                <w:sz w:val="24"/>
                <w:szCs w:val="24"/>
                <w:lang w:eastAsia="zh-CN"/>
              </w:rPr>
            </w:pPr>
            <w:r>
              <w:rPr>
                <w:rFonts w:hint="eastAsia" w:ascii="宋体" w:hAnsi="宋体"/>
                <w:sz w:val="24"/>
                <w:szCs w:val="24"/>
                <w:lang w:eastAsia="zh-CN"/>
              </w:rPr>
              <w:t>带“*”参数要求每有一项不满足而存在“负偏离”的扣3分。</w:t>
            </w:r>
          </w:p>
          <w:p>
            <w:pPr>
              <w:rPr>
                <w:rFonts w:ascii="宋体" w:hAnsi="宋体"/>
                <w:sz w:val="24"/>
                <w:szCs w:val="24"/>
                <w:lang w:eastAsia="zh-CN"/>
              </w:rPr>
            </w:pPr>
            <w:r>
              <w:rPr>
                <w:rFonts w:hint="eastAsia" w:ascii="宋体" w:hAnsi="宋体"/>
                <w:sz w:val="24"/>
                <w:szCs w:val="24"/>
                <w:lang w:eastAsia="zh-CN"/>
              </w:rPr>
              <w:t>未带“*”参数要求每有一项不满足而存在“负偏离”的扣1分。</w:t>
            </w:r>
          </w:p>
        </w:tc>
        <w:tc>
          <w:tcPr>
            <w:tcW w:w="862" w:type="dxa"/>
            <w:vAlign w:val="center"/>
          </w:tcPr>
          <w:p>
            <w:pPr>
              <w:jc w:val="center"/>
              <w:rPr>
                <w:rFonts w:ascii="宋体" w:hAnsi="宋体"/>
                <w:sz w:val="24"/>
                <w:szCs w:val="24"/>
              </w:rPr>
            </w:pPr>
            <w:r>
              <w:rPr>
                <w:rFonts w:hint="eastAsia" w:ascii="宋体" w:hAnsi="宋体"/>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exact"/>
          <w:jc w:val="center"/>
        </w:trPr>
        <w:tc>
          <w:tcPr>
            <w:tcW w:w="0" w:type="auto"/>
            <w:vMerge w:val="continue"/>
            <w:vAlign w:val="center"/>
          </w:tcPr>
          <w:p>
            <w:pPr>
              <w:jc w:val="center"/>
              <w:rPr>
                <w:rFonts w:ascii="宋体" w:hAnsi="宋体"/>
                <w:sz w:val="24"/>
                <w:szCs w:val="24"/>
              </w:rPr>
            </w:pPr>
          </w:p>
        </w:tc>
        <w:tc>
          <w:tcPr>
            <w:tcW w:w="0" w:type="auto"/>
            <w:vAlign w:val="center"/>
          </w:tcPr>
          <w:p>
            <w:pPr>
              <w:jc w:val="center"/>
              <w:rPr>
                <w:rFonts w:ascii="宋体" w:hAnsi="宋体"/>
                <w:sz w:val="24"/>
                <w:szCs w:val="24"/>
              </w:rPr>
            </w:pPr>
            <w:r>
              <w:rPr>
                <w:rFonts w:hint="eastAsia" w:ascii="宋体" w:hAnsi="宋体"/>
                <w:sz w:val="24"/>
                <w:szCs w:val="24"/>
              </w:rPr>
              <w:t>项目实施方案</w:t>
            </w:r>
          </w:p>
        </w:tc>
        <w:tc>
          <w:tcPr>
            <w:tcW w:w="6355" w:type="dxa"/>
            <w:vAlign w:val="center"/>
          </w:tcPr>
          <w:p>
            <w:pPr>
              <w:rPr>
                <w:rFonts w:ascii="宋体" w:hAnsi="宋体"/>
                <w:sz w:val="24"/>
                <w:szCs w:val="24"/>
                <w:lang w:eastAsia="zh-CN"/>
              </w:rPr>
            </w:pPr>
            <w:r>
              <w:rPr>
                <w:rFonts w:hint="eastAsia" w:ascii="宋体" w:hAnsi="宋体"/>
                <w:sz w:val="24"/>
                <w:szCs w:val="24"/>
                <w:lang w:eastAsia="zh-CN"/>
              </w:rPr>
              <w:t>根据供应商提供项目实施方案（所投产品的制造工艺、稳定性；产品质量、性能及技术；供货进度保障措施）情况进行评分</w:t>
            </w:r>
          </w:p>
          <w:p>
            <w:pPr>
              <w:rPr>
                <w:rFonts w:ascii="宋体" w:hAnsi="宋体"/>
                <w:sz w:val="24"/>
                <w:szCs w:val="24"/>
                <w:lang w:eastAsia="zh-CN"/>
              </w:rPr>
            </w:pPr>
            <w:r>
              <w:rPr>
                <w:rFonts w:hint="eastAsia" w:ascii="宋体" w:hAnsi="宋体"/>
                <w:sz w:val="24"/>
                <w:szCs w:val="24"/>
                <w:lang w:eastAsia="zh-CN"/>
              </w:rPr>
              <w:t>内容全面、合理，切合实际</w:t>
            </w:r>
            <w:r>
              <w:rPr>
                <w:rFonts w:ascii="宋体" w:hAnsi="宋体"/>
                <w:sz w:val="24"/>
                <w:szCs w:val="24"/>
                <w:lang w:eastAsia="zh-CN"/>
              </w:rPr>
              <w:t>，有详尽的说明文件，可实施性强</w:t>
            </w:r>
            <w:r>
              <w:rPr>
                <w:rFonts w:hint="eastAsia" w:ascii="宋体" w:hAnsi="宋体"/>
                <w:sz w:val="24"/>
                <w:szCs w:val="24"/>
                <w:lang w:eastAsia="zh-CN"/>
              </w:rPr>
              <w:t>，响应程度高，计5分；</w:t>
            </w:r>
          </w:p>
          <w:p>
            <w:pPr>
              <w:rPr>
                <w:rFonts w:ascii="宋体" w:hAnsi="宋体"/>
                <w:sz w:val="24"/>
                <w:szCs w:val="24"/>
                <w:lang w:eastAsia="zh-CN"/>
              </w:rPr>
            </w:pPr>
            <w:bookmarkStart w:id="102" w:name="OLE_LINK162"/>
            <w:bookmarkStart w:id="103" w:name="OLE_LINK159"/>
            <w:r>
              <w:rPr>
                <w:rFonts w:hint="eastAsia" w:ascii="宋体" w:hAnsi="宋体"/>
                <w:sz w:val="24"/>
                <w:szCs w:val="24"/>
                <w:lang w:eastAsia="zh-CN"/>
              </w:rPr>
              <w:t>比较合理、比较切合实际</w:t>
            </w:r>
            <w:r>
              <w:rPr>
                <w:rFonts w:ascii="宋体" w:hAnsi="宋体"/>
                <w:sz w:val="24"/>
                <w:szCs w:val="24"/>
                <w:lang w:eastAsia="zh-CN"/>
              </w:rPr>
              <w:t>，有说明文件，可实施性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，响应程度较高，计3分；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bookmarkEnd w:id="102"/>
            <w:bookmarkEnd w:id="103"/>
          </w:p>
        </w:tc>
        <w:tc>
          <w:tcPr>
            <w:tcW w:w="862" w:type="dxa"/>
            <w:vAlign w:val="center"/>
          </w:tcPr>
          <w:p>
            <w:pPr>
              <w:jc w:val="center"/>
              <w:rPr>
                <w:rFonts w:ascii="宋体" w:hAnsi="宋体"/>
                <w:sz w:val="24"/>
                <w:szCs w:val="24"/>
              </w:rPr>
            </w:pPr>
            <w:r>
              <w:rPr>
                <w:rFonts w:hint="eastAsia"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exact"/>
          <w:jc w:val="center"/>
        </w:trPr>
        <w:tc>
          <w:tcPr>
            <w:tcW w:w="0" w:type="auto"/>
            <w:vMerge w:val="continue"/>
            <w:vAlign w:val="center"/>
          </w:tcPr>
          <w:p>
            <w:pPr>
              <w:jc w:val="center"/>
              <w:rPr>
                <w:rFonts w:ascii="宋体" w:hAnsi="宋体"/>
                <w:sz w:val="24"/>
                <w:szCs w:val="24"/>
              </w:rPr>
            </w:pPr>
          </w:p>
        </w:tc>
        <w:tc>
          <w:tcPr>
            <w:tcW w:w="0" w:type="auto"/>
            <w:vAlign w:val="center"/>
          </w:tcPr>
          <w:p>
            <w:pPr>
              <w:jc w:val="center"/>
              <w:rPr>
                <w:rFonts w:ascii="宋体" w:hAnsi="宋体"/>
                <w:sz w:val="24"/>
                <w:szCs w:val="24"/>
              </w:rPr>
            </w:pPr>
            <w:r>
              <w:rPr>
                <w:rFonts w:hint="eastAsia" w:ascii="宋体" w:hAnsi="宋体"/>
                <w:sz w:val="24"/>
                <w:szCs w:val="24"/>
              </w:rPr>
              <w:t>安装方案及能力</w:t>
            </w:r>
          </w:p>
        </w:tc>
        <w:tc>
          <w:tcPr>
            <w:tcW w:w="6355" w:type="dxa"/>
            <w:vAlign w:val="center"/>
          </w:tcPr>
          <w:p>
            <w:pPr>
              <w:rPr>
                <w:rFonts w:ascii="宋体" w:hAnsi="宋体"/>
                <w:sz w:val="24"/>
                <w:szCs w:val="24"/>
                <w:lang w:eastAsia="zh-CN"/>
              </w:rPr>
            </w:pPr>
            <w:r>
              <w:rPr>
                <w:rFonts w:hint="eastAsia" w:ascii="宋体" w:hAnsi="宋体"/>
                <w:sz w:val="24"/>
                <w:szCs w:val="24"/>
                <w:lang w:eastAsia="zh-CN"/>
              </w:rPr>
              <w:t>根据供应商提供的安装、调试、验收方案、进度安排、项目实施及安装人员的配备情况进行评分</w:t>
            </w:r>
          </w:p>
          <w:p>
            <w:pPr>
              <w:rPr>
                <w:rFonts w:ascii="宋体" w:hAnsi="宋体"/>
                <w:sz w:val="24"/>
                <w:szCs w:val="24"/>
                <w:lang w:eastAsia="zh-CN"/>
              </w:rPr>
            </w:pPr>
            <w:r>
              <w:rPr>
                <w:rFonts w:hint="eastAsia" w:ascii="宋体" w:hAnsi="宋体"/>
                <w:sz w:val="24"/>
                <w:szCs w:val="24"/>
                <w:lang w:eastAsia="zh-CN"/>
              </w:rPr>
              <w:t>内容全面、合理，切合实际</w:t>
            </w:r>
            <w:r>
              <w:rPr>
                <w:rFonts w:ascii="宋体" w:hAnsi="宋体"/>
                <w:sz w:val="24"/>
                <w:szCs w:val="24"/>
                <w:lang w:eastAsia="zh-CN"/>
              </w:rPr>
              <w:t>，有详尽的说明文件，可实施性强</w:t>
            </w:r>
            <w:r>
              <w:rPr>
                <w:rFonts w:hint="eastAsia" w:ascii="宋体" w:hAnsi="宋体"/>
                <w:sz w:val="24"/>
                <w:szCs w:val="24"/>
                <w:lang w:eastAsia="zh-CN"/>
              </w:rPr>
              <w:t>，响应程度高，计5分；</w:t>
            </w:r>
          </w:p>
          <w:p>
            <w:pPr>
              <w:rPr>
                <w:rFonts w:ascii="宋体" w:hAnsi="宋体"/>
                <w:sz w:val="24"/>
                <w:szCs w:val="24"/>
                <w:lang w:eastAsia="zh-CN"/>
              </w:rPr>
            </w:pPr>
            <w:r>
              <w:rPr>
                <w:rFonts w:hint="eastAsia" w:ascii="宋体" w:hAnsi="宋体"/>
                <w:sz w:val="24"/>
                <w:szCs w:val="24"/>
                <w:lang w:eastAsia="zh-CN"/>
              </w:rPr>
              <w:t>比较合理、比较切合实际</w:t>
            </w:r>
            <w:r>
              <w:rPr>
                <w:rFonts w:ascii="宋体" w:hAnsi="宋体"/>
                <w:sz w:val="24"/>
                <w:szCs w:val="24"/>
                <w:lang w:eastAsia="zh-CN"/>
              </w:rPr>
              <w:t>，有说明文件，可实施性</w:t>
            </w:r>
            <w:r>
              <w:rPr>
                <w:rFonts w:hint="eastAsia" w:ascii="宋体" w:hAnsi="宋体"/>
                <w:sz w:val="24"/>
                <w:szCs w:val="24"/>
                <w:lang w:eastAsia="zh-CN"/>
              </w:rPr>
              <w:t>较</w:t>
            </w:r>
            <w:r>
              <w:rPr>
                <w:rFonts w:ascii="宋体" w:hAnsi="宋体"/>
                <w:sz w:val="24"/>
                <w:szCs w:val="24"/>
                <w:lang w:eastAsia="zh-CN"/>
              </w:rPr>
              <w:t>强</w:t>
            </w:r>
            <w:r>
              <w:rPr>
                <w:rFonts w:hint="eastAsia" w:ascii="宋体" w:hAnsi="宋体"/>
                <w:sz w:val="24"/>
                <w:szCs w:val="24"/>
                <w:lang w:eastAsia="zh-CN"/>
              </w:rPr>
              <w:t>，响应程度较高，计3分；</w:t>
            </w:r>
          </w:p>
          <w:p>
            <w:pPr>
              <w:rPr>
                <w:rFonts w:ascii="宋体" w:hAnsi="宋体"/>
                <w:sz w:val="24"/>
                <w:szCs w:val="24"/>
                <w:lang w:eastAsia="zh-CN"/>
              </w:rPr>
            </w:pPr>
            <w:r>
              <w:rPr>
                <w:rFonts w:hint="eastAsia" w:ascii="宋体" w:hAnsi="宋体"/>
                <w:sz w:val="24"/>
                <w:szCs w:val="24"/>
                <w:lang w:eastAsia="zh-CN"/>
              </w:rPr>
              <w:t>基本合理、切合实际</w:t>
            </w:r>
            <w:r>
              <w:rPr>
                <w:rFonts w:ascii="宋体" w:hAnsi="宋体"/>
                <w:sz w:val="24"/>
                <w:szCs w:val="24"/>
                <w:lang w:eastAsia="zh-CN"/>
              </w:rPr>
              <w:t>，</w:t>
            </w:r>
            <w:r>
              <w:rPr>
                <w:rFonts w:hint="eastAsia" w:ascii="宋体" w:hAnsi="宋体"/>
                <w:sz w:val="24"/>
                <w:szCs w:val="24"/>
                <w:lang w:eastAsia="zh-CN"/>
              </w:rPr>
              <w:t>响应程度一般，计1分；</w:t>
            </w:r>
          </w:p>
          <w:p>
            <w:pPr>
              <w:rPr>
                <w:rFonts w:ascii="宋体" w:hAnsi="宋体"/>
                <w:sz w:val="24"/>
                <w:szCs w:val="24"/>
                <w:lang w:eastAsia="zh-CN"/>
              </w:rPr>
            </w:pPr>
            <w:r>
              <w:rPr>
                <w:rFonts w:hint="eastAsia" w:ascii="宋体" w:hAnsi="宋体"/>
                <w:sz w:val="24"/>
                <w:szCs w:val="24"/>
                <w:lang w:eastAsia="zh-CN"/>
              </w:rPr>
              <w:t>不合理或缺项的得0分。</w:t>
            </w:r>
          </w:p>
        </w:tc>
        <w:tc>
          <w:tcPr>
            <w:tcW w:w="862" w:type="dxa"/>
            <w:vAlign w:val="center"/>
          </w:tcPr>
          <w:p>
            <w:pPr>
              <w:jc w:val="center"/>
              <w:rPr>
                <w:rFonts w:ascii="宋体" w:hAnsi="宋体"/>
                <w:sz w:val="24"/>
                <w:szCs w:val="24"/>
                <w:lang w:eastAsia="zh-CN"/>
              </w:rPr>
            </w:pPr>
          </w:p>
          <w:p>
            <w:pPr>
              <w:jc w:val="center"/>
              <w:rPr>
                <w:rFonts w:ascii="宋体" w:hAnsi="宋体"/>
                <w:sz w:val="24"/>
                <w:szCs w:val="24"/>
              </w:rPr>
            </w:pPr>
            <w:r>
              <w:rPr>
                <w:rFonts w:hint="eastAsia" w:ascii="宋体" w:hAnsi="宋体"/>
                <w:sz w:val="24"/>
                <w:szCs w:val="24"/>
              </w:rPr>
              <w:t>5</w:t>
            </w:r>
          </w:p>
        </w:tc>
      </w:tr>
    </w:tbl>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bookmarkStart w:id="104" w:name="_Toc23277"/>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六.中标通知及签订合同</w:t>
      </w:r>
      <w:bookmarkEnd w:id="104"/>
    </w:p>
    <w:p>
      <w:pPr>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105" w:name="_Toc2630"/>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1.中标通知</w:t>
      </w:r>
      <w:bookmarkEnd w:id="105"/>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1.1 中标人被正式确定后，将在“河南省政府采购网”和“南阳市公共资源交易中心网”上公告中标结果，同时向中标人发出《中标通知书》。</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1.2 《中标通知书》将作为签订合同的依据之一。</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106" w:name="_Toc30929"/>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2.签订合同</w:t>
      </w:r>
      <w:bookmarkEnd w:id="106"/>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2.1中标供应商打印《中标通知书》后及时与采购人签订政府采购合同。合同签订后，采购人应通过“河南省电子化政府采购系统”(www.hngp.gov.cn)合同管理栏目上传合同原件扫描件完成备案。</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2.2招标文件、投标文件、答疑及澄清文件，均为签订合同的依据。</w:t>
      </w:r>
    </w:p>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bookmarkStart w:id="107" w:name="_Toc31386"/>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七.质疑与答复</w:t>
      </w:r>
      <w:bookmarkEnd w:id="107"/>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质疑函须按照财政</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部门</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发布的质疑函范本格式编制，质疑事项应具体、明确，并有必要的事实依据和法律依据。</w:t>
      </w:r>
    </w:p>
    <w:p>
      <w:pPr>
        <w:pStyle w:val="9"/>
        <w:kinsoku/>
        <w:wordWrap w:val="0"/>
        <w:spacing w:line="360" w:lineRule="auto"/>
        <w:ind w:firstLine="488" w:firstLineChars="200"/>
        <w:jc w:val="both"/>
        <w:outlineLvl w:val="2"/>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bookmarkStart w:id="108" w:name="_Toc879"/>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3.</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接收质疑的方式：</w:t>
      </w:r>
      <w:bookmarkEnd w:id="108"/>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 xml:space="preserve">3.1 </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在线接收，请质疑人上传质疑函原件扫描件到南阳市公共资源交易系统或南阳市公共资源电子营业执照应用平台并电话通知到项目负责人。</w:t>
      </w:r>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 xml:space="preserve">3.2 </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书面提交，请质疑人将质疑函原件送达或邮寄至采购单位联系人和</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采购代理机构</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项目负责人，联系方式及地址详见采购公告。</w:t>
      </w:r>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超出法定质疑期的、重复提出的、分次提出的或内容、形式不符合《政府采购质疑和投诉办法》的，采购人和采购代理机构可以拒收，质疑供应商将依法承担不利后果。</w:t>
      </w:r>
    </w:p>
    <w:p>
      <w:pPr>
        <w:pStyle w:val="9"/>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5.</w:t>
      </w:r>
      <w:r>
        <w:rPr>
          <w:rFonts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采购人和采购代理机构在收到质疑函后7个工作日内作出答复，并以书面形式通知质疑供应商和其他有关供应商。</w:t>
      </w:r>
    </w:p>
    <w:p>
      <w:pPr>
        <w:kinsoku/>
        <w:wordWrap w:val="0"/>
        <w:spacing w:line="360" w:lineRule="auto"/>
        <w:jc w:val="both"/>
        <w:outlineLvl w:val="1"/>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pPr>
      <w:bookmarkStart w:id="109" w:name="_Toc6931"/>
      <w:r>
        <w:rPr>
          <w:rFonts w:hint="eastAsia" w:asciiTheme="minorEastAsia" w:hAnsiTheme="minorEastAsia" w:eastAsiaTheme="minorEastAsia" w:cstheme="minorEastAsia"/>
          <w:b/>
          <w:bCs/>
          <w:color w:val="000000" w:themeColor="text1"/>
          <w:spacing w:val="2"/>
          <w:position w:val="17"/>
          <w:sz w:val="24"/>
          <w:szCs w:val="24"/>
          <w:lang w:eastAsia="zh-CN"/>
          <w14:textFill>
            <w14:solidFill>
              <w14:schemeClr w14:val="tx1"/>
            </w14:solidFill>
          </w14:textFill>
        </w:rPr>
        <w:t>八、相关注意事项</w:t>
      </w:r>
      <w:bookmarkEnd w:id="109"/>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1.开标及询标时，投标人法定代表人（负责人）或授权代表务必携带有效的身份证明，否则产生的不利后果由投标人自行承担。</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2.各投标人应保证：投标文件中涉及到的所有内容，不会出现因第三方提出侵权而引发法律及经济纠纷，不论何种情况下若发生此类情况，其相应责任由投标人自行承担。</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3.3开标、评标期间，投标人不得向评委询问评标情况，不得进行旨在影响评标结果的活动。</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4.为了保证评标的公正性，除询标外，评委不得与投标人交换意见。无论评标工作结束与否，参与评标的任何人均不得私下向外透露评标中的任何情况。</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5.投标人应本着公平竞争的原则参与投标，不得用任何方式对其它投标人恶意攻击。</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6.投标人如有违反上述要求或违反国家法律、法规的行为，无论评标结果如何，其投标资格将被取消。</w:t>
      </w:r>
    </w:p>
    <w:p>
      <w:pPr>
        <w:rPr>
          <w:rFonts w:hint="eastAsia" w:asciiTheme="minorEastAsia" w:hAnsiTheme="minorEastAsia" w:eastAsiaTheme="minorEastAsia" w:cstheme="minorEastAsia"/>
          <w:b/>
          <w:bCs/>
          <w:color w:val="000000" w:themeColor="text1"/>
          <w:spacing w:val="2"/>
          <w:position w:val="17"/>
          <w:sz w:val="32"/>
          <w:szCs w:val="32"/>
          <w:lang w:eastAsia="zh-CN"/>
          <w14:textFill>
            <w14:solidFill>
              <w14:schemeClr w14:val="tx1"/>
            </w14:solidFill>
          </w14:textFill>
        </w:rPr>
      </w:pPr>
      <w:bookmarkStart w:id="110" w:name="_Toc26544"/>
      <w:r>
        <w:rPr>
          <w:rFonts w:hint="eastAsia" w:asciiTheme="minorEastAsia" w:hAnsiTheme="minorEastAsia" w:eastAsiaTheme="minorEastAsia" w:cstheme="minorEastAsia"/>
          <w:b/>
          <w:bCs/>
          <w:color w:val="000000" w:themeColor="text1"/>
          <w:spacing w:val="2"/>
          <w:position w:val="17"/>
          <w:sz w:val="32"/>
          <w:szCs w:val="32"/>
          <w:lang w:eastAsia="zh-CN"/>
          <w14:textFill>
            <w14:solidFill>
              <w14:schemeClr w14:val="tx1"/>
            </w14:solidFill>
          </w14:textFill>
        </w:rPr>
        <w:br w:type="page"/>
      </w:r>
    </w:p>
    <w:p>
      <w:pPr>
        <w:kinsoku/>
        <w:wordWrap w:val="0"/>
        <w:spacing w:line="360" w:lineRule="auto"/>
        <w:jc w:val="center"/>
        <w:outlineLvl w:val="0"/>
        <w:rPr>
          <w:rFonts w:hint="eastAsia" w:asciiTheme="minorEastAsia" w:hAnsiTheme="minorEastAsia" w:eastAsiaTheme="minorEastAsia" w:cstheme="minorEastAsia"/>
          <w:color w:val="000000" w:themeColor="text1"/>
          <w:spacing w:val="2"/>
          <w:position w:val="17"/>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position w:val="17"/>
          <w:sz w:val="32"/>
          <w:szCs w:val="32"/>
          <w:lang w:eastAsia="zh-CN"/>
          <w14:textFill>
            <w14:solidFill>
              <w14:schemeClr w14:val="tx1"/>
            </w14:solidFill>
          </w14:textFill>
        </w:rPr>
        <w:t>河南省政府采购合同融资政策告知函</w:t>
      </w:r>
      <w:bookmarkEnd w:id="110"/>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各供应商：</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欢迎贵公司参与河南省政府采购活动!</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贷款渠道和提供贷款的金融机构，可在河南省政府采购网“河南省政府采购合同融资平台”查询联系。</w:t>
      </w:r>
    </w:p>
    <w:p>
      <w:pPr>
        <w:pStyle w:val="10"/>
        <w:kinsoku/>
        <w:wordWrap w:val="0"/>
        <w:spacing w:line="360" w:lineRule="auto"/>
        <w:ind w:firstLine="430" w:firstLineChars="200"/>
        <w:jc w:val="both"/>
        <w:rPr>
          <w:rFonts w:hint="eastAsia" w:asciiTheme="minorEastAsia" w:hAnsiTheme="minorEastAsia" w:eastAsiaTheme="minorEastAsia" w:cstheme="minorEastAsia"/>
          <w:b/>
          <w:bCs/>
          <w:color w:val="000000" w:themeColor="text1"/>
          <w:spacing w:val="-13"/>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3"/>
          <w:sz w:val="24"/>
          <w:szCs w:val="24"/>
          <w:lang w:eastAsia="zh-CN"/>
          <w14:textFill>
            <w14:solidFill>
              <w14:schemeClr w14:val="tx1"/>
            </w14:solidFill>
          </w14:textFill>
        </w:rPr>
        <w:t>为更大力度激发市场活力和社会创造力，增强发展动力，进一步加强政府采购合同线上融资一站式服务（简称“政采贷”），有需求的供应商，可按上述通知要求办理政采贷。</w:t>
      </w:r>
    </w:p>
    <w:p>
      <w:pPr>
        <w:pStyle w:val="11"/>
        <w:wordWrap w:val="0"/>
        <w:jc w:val="both"/>
        <w:rPr>
          <w:color w:val="000000" w:themeColor="text1"/>
          <w14:textFill>
            <w14:solidFill>
              <w14:schemeClr w14:val="tx1"/>
            </w14:solidFill>
          </w14:textFill>
        </w:rPr>
        <w:sectPr>
          <w:footerReference r:id="rId4" w:type="default"/>
          <w:pgSz w:w="11907" w:h="16840"/>
          <w:pgMar w:top="1440" w:right="1800" w:bottom="1440" w:left="1800" w:header="878" w:footer="886" w:gutter="0"/>
          <w:pgNumType w:start="1"/>
          <w:cols w:space="720" w:num="1"/>
        </w:sectPr>
      </w:pPr>
    </w:p>
    <w:p>
      <w:pPr>
        <w:pStyle w:val="10"/>
        <w:kinsoku/>
        <w:wordWrap w:val="0"/>
        <w:spacing w:before="353" w:line="219" w:lineRule="auto"/>
        <w:ind w:left="2294"/>
        <w:jc w:val="both"/>
        <w:outlineLvl w:val="0"/>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bookmarkStart w:id="111" w:name="_Toc2411"/>
      <w:r>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第五章 政府采购合同（草案）</w:t>
      </w:r>
      <w:bookmarkEnd w:id="111"/>
    </w:p>
    <w:p>
      <w:pPr>
        <w:pStyle w:val="11"/>
        <w:jc w:val="both"/>
        <w:rPr>
          <w:color w:val="000000" w:themeColor="text1"/>
          <w14:textFill>
            <w14:solidFill>
              <w14:schemeClr w14:val="tx1"/>
            </w14:solidFill>
          </w14:textFill>
        </w:rPr>
      </w:pPr>
    </w:p>
    <w:p>
      <w:pPr>
        <w:pStyle w:val="10"/>
        <w:kinsoku/>
        <w:wordWrap w:val="0"/>
        <w:spacing w:line="360" w:lineRule="auto"/>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pPr>
        <w:pStyle w:val="10"/>
        <w:kinsoku/>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10"/>
        <w:kinsoku/>
        <w:wordWrap w:val="0"/>
        <w:spacing w:line="360" w:lineRule="auto"/>
        <w:ind w:firstLine="428"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ectPr>
          <w:headerReference r:id="rId5" w:type="default"/>
          <w:footerReference r:id="rId6"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7.当采购项目涉及数据中心相关设备、运维服务时，采购需求应当符合《绿色数据中心政府采购需求标准（试行）》（财库〔2023〕7号）的有关要求，并在合同中明确对相关指标的验收方式和违约责任。</w:t>
      </w:r>
    </w:p>
    <w:p>
      <w:pPr>
        <w:pStyle w:val="10"/>
        <w:kinsoku/>
        <w:wordWrap w:val="0"/>
        <w:spacing w:before="353" w:line="219" w:lineRule="auto"/>
        <w:ind w:left="2654"/>
        <w:jc w:val="both"/>
        <w:outlineLvl w:val="0"/>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pPr>
      <w:bookmarkStart w:id="112" w:name="_Toc16915"/>
      <w:r>
        <w:rPr>
          <w:rFonts w:hint="eastAsia" w:asciiTheme="minorEastAsia" w:hAnsiTheme="minorEastAsia" w:eastAsiaTheme="minorEastAsia" w:cstheme="minorEastAsia"/>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第六章 投标文件格式</w:t>
      </w:r>
      <w:bookmarkEnd w:id="112"/>
    </w:p>
    <w:p>
      <w:pPr>
        <w:kinsoku/>
        <w:wordWrap w:val="0"/>
        <w:spacing w:line="253"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spacing w:line="440" w:lineRule="exact"/>
        <w:rPr>
          <w:rFonts w:ascii="宋体"/>
          <w:color w:val="000000" w:themeColor="text1"/>
          <w:sz w:val="24"/>
          <w:szCs w:val="24"/>
          <w:lang w:eastAsia="zh-CN"/>
          <w14:textFill>
            <w14:solidFill>
              <w14:schemeClr w14:val="tx1"/>
            </w14:solidFill>
          </w14:textFill>
        </w:rPr>
      </w:pPr>
    </w:p>
    <w:p>
      <w:pPr>
        <w:spacing w:line="440" w:lineRule="exact"/>
        <w:rPr>
          <w:rFonts w:ascii="宋体"/>
          <w:color w:val="000000" w:themeColor="text1"/>
          <w:sz w:val="24"/>
          <w:szCs w:val="24"/>
          <w:lang w:eastAsia="zh-CN"/>
          <w14:textFill>
            <w14:solidFill>
              <w14:schemeClr w14:val="tx1"/>
            </w14:solidFill>
          </w14:textFill>
        </w:rPr>
      </w:pPr>
    </w:p>
    <w:p>
      <w:pPr>
        <w:ind w:firstLine="420" w:firstLineChars="200"/>
        <w:rPr>
          <w:rFonts w:ascii="宋体"/>
          <w:color w:val="000000" w:themeColor="text1"/>
          <w:lang w:val="zh-CN" w:eastAsia="zh-CN"/>
          <w14:textFill>
            <w14:solidFill>
              <w14:schemeClr w14:val="tx1"/>
            </w14:solidFill>
          </w14:textFill>
        </w:rPr>
      </w:pPr>
    </w:p>
    <w:p>
      <w:pPr>
        <w:jc w:val="both"/>
        <w:rPr>
          <w:rFonts w:ascii="宋体"/>
          <w:color w:val="000000" w:themeColor="text1"/>
          <w:sz w:val="52"/>
          <w:szCs w:val="52"/>
          <w:u w:val="single"/>
          <w:lang w:eastAsia="zh-CN"/>
          <w14:textFill>
            <w14:solidFill>
              <w14:schemeClr w14:val="tx1"/>
            </w14:solidFill>
          </w14:textFill>
        </w:rPr>
      </w:pPr>
      <w:r>
        <w:rPr>
          <w:rFonts w:hint="eastAsia" w:ascii="宋体" w:hAnsi="宋体" w:cs="宋体"/>
          <w:color w:val="000000" w:themeColor="text1"/>
          <w:sz w:val="48"/>
          <w:szCs w:val="48"/>
          <w:u w:val="single"/>
          <w:lang w:eastAsia="zh-CN"/>
          <w14:textFill>
            <w14:solidFill>
              <w14:schemeClr w14:val="tx1"/>
            </w14:solidFill>
          </w14:textFill>
        </w:rPr>
        <w:t xml:space="preserve">           （项目名称）        </w:t>
      </w:r>
    </w:p>
    <w:p>
      <w:pPr>
        <w:rPr>
          <w:rFonts w:ascii="宋体"/>
          <w:color w:val="000000" w:themeColor="text1"/>
          <w:sz w:val="84"/>
          <w:szCs w:val="84"/>
          <w:lang w:eastAsia="zh-CN"/>
          <w14:textFill>
            <w14:solidFill>
              <w14:schemeClr w14:val="tx1"/>
            </w14:solidFill>
          </w14:textFill>
        </w:rPr>
      </w:pPr>
    </w:p>
    <w:p>
      <w:pPr>
        <w:jc w:val="center"/>
        <w:rPr>
          <w:rFonts w:ascii="宋体"/>
          <w:color w:val="000000" w:themeColor="text1"/>
          <w:sz w:val="48"/>
          <w:szCs w:val="48"/>
          <w:lang w:eastAsia="zh-CN"/>
          <w14:textFill>
            <w14:solidFill>
              <w14:schemeClr w14:val="tx1"/>
            </w14:solidFill>
          </w14:textFill>
        </w:rPr>
      </w:pPr>
    </w:p>
    <w:p>
      <w:pPr>
        <w:jc w:val="center"/>
        <w:rPr>
          <w:rFonts w:ascii="宋体"/>
          <w:color w:val="000000" w:themeColor="text1"/>
          <w:sz w:val="72"/>
          <w:szCs w:val="72"/>
          <w:lang w:eastAsia="zh-CN"/>
          <w14:textFill>
            <w14:solidFill>
              <w14:schemeClr w14:val="tx1"/>
            </w14:solidFill>
          </w14:textFill>
        </w:rPr>
      </w:pPr>
      <w:r>
        <w:rPr>
          <w:rFonts w:hint="eastAsia" w:ascii="宋体" w:hAnsi="宋体" w:cs="宋体"/>
          <w:color w:val="000000" w:themeColor="text1"/>
          <w:sz w:val="72"/>
          <w:szCs w:val="72"/>
          <w:lang w:eastAsia="zh-CN"/>
          <w14:textFill>
            <w14:solidFill>
              <w14:schemeClr w14:val="tx1"/>
            </w14:solidFill>
          </w14:textFill>
        </w:rPr>
        <w:t>投标文件</w:t>
      </w:r>
    </w:p>
    <w:p>
      <w:pPr>
        <w:ind w:firstLine="2560" w:firstLineChars="800"/>
        <w:rPr>
          <w:rFonts w:ascii="宋体" w:hAnsi="宋体" w:cs="宋体"/>
          <w:color w:val="000000" w:themeColor="text1"/>
          <w:sz w:val="32"/>
          <w:szCs w:val="32"/>
          <w:lang w:eastAsia="zh-CN"/>
          <w14:textFill>
            <w14:solidFill>
              <w14:schemeClr w14:val="tx1"/>
            </w14:solidFill>
          </w14:textFill>
        </w:rPr>
      </w:pPr>
    </w:p>
    <w:p>
      <w:pPr>
        <w:ind w:firstLine="3200" w:firstLineChars="1000"/>
        <w:jc w:val="both"/>
        <w:rPr>
          <w:rFonts w:ascii="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项目编号：</w:t>
      </w:r>
    </w:p>
    <w:p>
      <w:pPr>
        <w:pStyle w:val="2"/>
        <w:ind w:firstLine="0" w:firstLineChars="0"/>
        <w:rPr>
          <w:color w:val="000000" w:themeColor="text1"/>
          <w14:textFill>
            <w14:solidFill>
              <w14:schemeClr w14:val="tx1"/>
            </w14:solidFill>
          </w14:textFill>
        </w:rPr>
      </w:pPr>
    </w:p>
    <w:p>
      <w:pPr>
        <w:rPr>
          <w:rFonts w:ascii="宋体"/>
          <w:color w:val="000000" w:themeColor="text1"/>
          <w:sz w:val="28"/>
          <w:szCs w:val="28"/>
          <w:lang w:eastAsia="zh-CN"/>
          <w14:textFill>
            <w14:solidFill>
              <w14:schemeClr w14:val="tx1"/>
            </w14:solidFill>
          </w14:textFill>
        </w:rPr>
      </w:pPr>
    </w:p>
    <w:p>
      <w:pPr>
        <w:pStyle w:val="10"/>
        <w:rPr>
          <w:rFonts w:hint="eastAsia"/>
          <w:color w:val="000000" w:themeColor="text1"/>
          <w:lang w:eastAsia="zh-CN"/>
          <w14:textFill>
            <w14:solidFill>
              <w14:schemeClr w14:val="tx1"/>
            </w14:solidFill>
          </w14:textFill>
        </w:rPr>
      </w:pPr>
    </w:p>
    <w:p>
      <w:pPr>
        <w:pStyle w:val="20"/>
        <w:ind w:firstLine="310"/>
        <w:rPr>
          <w:rFonts w:hint="eastAsia"/>
          <w:color w:val="000000" w:themeColor="text1"/>
          <w:lang w:eastAsia="zh-CN"/>
          <w14:textFill>
            <w14:solidFill>
              <w14:schemeClr w14:val="tx1"/>
            </w14:solidFill>
          </w14:textFill>
        </w:rPr>
      </w:pPr>
    </w:p>
    <w:p>
      <w:pPr>
        <w:spacing w:line="360" w:lineRule="auto"/>
        <w:ind w:firstLine="560" w:firstLineChars="200"/>
        <w:rPr>
          <w:rFonts w:ascii="宋体"/>
          <w:color w:val="000000" w:themeColor="text1"/>
          <w:sz w:val="28"/>
          <w:szCs w:val="28"/>
          <w:u w:val="single"/>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投标人：</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（电子签章）</w:t>
      </w:r>
    </w:p>
    <w:p>
      <w:pPr>
        <w:spacing w:line="360" w:lineRule="auto"/>
        <w:ind w:firstLine="560" w:firstLineChars="200"/>
        <w:rPr>
          <w:rFonts w:ascii="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法定代表人：</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（电子签章/签名）</w:t>
      </w:r>
    </w:p>
    <w:p>
      <w:pPr>
        <w:pStyle w:val="10"/>
        <w:kinsoku/>
        <w:wordWrap w:val="0"/>
        <w:spacing w:line="360" w:lineRule="auto"/>
        <w:ind w:firstLine="560" w:firstLineChars="200"/>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日期：</w:t>
      </w:r>
      <w:r>
        <w:rPr>
          <w:rFonts w:hint="eastAsia"/>
          <w:color w:val="000000" w:themeColor="text1"/>
          <w:sz w:val="28"/>
          <w:szCs w:val="28"/>
          <w:u w:val="single"/>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年</w:t>
      </w:r>
      <w:r>
        <w:rPr>
          <w:rFonts w:hint="eastAsia"/>
          <w:color w:val="000000" w:themeColor="text1"/>
          <w:sz w:val="28"/>
          <w:szCs w:val="28"/>
          <w:u w:val="single"/>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月</w:t>
      </w:r>
      <w:r>
        <w:rPr>
          <w:rFonts w:hint="eastAsia"/>
          <w:color w:val="000000" w:themeColor="text1"/>
          <w:sz w:val="28"/>
          <w:szCs w:val="28"/>
          <w:u w:val="single"/>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日</w:t>
      </w:r>
    </w:p>
    <w:p>
      <w:pPr>
        <w:rPr>
          <w:rFonts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br w:type="page"/>
      </w:r>
    </w:p>
    <w:p>
      <w:pPr>
        <w:keepNext/>
        <w:keepLines/>
        <w:spacing w:before="100" w:line="400" w:lineRule="exact"/>
        <w:jc w:val="center"/>
        <w:outlineLvl w:val="1"/>
        <w:rPr>
          <w:rFonts w:ascii="宋体"/>
          <w:b/>
          <w:bCs/>
          <w:color w:val="000000" w:themeColor="text1"/>
          <w:sz w:val="28"/>
          <w:szCs w:val="28"/>
          <w:lang w:eastAsia="zh-CN"/>
          <w14:textFill>
            <w14:solidFill>
              <w14:schemeClr w14:val="tx1"/>
            </w14:solidFill>
          </w14:textFill>
        </w:rPr>
      </w:pPr>
      <w:bookmarkStart w:id="113" w:name="_Toc22849"/>
      <w:bookmarkStart w:id="114" w:name="_Toc14202"/>
      <w:bookmarkStart w:id="115" w:name="_Toc6120"/>
      <w:r>
        <w:rPr>
          <w:rFonts w:hint="eastAsia" w:ascii="宋体" w:hAnsi="宋体" w:cs="宋体"/>
          <w:b/>
          <w:bCs/>
          <w:color w:val="000000" w:themeColor="text1"/>
          <w:sz w:val="28"/>
          <w:szCs w:val="28"/>
          <w:lang w:eastAsia="zh-CN"/>
          <w14:textFill>
            <w14:solidFill>
              <w14:schemeClr w14:val="tx1"/>
            </w14:solidFill>
          </w14:textFill>
        </w:rPr>
        <w:t>目录</w:t>
      </w:r>
      <w:bookmarkEnd w:id="113"/>
      <w:bookmarkEnd w:id="114"/>
      <w:bookmarkEnd w:id="115"/>
    </w:p>
    <w:p>
      <w:pPr>
        <w:spacing w:line="540" w:lineRule="exact"/>
        <w:rPr>
          <w:rFonts w:ascii="宋体"/>
          <w:color w:val="000000" w:themeColor="text1"/>
          <w:lang w:eastAsia="zh-CN"/>
          <w14:textFill>
            <w14:solidFill>
              <w14:schemeClr w14:val="tx1"/>
            </w14:solidFill>
          </w14:textFill>
        </w:rPr>
      </w:pPr>
    </w:p>
    <w:p>
      <w:pPr>
        <w:jc w:val="center"/>
        <w:rPr>
          <w:color w:val="000000" w:themeColor="text1"/>
          <w:lang w:eastAsia="zh-CN"/>
          <w14:textFill>
            <w14:solidFill>
              <w14:schemeClr w14:val="tx1"/>
            </w14:solidFill>
          </w14:textFill>
        </w:rPr>
      </w:pPr>
      <w:r>
        <w:rPr>
          <w:rFonts w:hint="eastAsia" w:ascii="宋体"/>
          <w:color w:val="000000" w:themeColor="text1"/>
          <w:lang w:eastAsia="zh-CN"/>
          <w14:textFill>
            <w14:solidFill>
              <w14:schemeClr w14:val="tx1"/>
            </w14:solidFill>
          </w14:textFill>
        </w:rPr>
        <w:t>格式自拟</w:t>
      </w:r>
    </w:p>
    <w:p>
      <w:pPr>
        <w:kinsoku/>
        <w:wordWrap w:val="0"/>
        <w:spacing w:line="219"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ectPr>
          <w:headerReference r:id="rId7" w:type="default"/>
          <w:footerReference r:id="rId8" w:type="default"/>
          <w:pgSz w:w="11907" w:h="16840"/>
          <w:pgMar w:top="1440" w:right="1800" w:bottom="1440" w:left="1800" w:header="878" w:footer="886" w:gutter="0"/>
          <w:cols w:space="720" w:num="1"/>
        </w:sectPr>
      </w:pPr>
    </w:p>
    <w:p>
      <w:pPr>
        <w:pStyle w:val="10"/>
        <w:kinsoku/>
        <w:wordWrap w:val="0"/>
        <w:spacing w:before="78" w:line="360" w:lineRule="auto"/>
        <w:ind w:left="13"/>
        <w:jc w:val="both"/>
        <w:outlineLvl w:val="1"/>
        <w:rPr>
          <w:rFonts w:hint="eastAsia" w:asciiTheme="minorEastAsia" w:hAnsiTheme="minorEastAsia" w:eastAsiaTheme="minorEastAsia" w:cstheme="minorEastAsia"/>
          <w:color w:val="000000" w:themeColor="text1"/>
          <w:sz w:val="21"/>
          <w:lang w:eastAsia="zh-CN"/>
          <w14:textFill>
            <w14:solidFill>
              <w14:schemeClr w14:val="tx1"/>
            </w14:solidFill>
          </w14:textFill>
        </w:rPr>
      </w:pPr>
      <w:bookmarkStart w:id="116" w:name="_Toc14659"/>
      <w:r>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一、资格证明文件格式</w:t>
      </w:r>
      <w:bookmarkEnd w:id="116"/>
    </w:p>
    <w:p>
      <w:pPr>
        <w:kinsoku/>
        <w:wordWrap w:val="0"/>
        <w:spacing w:line="360" w:lineRule="auto"/>
        <w:jc w:val="center"/>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center"/>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开标一览表</w:t>
      </w:r>
    </w:p>
    <w:tbl>
      <w:tblPr>
        <w:tblStyle w:val="2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投标人</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交货安装时间</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免费质保期</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ind w:firstLine="896" w:firstLineChars="400"/>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备注</w:t>
            </w:r>
          </w:p>
        </w:tc>
        <w:tc>
          <w:tcPr>
            <w:tcW w:w="692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pPr>
          </w:p>
        </w:tc>
      </w:tr>
    </w:tbl>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注：“开标一览表”报总价。</w:t>
      </w:r>
    </w:p>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投标人（公章）：</w:t>
      </w:r>
    </w:p>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法定代表人（负责人）或授权代表（签字）：</w:t>
      </w:r>
    </w:p>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日期：</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sectPr>
          <w:pgSz w:w="11907" w:h="16840"/>
          <w:pgMar w:top="1440" w:right="1800" w:bottom="1440" w:left="1800" w:header="851" w:footer="992" w:gutter="0"/>
          <w:cols w:space="720" w:num="1"/>
        </w:sectPr>
      </w:pPr>
    </w:p>
    <w:p>
      <w:pPr>
        <w:kinsoku/>
        <w:wordWrap w:val="0"/>
        <w:spacing w:line="360" w:lineRule="auto"/>
        <w:jc w:val="both"/>
        <w:outlineLvl w:val="2"/>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bookmarkStart w:id="117" w:name="_Toc16651"/>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2.授权书格式</w:t>
      </w:r>
      <w:bookmarkEnd w:id="117"/>
    </w:p>
    <w:p>
      <w:pPr>
        <w:kinsoku/>
        <w:wordWrap w:val="0"/>
        <w:spacing w:line="360" w:lineRule="auto"/>
        <w:ind w:firstLine="567"/>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ind w:firstLine="567"/>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法定代表人（负责人）授权委托书</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委托单位：</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地址：法定代表人（负责人）：</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授权代表姓名：     性别：        出生日期：    年   月   日</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所在单位：               职务：</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身份证：                 现住：</w:t>
      </w:r>
    </w:p>
    <w:p>
      <w:pPr>
        <w:kinsoku/>
        <w:wordWrap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兹委托参加项目事宜，并授权其全权办理以下事宜：</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1、参加投标活动；</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2、签订与中标事宜有关的合同。</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授权代表在办理上述事宜过程中以其自己的名义所签署的所有文件我均予以承认。</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授权代表无转委权。</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委托期限：至上述事宜处理完毕止。</w:t>
      </w:r>
    </w:p>
    <w:p>
      <w:pPr>
        <w:pStyle w:val="2"/>
        <w:kinsoku/>
        <w:wordWrap w:val="0"/>
        <w:ind w:firstLine="48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委托单位（公章）：</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法定代表人（负责人）（签字）：</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授权代表（签字）：</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附：法定代表人（负责人）的身份证及授权代表的身份证</w:t>
      </w: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outlineLvl w:val="2"/>
        <w:rPr>
          <w:rFonts w:hint="eastAsia" w:ascii="仿宋_GB2312" w:hAnsi="宋体" w:eastAsia="仿宋_GB2312"/>
          <w:color w:val="000000" w:themeColor="text1"/>
          <w:sz w:val="28"/>
          <w:szCs w:val="28"/>
          <w:lang w:eastAsia="zh-CN"/>
          <w14:textFill>
            <w14:solidFill>
              <w14:schemeClr w14:val="tx1"/>
            </w14:solidFill>
          </w14:textFill>
        </w:rPr>
      </w:pPr>
      <w:bookmarkStart w:id="118" w:name="_Toc10489"/>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3.资格声明函格式</w:t>
      </w:r>
      <w:bookmarkEnd w:id="118"/>
    </w:p>
    <w:p>
      <w:pPr>
        <w:kinsoku/>
        <w:wordWrap w:val="0"/>
        <w:spacing w:line="360" w:lineRule="auto"/>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center"/>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关于资格的声明函</w:t>
      </w:r>
    </w:p>
    <w:p>
      <w:pPr>
        <w:pStyle w:val="10"/>
        <w:kinsoku/>
        <w:wordWrap w:val="0"/>
        <w:spacing w:line="360" w:lineRule="auto"/>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采购人或代理机构名称：</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关于贵方编号为公开招标，本签字人愿意参加投标，提供“采购内容及要求”中规定的服务，并证明提交的下列文件和说明是准确的真实的。</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1、由市场监管局签发的我方工商营业执照副本。</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2、法定代表人（负责人）授权书。</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3、法定代表人（负责人）或授权代表身份证（答疑时出示原件）。</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4、公司地址、联系电话、传真等。</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5、法定代表人（负责人）或授权代表的联系电话。</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6、招标项目要求的其他文件。</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7、本签字人确认资格文件中的说明是真实的、准确的。</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投标人（公章）：法定代表人（负责人）或授权代表（签字）：</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日期：</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bCs/>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pStyle w:val="10"/>
        <w:kinsoku/>
        <w:wordWrap w:val="0"/>
        <w:spacing w:line="360" w:lineRule="auto"/>
        <w:ind w:firstLine="468" w:firstLineChars="200"/>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ind w:firstLine="47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说明：供应商承诺不实的，依据《中华人民共和国政府采购法》第七十七条</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供虚假材料谋取中标、</w:t>
      </w:r>
      <w:r>
        <w:rPr>
          <w:rFonts w:hint="eastAsia"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t>成交的</w:t>
      </w:r>
      <w:r>
        <w:rPr>
          <w:rFonts w:hint="eastAsia" w:asciiTheme="minorEastAsia" w:hAnsiTheme="minorEastAsia" w:eastAsiaTheme="minorEastAsia" w:cstheme="minorEastAsia"/>
          <w:b/>
          <w:bCs/>
          <w:color w:val="000000" w:themeColor="text1"/>
          <w:position w:val="11"/>
          <w:sz w:val="24"/>
          <w:szCs w:val="24"/>
          <w14:textFill>
            <w14:solidFill>
              <w14:schemeClr w14:val="tx1"/>
            </w14:solidFill>
          </w14:textFill>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t>有关规定予以处理。</w:t>
      </w:r>
    </w:p>
    <w:p>
      <w:pPr>
        <w:kinsoku/>
        <w:wordWrap w:val="0"/>
        <w:spacing w:line="256"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19" w:name="_Toc20302"/>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4.承诺函格式</w:t>
      </w:r>
      <w:bookmarkEnd w:id="119"/>
    </w:p>
    <w:p>
      <w:pPr>
        <w:kinsoku/>
        <w:wordWrap w:val="0"/>
        <w:spacing w:line="360" w:lineRule="auto"/>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投标人承诺函</w:t>
      </w:r>
    </w:p>
    <w:p>
      <w:pPr>
        <w:pStyle w:val="10"/>
        <w:kinsoku/>
        <w:wordWrap w:val="0"/>
        <w:spacing w:line="360" w:lineRule="auto"/>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pPr>
        <w:pStyle w:val="10"/>
        <w:kinsoku/>
        <w:wordWrap w:val="0"/>
        <w:spacing w:line="360" w:lineRule="auto"/>
        <w:jc w:val="both"/>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采购人或代理机构名称：</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很荣幸能参与项目编号为项目的投标。</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我代表（投标人名称），在此作如下承诺：</w:t>
      </w:r>
    </w:p>
    <w:p>
      <w:pPr>
        <w:kinsoku/>
        <w:wordWrap w:val="0"/>
        <w:spacing w:line="360" w:lineRule="auto"/>
        <w:ind w:firstLine="604" w:firstLineChars="252"/>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20" w:name="_Toc28199"/>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1、完全理解和接受本项目招标文件的一切规定和要求；</w:t>
      </w:r>
      <w:bookmarkEnd w:id="120"/>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2、我方递交的投标文件中所有的资料均为真实的、准确的，无任何虚假内容。若存在有虚假内容，我方愿意承担法律责任。</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4、若中标，本承诺将成为合同不可分割的一部分，与合同具有同等的法律效力。</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5、我方同意招标文件所附的合同文本作为与采购方签约的合同文本，非经双方一致同意，不得改变原合同文本的条款。</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投标人（公章）：法定代表人（负责人）或授权代表（签字）：</w:t>
      </w:r>
    </w:p>
    <w:p>
      <w:pPr>
        <w:kinsoku/>
        <w:wordWrap w:val="0"/>
        <w:spacing w:line="360" w:lineRule="auto"/>
        <w:ind w:firstLine="720" w:firstLineChars="3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256"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line="256"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line="256"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5.营业执照副本或其他资格证明文件</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6.具有履行合同所必须的设备和专业技术能力；（提供证明材料）</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7.依法缴纳税收和社会保障资金的缴费凭证</w:t>
      </w:r>
      <w:r>
        <w:rPr>
          <w:rFonts w:hint="eastAsia" w:ascii="宋体" w:hAnsi="宋体"/>
          <w:sz w:val="24"/>
          <w:szCs w:val="24"/>
          <w:lang w:eastAsia="zh-CN"/>
        </w:rPr>
        <w:t>（提供202</w:t>
      </w:r>
      <w:r>
        <w:rPr>
          <w:rFonts w:ascii="宋体" w:hAnsi="宋体"/>
          <w:sz w:val="24"/>
          <w:szCs w:val="24"/>
          <w:lang w:eastAsia="zh-CN"/>
        </w:rPr>
        <w:t>3</w:t>
      </w:r>
      <w:r>
        <w:rPr>
          <w:rFonts w:hint="eastAsia" w:ascii="宋体" w:hAnsi="宋体"/>
          <w:sz w:val="24"/>
          <w:szCs w:val="24"/>
          <w:lang w:eastAsia="zh-CN"/>
        </w:rPr>
        <w:t>年</w:t>
      </w:r>
      <w:r>
        <w:rPr>
          <w:rFonts w:ascii="宋体" w:hAnsi="宋体"/>
          <w:sz w:val="24"/>
          <w:szCs w:val="24"/>
          <w:lang w:eastAsia="zh-CN"/>
        </w:rPr>
        <w:t>6</w:t>
      </w:r>
      <w:r>
        <w:rPr>
          <w:rFonts w:hint="eastAsia" w:ascii="宋体" w:hAnsi="宋体"/>
          <w:sz w:val="24"/>
          <w:szCs w:val="24"/>
          <w:lang w:eastAsia="zh-CN"/>
        </w:rPr>
        <w:t>月以来任意3个月纳税和社保证明材料</w:t>
      </w:r>
      <w:r>
        <w:rPr>
          <w:rFonts w:hint="eastAsia" w:ascii="宋体" w:hAnsi="宋体" w:cs="宋体"/>
          <w:bCs/>
          <w:iCs/>
          <w:sz w:val="24"/>
          <w:lang w:eastAsia="zh-CN"/>
        </w:rPr>
        <w:t>&lt;依法免税或不需要缴纳社会保障资金的供应商，应提供相应文件证明其依法免税或不需要缴纳社会保障金的证明材料&gt;</w:t>
      </w:r>
      <w:r>
        <w:rPr>
          <w:rFonts w:hint="eastAsia" w:ascii="宋体" w:hAnsi="宋体"/>
          <w:sz w:val="24"/>
          <w:szCs w:val="24"/>
          <w:lang w:eastAsia="zh-CN"/>
        </w:rPr>
        <w:t>）</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8.良好的商业信誉和健全的财务会计制度的证明文件</w:t>
      </w: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说明：（1）提供2022年、2023年经审计的财务报告；如截止到开标时间投标人成立时间不足要求时限的，须提供近三个月内其银行出具的资信证明。</w:t>
      </w:r>
    </w:p>
    <w:p>
      <w:pPr>
        <w:kinsoku/>
        <w:wordWrap w:val="0"/>
        <w:spacing w:line="360" w:lineRule="auto"/>
        <w:ind w:firstLine="720" w:firstLineChars="3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（2）投标人提供企业有关财务会计制度。</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9.投标人出具参加政府采购活动前三年内，在经营活动中没有重大违法记录的书面声明（加盖单位公章）</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121" w:name="_Toc6019"/>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10.投标人诚信承诺书</w:t>
      </w:r>
      <w:bookmarkEnd w:id="121"/>
    </w:p>
    <w:p>
      <w:pPr>
        <w:kinsoku/>
        <w:wordWrap w:val="0"/>
        <w:spacing w:line="360" w:lineRule="auto"/>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诚信承诺书</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为维护市场公平竞争，营造诚实守信的公共资源交易环境，本公司郑重承诺：</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2、本公司在参加本项目过程中严格遵守各项诚信廉洁规定，如有违反，自愿按规定接受处罚。</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承诺人法定名称（盖章）：</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承诺人法定地址：</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授权代表（签字或盖章）：</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电话：</w:t>
      </w:r>
    </w:p>
    <w:p>
      <w:pPr>
        <w:kinsoku/>
        <w:wordWrap w:val="0"/>
        <w:spacing w:line="360" w:lineRule="auto"/>
        <w:ind w:firstLine="672" w:firstLineChars="3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360" w:lineRule="auto"/>
        <w:ind w:firstLine="607" w:firstLineChars="252"/>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ind w:firstLine="607" w:firstLineChars="252"/>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11.投标人出具信用记录查询结果网页截图</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12.其他资格证明</w:t>
      </w:r>
    </w:p>
    <w:p>
      <w:pPr>
        <w:kinsoku/>
        <w:wordWrap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pStyle w:val="10"/>
        <w:kinsoku/>
        <w:wordWrap w:val="0"/>
        <w:spacing w:before="78" w:line="360" w:lineRule="auto"/>
        <w:jc w:val="both"/>
        <w:outlineLvl w:val="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22" w:name="_Toc5991"/>
      <w:r>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二、商务技术文件格式</w:t>
      </w:r>
      <w:bookmarkEnd w:id="122"/>
    </w:p>
    <w:p>
      <w:pPr>
        <w:kinsoku/>
        <w:wordWrap w:val="0"/>
        <w:spacing w:line="360" w:lineRule="auto"/>
        <w:jc w:val="both"/>
        <w:outlineLvl w:val="2"/>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bookmarkStart w:id="123" w:name="_Toc15040"/>
    </w:p>
    <w:p>
      <w:pPr>
        <w:kinsoku/>
        <w:wordWrap w:val="0"/>
        <w:spacing w:line="360" w:lineRule="auto"/>
        <w:jc w:val="both"/>
        <w:outlineLvl w:val="2"/>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1.投标书格式</w:t>
      </w:r>
      <w:bookmarkEnd w:id="123"/>
    </w:p>
    <w:p>
      <w:pPr>
        <w:kinsoku/>
        <w:wordWrap w:val="0"/>
        <w:spacing w:line="360" w:lineRule="auto"/>
        <w:ind w:firstLine="607" w:firstLineChars="252"/>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投标书</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致：采购人或采购代理机构</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根据贵方招标编号为（）的公开招标公告，签字代表（全名、职务）经正式授权并代表投标人（投标人名称、地址）提交电子投标文件一份，并对之负法律责任。</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投标文件组成资格证明文件第1至</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项，商务技术文件第1至</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据此函，签字代表宣布同意如下：</w:t>
      </w:r>
    </w:p>
    <w:p>
      <w:pPr>
        <w:kinsoku/>
        <w:wordWrap w:val="0"/>
        <w:spacing w:line="360" w:lineRule="auto"/>
        <w:ind w:firstLine="604" w:firstLineChars="252"/>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24" w:name="_Toc25302"/>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1、所附服务报价为以开标一览表为准。</w:t>
      </w:r>
      <w:bookmarkEnd w:id="124"/>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2、如果我们的投标书被接受，我们将履行招标文件中规定的每一项要求，按期、按质、按量履行合同。</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3、我方愿按《中华人民共和国政府采购法》和《中华人民共和国民法典》履行我方的全部责任。</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4、我方已详细审查全部招标文件，包括修改文件以及全部参考资料和有关附件。我们完全理解并同意放弃对这方面有不明白及误解的权力。</w:t>
      </w:r>
    </w:p>
    <w:p>
      <w:pPr>
        <w:kinsoku/>
        <w:wordWrap w:val="0"/>
        <w:spacing w:line="360" w:lineRule="auto"/>
        <w:ind w:firstLine="604" w:firstLineChars="252"/>
        <w:jc w:val="both"/>
        <w:outlineLvl w:val="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25" w:name="_Toc674"/>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5、本投标自开标之日起有效期为60天。</w:t>
      </w:r>
      <w:bookmarkEnd w:id="125"/>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地址：</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电话（传真）：</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法定代表人（负责人）或授权代表（签字）：</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投标人名称（公章）：</w:t>
      </w:r>
    </w:p>
    <w:p>
      <w:pPr>
        <w:kinsoku/>
        <w:wordWrap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jc w:val="both"/>
        <w:outlineLvl w:val="2"/>
        <w:rPr>
          <w:rFonts w:ascii="宋体" w:hAnsi="宋体"/>
          <w:b/>
          <w:color w:val="000000" w:themeColor="text1"/>
          <w:sz w:val="24"/>
          <w:szCs w:val="24"/>
          <w:lang w:eastAsia="zh-CN"/>
          <w14:textFill>
            <w14:solidFill>
              <w14:schemeClr w14:val="tx1"/>
            </w14:solidFill>
          </w14:textFill>
        </w:rPr>
      </w:pPr>
      <w:bookmarkStart w:id="126" w:name="_Toc12230"/>
      <w:r>
        <w:rPr>
          <w:rFonts w:hint="eastAsia" w:ascii="宋体" w:hAnsi="宋体"/>
          <w:b/>
          <w:color w:val="000000" w:themeColor="text1"/>
          <w:sz w:val="24"/>
          <w:szCs w:val="24"/>
          <w:lang w:eastAsia="zh-CN"/>
          <w14:textFill>
            <w14:solidFill>
              <w14:schemeClr w14:val="tx1"/>
            </w14:solidFill>
          </w14:textFill>
        </w:rPr>
        <w:t>2、投标分项报价一览表</w:t>
      </w:r>
      <w:bookmarkEnd w:id="126"/>
    </w:p>
    <w:p>
      <w:pPr>
        <w:kinsoku/>
        <w:wordWrap w:val="0"/>
        <w:jc w:val="both"/>
        <w:rPr>
          <w:rFonts w:ascii="宋体" w:hAnsi="宋体"/>
          <w:b/>
          <w:color w:val="000000" w:themeColor="text1"/>
          <w:sz w:val="24"/>
          <w:szCs w:val="24"/>
          <w:lang w:eastAsia="zh-CN"/>
          <w14:textFill>
            <w14:solidFill>
              <w14:schemeClr w14:val="tx1"/>
            </w14:solidFill>
          </w14:textFill>
        </w:rPr>
      </w:pPr>
    </w:p>
    <w:p>
      <w:pPr>
        <w:kinsoku/>
        <w:wordWrap w:val="0"/>
        <w:jc w:val="cente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投标分项报价一览表</w:t>
      </w:r>
    </w:p>
    <w:tbl>
      <w:tblPr>
        <w:tblStyle w:val="21"/>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投标人名称（公章）：</w:t>
            </w:r>
          </w:p>
        </w:tc>
        <w:tc>
          <w:tcPr>
            <w:tcW w:w="4536" w:type="dxa"/>
            <w:gridSpan w:val="2"/>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50"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993"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2693" w:type="dxa"/>
            <w:gridSpan w:val="2"/>
            <w:tcBorders>
              <w:top w:val="nil"/>
              <w:left w:val="nil"/>
              <w:bottom w:val="single" w:color="auto" w:sz="4" w:space="0"/>
              <w:right w:val="nil"/>
            </w:tcBorders>
            <w:vAlign w:val="center"/>
          </w:tcPr>
          <w:p>
            <w:pPr>
              <w:kinsoku/>
              <w:wordWrap w:val="0"/>
              <w:spacing w:line="360" w:lineRule="auto"/>
              <w:ind w:firstLine="360" w:firstLineChars="15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项目编号：</w:t>
            </w:r>
          </w:p>
        </w:tc>
        <w:tc>
          <w:tcPr>
            <w:tcW w:w="1843" w:type="dxa"/>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序号</w:t>
            </w:r>
          </w:p>
        </w:tc>
        <w:tc>
          <w:tcPr>
            <w:tcW w:w="1241"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单位</w:t>
            </w:r>
          </w:p>
        </w:tc>
        <w:tc>
          <w:tcPr>
            <w:tcW w:w="993"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小计（元）</w:t>
            </w:r>
          </w:p>
        </w:tc>
        <w:tc>
          <w:tcPr>
            <w:tcW w:w="1843"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3</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4</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投标报价金额合计（大写）：</w:t>
            </w:r>
          </w:p>
        </w:tc>
      </w:tr>
    </w:tbl>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法定代表人（负责人）或授权代表（签字）：日期：</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ectPr>
          <w:pgSz w:w="16840" w:h="11907" w:orient="landscape"/>
          <w:pgMar w:top="1440" w:right="1800" w:bottom="1440" w:left="1800" w:header="851" w:footer="992" w:gutter="0"/>
          <w:cols w:space="720" w:num="1"/>
          <w:docGrid w:linePitch="332" w:charSpace="0"/>
        </w:sectPr>
      </w:pPr>
    </w:p>
    <w:p>
      <w:pPr>
        <w:kinsoku/>
        <w:wordWrap w:val="0"/>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3.主要设备技术指标及技术性能说明</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4.项目供货方案、培训计划等</w:t>
      </w: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5.技术偏差情况</w:t>
      </w:r>
    </w:p>
    <w:p>
      <w:pPr>
        <w:pStyle w:val="10"/>
        <w:kinsoku/>
        <w:wordWrap w:val="0"/>
        <w:jc w:val="both"/>
        <w:rPr>
          <w:rFonts w:hint="eastAsia" w:asciiTheme="minorEastAsia" w:hAnsiTheme="minorEastAsia" w:eastAsiaTheme="minorEastAsia" w:cstheme="minorEastAsia"/>
          <w:color w:val="000000" w:themeColor="text1"/>
          <w:sz w:val="24"/>
          <w:szCs w:val="24"/>
          <w:lang w:eastAsia="zh-CN" w:bidi="en-US"/>
          <w14:textFill>
            <w14:solidFill>
              <w14:schemeClr w14:val="tx1"/>
            </w14:solidFill>
          </w14:textFill>
        </w:rPr>
      </w:pPr>
    </w:p>
    <w:p>
      <w:pPr>
        <w:kinsoku/>
        <w:wordWrap w:val="0"/>
        <w:spacing w:line="240" w:lineRule="atLeast"/>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pPr>
        <w:kinsoku/>
        <w:wordWrap w:val="0"/>
        <w:spacing w:line="2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技术规格偏离表</w:t>
      </w:r>
    </w:p>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240" w:lineRule="atLeast"/>
        <w:ind w:left="1154" w:leftChars="485" w:hanging="136" w:hangingChars="5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bl>
    <w:p>
      <w:pPr>
        <w:kinsoku/>
        <w:wordWrap w:val="0"/>
        <w:spacing w:line="360" w:lineRule="auto"/>
        <w:ind w:firstLine="482" w:firstLineChars="200"/>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投标人（公章）：法定代表人（负责人）或授权代表（签字）：</w:t>
      </w:r>
    </w:p>
    <w:p>
      <w:pPr>
        <w:kinsoku/>
        <w:wordWrap w:val="0"/>
        <w:spacing w:line="360" w:lineRule="auto"/>
        <w:ind w:firstLine="482" w:firstLineChars="200"/>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both"/>
        <w:outlineLvl w:val="2"/>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bookmarkStart w:id="127" w:name="_Toc17585"/>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6.商务偏差表格式</w:t>
      </w:r>
      <w:bookmarkEnd w:id="127"/>
    </w:p>
    <w:p>
      <w:pPr>
        <w:kinsoku/>
        <w:wordWrap w:val="0"/>
        <w:ind w:firstLine="482"/>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商务偏差表</w:t>
      </w: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项目名称：项目编号：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投标人（公章）：法定代表人（负责人）或授权代表（签字）：</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both"/>
        <w:rPr>
          <w:rFonts w:ascii="宋体" w:hAnsi="宋体"/>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7.售后服务计划</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8.投标人业绩</w:t>
      </w:r>
    </w:p>
    <w:p>
      <w:pPr>
        <w:kinsoku/>
        <w:wordWrap w:val="0"/>
        <w:spacing w:after="120"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after="120"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br w:type="page"/>
      </w:r>
    </w:p>
    <w:p>
      <w:pPr>
        <w:kinsoku/>
        <w:wordWrap w:val="0"/>
        <w:spacing w:after="120"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9.节能产品、环境标志产品明细表</w:t>
      </w:r>
    </w:p>
    <w:p>
      <w:pPr>
        <w:kinsoku/>
        <w:wordWrap w:val="0"/>
        <w:spacing w:line="360" w:lineRule="auto"/>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节能产品明细表</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序号</w:t>
            </w:r>
          </w:p>
        </w:tc>
        <w:tc>
          <w:tcPr>
            <w:tcW w:w="8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设备名称</w:t>
            </w: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品牌</w:t>
            </w:r>
          </w:p>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型号</w:t>
            </w:r>
          </w:p>
        </w:tc>
        <w:tc>
          <w:tcPr>
            <w:tcW w:w="10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制造商</w:t>
            </w:r>
          </w:p>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名称</w:t>
            </w: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节字标</w:t>
            </w:r>
          </w:p>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志认证</w:t>
            </w:r>
          </w:p>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证书号</w:t>
            </w: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bl>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法定代表人（负责人）或被授权人（签字或盖章）：</w:t>
      </w:r>
    </w:p>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投标人（盖章）：</w:t>
      </w:r>
    </w:p>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kinsoku/>
        <w:wordWrap w:val="0"/>
        <w:spacing w:line="360" w:lineRule="auto"/>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环境标志产品明细表</w:t>
      </w:r>
    </w:p>
    <w:p>
      <w:pPr>
        <w:kinsoku/>
        <w:wordWrap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序号</w:t>
            </w: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设备名称</w:t>
            </w: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品牌</w:t>
            </w:r>
          </w:p>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型号</w:t>
            </w:r>
          </w:p>
        </w:tc>
        <w:tc>
          <w:tcPr>
            <w:tcW w:w="106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制造商</w:t>
            </w:r>
          </w:p>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名称</w:t>
            </w: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认证证书有效截止日期</w:t>
            </w:r>
          </w:p>
        </w:tc>
        <w:tc>
          <w:tcPr>
            <w:tcW w:w="7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pPr>
              <w:widowControl w:val="0"/>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bl>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法定代表人（负责人）或授权代表（签字）：</w:t>
      </w:r>
    </w:p>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投标人（盖章）：</w:t>
      </w:r>
    </w:p>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填报要求：</w:t>
      </w:r>
    </w:p>
    <w:p>
      <w:pPr>
        <w:kinsoku/>
        <w:wordWrap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1.本表的设备名称、品牌型号、金额应与货物分项报价一览表一致。</w:t>
      </w:r>
    </w:p>
    <w:p>
      <w:pPr>
        <w:kinsoku/>
        <w:wordWrap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2.节能产品是指财政部和国家发展和改革委员会公布的《节能产品政府采购品目清单》中的产品。投标人须在投标文件中附该产品节能证书，否则评标委员会有权不予认可。</w:t>
      </w:r>
    </w:p>
    <w:p>
      <w:pPr>
        <w:kinsoku/>
        <w:wordWrap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3.环境标志产品是指财政部、生态环境部发布的《环境标志产品政府采购品目清单》中的产品。投标人须在投标文件中附该产品环保证书，否则评委委员会有权不予认可。</w:t>
      </w:r>
    </w:p>
    <w:p>
      <w:pPr>
        <w:kinsoku/>
        <w:wordWrap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4.请投标人正确填写本表，所填内容将作为评审的依据。其内容或数据应与对应的证明资料相符。</w:t>
      </w:r>
    </w:p>
    <w:p>
      <w:pPr>
        <w:kinsoku/>
        <w:wordWrap w:val="0"/>
        <w:spacing w:line="360" w:lineRule="auto"/>
        <w:ind w:firstLine="480" w:firstLineChars="200"/>
        <w:jc w:val="both"/>
        <w:outlineLvl w:val="2"/>
        <w:rPr>
          <w:rFonts w:hint="eastAsia" w:asciiTheme="minorEastAsia" w:hAnsiTheme="minorEastAsia" w:eastAsiaTheme="minorEastAsia" w:cstheme="minorEastAsia"/>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bookmarkStart w:id="128" w:name="_Toc11031"/>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5.没有相关产品可不提供本表。</w:t>
      </w:r>
      <w:bookmarkEnd w:id="128"/>
    </w:p>
    <w:p>
      <w:pPr>
        <w:pStyle w:val="10"/>
        <w:kinsoku/>
        <w:wordWrap w:val="0"/>
        <w:spacing w:before="333" w:line="219" w:lineRule="auto"/>
        <w:jc w:val="both"/>
        <w:rPr>
          <w:rFonts w:hint="eastAsia" w:asciiTheme="minorEastAsia" w:hAnsiTheme="minorEastAsia" w:eastAsiaTheme="minorEastAsia" w:cstheme="minorEastAsia"/>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rPr>
          <w:b/>
          <w:color w:val="000000" w:themeColor="text1"/>
          <w:sz w:val="24"/>
          <w:szCs w:val="24"/>
          <w:lang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br w:type="page"/>
      </w:r>
    </w:p>
    <w:p>
      <w:pPr>
        <w:pStyle w:val="10"/>
        <w:kinsoku/>
        <w:wordWrap w:val="0"/>
        <w:spacing w:line="360" w:lineRule="auto"/>
        <w:jc w:val="both"/>
        <w:rPr>
          <w:rFonts w:eastAsia="Arial" w:cs="Arial"/>
          <w:b/>
          <w:color w:val="000000" w:themeColor="text1"/>
          <w:sz w:val="24"/>
          <w:szCs w:val="24"/>
          <w:lang w:eastAsia="zh-CN"/>
          <w14:textFill>
            <w14:solidFill>
              <w14:schemeClr w14:val="tx1"/>
            </w14:solidFill>
          </w14:textFill>
        </w:rPr>
      </w:pPr>
      <w:r>
        <w:rPr>
          <w:rFonts w:hint="eastAsia" w:eastAsia="Arial" w:cs="Arial"/>
          <w:b/>
          <w:color w:val="000000" w:themeColor="text1"/>
          <w:sz w:val="24"/>
          <w:szCs w:val="24"/>
          <w:lang w:eastAsia="zh-CN"/>
          <w14:textFill>
            <w14:solidFill>
              <w14:schemeClr w14:val="tx1"/>
            </w14:solidFill>
          </w14:textFill>
        </w:rPr>
        <w:t>10.中小企业、监狱企业或残疾人福利性单位声明函（对于专门面向中小企业采购的项目必须提供，不专门面向的项目可选择提供）</w:t>
      </w:r>
    </w:p>
    <w:p>
      <w:pPr>
        <w:pStyle w:val="10"/>
        <w:kinsoku/>
        <w:wordWrap w:val="0"/>
        <w:spacing w:line="360" w:lineRule="auto"/>
        <w:jc w:val="cente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中小企业声明函（货物）格式</w:t>
      </w:r>
    </w:p>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spacing w:line="360" w:lineRule="auto"/>
        <w:ind w:firstLine="505"/>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本公司（联合体）郑重声明，根据《政府采购促进中小企业发展管理办法》（财</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库﹝2020﹞46 号）</w:t>
      </w:r>
      <w:r>
        <w:rPr>
          <w:rFonts w:hint="eastAsia" w:asciiTheme="minorEastAsia" w:hAnsiTheme="minorEastAsia" w:eastAsiaTheme="minorEastAsia" w:cstheme="minorEastAsia"/>
          <w:color w:val="000000" w:themeColor="text1"/>
          <w:spacing w:val="-66"/>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的规定，本公司（联合体）参加（单位名称）</w:t>
      </w:r>
      <w:r>
        <w:rPr>
          <w:rFonts w:hint="eastAsia" w:asciiTheme="minorEastAsia" w:hAnsiTheme="minorEastAsia" w:eastAsiaTheme="minorEastAsia" w:cstheme="minorEastAsia"/>
          <w:color w:val="000000" w:themeColor="text1"/>
          <w:spacing w:val="-67"/>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的（项目</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采购活动，</w:t>
      </w:r>
      <w:r>
        <w:rPr>
          <w:rFonts w:hint="eastAsia" w:asciiTheme="minorEastAsia" w:hAnsiTheme="minorEastAsia" w:eastAsiaTheme="minorEastAsia" w:cstheme="minorEastAsia"/>
          <w:color w:val="000000" w:themeColor="text1"/>
          <w:spacing w:val="-86"/>
          <w:sz w:val="24"/>
          <w:szCs w:val="24"/>
          <w:lang w:eastAsia="zh-CN"/>
          <w14:textFill>
            <w14:solidFill>
              <w14:schemeClr w14:val="tx1"/>
            </w14:solidFill>
          </w14:textFill>
        </w:rPr>
        <w:t xml:space="preserve">提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供的货物全部由符合政策要求的</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中小企业制造。相关企业（含联合体</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中的中小企业、签订分包意向协议的中小企业）</w:t>
      </w:r>
      <w:r>
        <w:rPr>
          <w:rFonts w:hint="eastAsia" w:asciiTheme="minorEastAsia" w:hAnsiTheme="minorEastAsia" w:eastAsiaTheme="minorEastAsia" w:cstheme="minorEastAsia"/>
          <w:color w:val="000000" w:themeColor="text1"/>
          <w:spacing w:val="-57"/>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的具体情况如下：</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u w:val="single"/>
          <w:lang w:eastAsia="zh-CN"/>
          <w14:textFill>
            <w14:solidFill>
              <w14:schemeClr w14:val="tx1"/>
            </w14:solidFill>
          </w14:textFill>
        </w:rPr>
        <w:t>（工业机器人单元）</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（工业）行业</w:t>
      </w:r>
      <w:r>
        <w:rPr>
          <w:rFonts w:hint="eastAsia" w:ascii="宋体" w:hAnsi="宋体" w:eastAsia="宋体" w:cs="宋体"/>
          <w:color w:val="000000" w:themeColor="text1"/>
          <w:sz w:val="24"/>
          <w:szCs w:val="24"/>
          <w:lang w:eastAsia="zh-CN"/>
          <w14:textFill>
            <w14:solidFill>
              <w14:schemeClr w14:val="tx1"/>
            </w14:solidFill>
          </w14:textFill>
        </w:rPr>
        <w:t>；制造商为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u w:val="single"/>
          <w:lang w:eastAsia="zh-CN"/>
          <w14:textFill>
            <w14:solidFill>
              <w14:schemeClr w14:val="tx1"/>
            </w14:solidFill>
          </w14:textFill>
        </w:rPr>
        <w:t>（机械电气装调平台）</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w:t>
      </w:r>
      <w:r>
        <w:rPr>
          <w:rFonts w:hint="eastAsia" w:ascii="宋体" w:hAnsi="宋体" w:eastAsia="宋体" w:cs="宋体"/>
          <w:color w:val="000000" w:themeColor="text1"/>
          <w:sz w:val="24"/>
          <w:szCs w:val="24"/>
          <w:lang w:eastAsia="zh-CN"/>
          <w14:textFill>
            <w14:solidFill>
              <w14:schemeClr w14:val="tx1"/>
            </w14:solidFill>
          </w14:textFill>
        </w:rPr>
        <w:t>行业；制造商为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u w:val="single"/>
          <w:lang w:eastAsia="zh-CN"/>
          <w14:textFill>
            <w14:solidFill>
              <w14:schemeClr w14:val="tx1"/>
            </w14:solidFill>
          </w14:textFill>
        </w:rPr>
        <w:t>（实训模块）</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w:t>
      </w:r>
      <w:r>
        <w:rPr>
          <w:rFonts w:hint="eastAsia" w:ascii="宋体" w:hAnsi="宋体" w:eastAsia="宋体" w:cs="宋体"/>
          <w:color w:val="000000" w:themeColor="text1"/>
          <w:sz w:val="24"/>
          <w:szCs w:val="24"/>
          <w:lang w:eastAsia="zh-CN"/>
          <w14:textFill>
            <w14:solidFill>
              <w14:schemeClr w14:val="tx1"/>
            </w14:solidFill>
          </w14:textFill>
        </w:rPr>
        <w:t>行业；制造商为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p>
    <w:p>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u w:val="single"/>
          <w:lang w:eastAsia="zh-CN"/>
          <w14:textFill>
            <w14:solidFill>
              <w14:schemeClr w14:val="tx1"/>
            </w14:solidFill>
          </w14:textFill>
        </w:rPr>
        <w:t>（增材制造实验实训平台）</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w:t>
      </w:r>
      <w:r>
        <w:rPr>
          <w:rFonts w:hint="eastAsia" w:ascii="宋体" w:hAnsi="宋体" w:eastAsia="宋体" w:cs="宋体"/>
          <w:color w:val="000000" w:themeColor="text1"/>
          <w:sz w:val="24"/>
          <w:szCs w:val="24"/>
          <w:lang w:eastAsia="zh-CN"/>
          <w14:textFill>
            <w14:solidFill>
              <w14:schemeClr w14:val="tx1"/>
            </w14:solidFill>
          </w14:textFill>
        </w:rPr>
        <w:t>行业；制造商为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p>
    <w:p>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w:t>
      </w:r>
      <w:r>
        <w:rPr>
          <w:rFonts w:hint="eastAsia" w:ascii="宋体" w:hAnsi="宋体" w:eastAsia="宋体" w:cs="宋体"/>
          <w:color w:val="000000" w:themeColor="text1"/>
          <w:sz w:val="24"/>
          <w:szCs w:val="24"/>
          <w:u w:val="single"/>
          <w:lang w:eastAsia="zh-CN"/>
          <w14:textFill>
            <w14:solidFill>
              <w14:schemeClr w14:val="tx1"/>
            </w14:solidFill>
          </w14:textFill>
        </w:rPr>
        <w:t>（台式扫描电子显微镜主机）</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w:t>
      </w:r>
      <w:r>
        <w:rPr>
          <w:rFonts w:hint="eastAsia" w:ascii="宋体" w:hAnsi="宋体" w:eastAsia="宋体" w:cs="宋体"/>
          <w:color w:val="000000" w:themeColor="text1"/>
          <w:sz w:val="24"/>
          <w:szCs w:val="24"/>
          <w:lang w:eastAsia="zh-CN"/>
          <w14:textFill>
            <w14:solidFill>
              <w14:schemeClr w14:val="tx1"/>
            </w14:solidFill>
          </w14:textFill>
        </w:rPr>
        <w:t>行业；制造商为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p>
    <w:p>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w:t>
      </w:r>
      <w:r>
        <w:rPr>
          <w:rFonts w:hint="eastAsia" w:ascii="宋体" w:hAnsi="宋体" w:eastAsia="宋体" w:cs="宋体"/>
          <w:color w:val="000000" w:themeColor="text1"/>
          <w:sz w:val="24"/>
          <w:szCs w:val="24"/>
          <w:u w:val="single"/>
          <w:lang w:eastAsia="zh-CN"/>
          <w14:textFill>
            <w14:solidFill>
              <w14:schemeClr w14:val="tx1"/>
            </w14:solidFill>
          </w14:textFill>
        </w:rPr>
        <w:t>（电子探测器）</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w:t>
      </w:r>
      <w:r>
        <w:rPr>
          <w:rFonts w:hint="eastAsia" w:ascii="宋体" w:hAnsi="宋体" w:eastAsia="宋体" w:cs="宋体"/>
          <w:color w:val="000000" w:themeColor="text1"/>
          <w:sz w:val="24"/>
          <w:szCs w:val="24"/>
          <w:lang w:eastAsia="zh-CN"/>
          <w14:textFill>
            <w14:solidFill>
              <w14:schemeClr w14:val="tx1"/>
            </w14:solidFill>
          </w14:textFill>
        </w:rPr>
        <w:t>行业；制造商为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p>
    <w:p>
      <w:pPr>
        <w:spacing w:line="360" w:lineRule="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w:t>
      </w:r>
      <w:r>
        <w:rPr>
          <w:rFonts w:hint="eastAsia" w:ascii="宋体" w:hAnsi="宋体" w:eastAsia="宋体" w:cs="宋体"/>
          <w:color w:val="000000" w:themeColor="text1"/>
          <w:sz w:val="24"/>
          <w:szCs w:val="24"/>
          <w:u w:val="single"/>
          <w:lang w:eastAsia="zh-CN"/>
          <w14:textFill>
            <w14:solidFill>
              <w14:schemeClr w14:val="tx1"/>
            </w14:solidFill>
          </w14:textFill>
        </w:rPr>
        <w:t>（计算机处理及图像显示单元）</w:t>
      </w:r>
      <w:r>
        <w:rPr>
          <w:rFonts w:hint="eastAsia" w:ascii="宋体" w:hAnsi="宋体" w:eastAsia="宋体" w:cs="宋体"/>
          <w:color w:val="000000" w:themeColor="text1"/>
          <w:sz w:val="24"/>
          <w:szCs w:val="24"/>
          <w:lang w:eastAsia="zh-CN"/>
          <w14:textFill>
            <w14:solidFill>
              <w14:schemeClr w14:val="tx1"/>
            </w14:solidFill>
          </w14:textFill>
        </w:rPr>
        <w:t>，属于</w:t>
      </w:r>
      <w:r>
        <w:rPr>
          <w:rFonts w:hint="eastAsia" w:ascii="宋体" w:hAnsi="宋体" w:eastAsia="宋体" w:cs="宋体"/>
          <w:color w:val="000000" w:themeColor="text1"/>
          <w:sz w:val="24"/>
          <w:szCs w:val="24"/>
          <w:u w:val="single"/>
          <w:lang w:eastAsia="zh-CN"/>
          <w14:textFill>
            <w14:solidFill>
              <w14:schemeClr w14:val="tx1"/>
            </w14:solidFill>
          </w14:textFill>
        </w:rPr>
        <w:t>（工业）</w:t>
      </w:r>
      <w:r>
        <w:rPr>
          <w:rFonts w:hint="eastAsia" w:ascii="宋体" w:hAnsi="宋体" w:eastAsia="宋体" w:cs="宋体"/>
          <w:color w:val="000000" w:themeColor="text1"/>
          <w:sz w:val="24"/>
          <w:szCs w:val="24"/>
          <w:lang w:eastAsia="zh-CN"/>
          <w14:textFill>
            <w14:solidFill>
              <w14:schemeClr w14:val="tx1"/>
            </w14:solidFill>
          </w14:textFill>
        </w:rPr>
        <w:t>行业；制造商为</w:t>
      </w:r>
      <w:r>
        <w:rPr>
          <w:rFonts w:hint="eastAsia" w:ascii="宋体" w:hAnsi="宋体" w:eastAsia="宋体" w:cs="宋体"/>
          <w:color w:val="000000" w:themeColor="text1"/>
          <w:sz w:val="24"/>
          <w:szCs w:val="24"/>
          <w:u w:val="single"/>
          <w:lang w:eastAsia="zh-CN"/>
          <w14:textFill>
            <w14:solidFill>
              <w14:schemeClr w14:val="tx1"/>
            </w14:solidFill>
          </w14:textFill>
        </w:rPr>
        <w:t>（企业名称）</w:t>
      </w:r>
      <w:r>
        <w:rPr>
          <w:rFonts w:hint="eastAsia" w:ascii="宋体" w:hAnsi="宋体" w:eastAsia="宋体" w:cs="宋体"/>
          <w:color w:val="000000" w:themeColor="text1"/>
          <w:sz w:val="24"/>
          <w:szCs w:val="24"/>
          <w:lang w:eastAsia="zh-CN"/>
          <w14:textFill>
            <w14:solidFill>
              <w14:schemeClr w14:val="tx1"/>
            </w14:solidFill>
          </w14:textFill>
        </w:rPr>
        <w:t>，从业人员人，营业收入为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万元，资产总额为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万元，属于</w:t>
      </w:r>
      <w:r>
        <w:rPr>
          <w:rFonts w:hint="eastAsia" w:ascii="宋体" w:hAnsi="宋体" w:eastAsia="宋体" w:cs="宋体"/>
          <w:color w:val="000000" w:themeColor="text1"/>
          <w:sz w:val="24"/>
          <w:szCs w:val="24"/>
          <w:u w:val="single"/>
          <w:lang w:eastAsia="zh-CN"/>
          <w14:textFill>
            <w14:solidFill>
              <w14:schemeClr w14:val="tx1"/>
            </w14:solidFill>
          </w14:textFill>
        </w:rPr>
        <w:t>（中型企业、小型企业、微型企业）；</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以上企业，不属于大企业的分支机构，不存在控股股东为大企业的情形，也不存在与大企业的负责人为同一人的情形。</w:t>
      </w:r>
    </w:p>
    <w:p>
      <w:pPr>
        <w:pStyle w:val="10"/>
        <w:spacing w:line="360" w:lineRule="auto"/>
        <w:ind w:firstLine="480" w:firstLineChars="200"/>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本企业对上述声明内容的真实性负责。如有虚假，将依法承担相应责任。</w:t>
      </w:r>
    </w:p>
    <w:p>
      <w:pPr>
        <w:pStyle w:val="10"/>
        <w:spacing w:line="360" w:lineRule="auto"/>
        <w:ind w:firstLine="496" w:firstLineChars="200"/>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spacing w:line="360" w:lineRule="auto"/>
        <w:ind w:firstLine="5858" w:firstLineChars="29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企业名称（盖章</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p>
    <w:p>
      <w:pPr>
        <w:pStyle w:val="10"/>
        <w:spacing w:line="360" w:lineRule="auto"/>
        <w:ind w:firstLine="5964" w:firstLineChars="4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9"/>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9"/>
          <w:sz w:val="24"/>
          <w:szCs w:val="24"/>
          <w:lang w:eastAsia="zh-CN"/>
          <w14:textFill>
            <w14:solidFill>
              <w14:schemeClr w14:val="tx1"/>
            </w14:solidFill>
          </w14:textFill>
        </w:rPr>
        <w:t>期：</w:t>
      </w:r>
      <w:r>
        <w:rPr>
          <w:rFonts w:hint="eastAsia" w:asciiTheme="minorEastAsia" w:hAnsiTheme="minorEastAsia" w:eastAsiaTheme="minorEastAsia" w:cstheme="minorEastAsia"/>
          <w:color w:val="000000" w:themeColor="text1"/>
          <w:spacing w:val="-40"/>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lang w:eastAsia="zh-CN"/>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kinsoku/>
        <w:wordWrap w:val="0"/>
        <w:spacing w:line="360" w:lineRule="auto"/>
        <w:jc w:val="both"/>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position w:val="5"/>
          <w:sz w:val="24"/>
          <w:szCs w:val="24"/>
          <w:lang w:eastAsia="zh-CN"/>
          <w14:textFill>
            <w14:solidFill>
              <w14:schemeClr w14:val="tx1"/>
            </w14:solidFill>
          </w14:textFill>
        </w:rPr>
        <w:t>备注：</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从业人员、营业收入、资产总额填报上一年度数据，无上一年度数据的新成立企业可不填报。</w:t>
      </w:r>
    </w:p>
    <w:p>
      <w:pPr>
        <w:pStyle w:val="11"/>
        <w:rPr>
          <w:rFonts w:hint="eastAsia" w:asciiTheme="minorEastAsia" w:hAnsiTheme="minorEastAsia" w:eastAsiaTheme="minorEastAsia" w:cstheme="minorEastAsia"/>
          <w:color w:val="000000" w:themeColor="text1"/>
          <w:spacing w:val="9"/>
          <w14:textFill>
            <w14:solidFill>
              <w14:schemeClr w14:val="tx1"/>
            </w14:solidFill>
          </w14:textFill>
        </w:rPr>
        <w:sectPr>
          <w:pgSz w:w="11907" w:h="16840"/>
          <w:pgMar w:top="1440" w:right="1800" w:bottom="1440" w:left="1800" w:header="878" w:footer="886" w:gutter="0"/>
          <w:cols w:space="720" w:num="1"/>
        </w:sectPr>
      </w:pPr>
    </w:p>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kinsoku/>
        <w:wordWrap w:val="0"/>
        <w:spacing w:line="360" w:lineRule="auto"/>
        <w:jc w:val="cente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eastAsia="zh-CN"/>
          <w14:textOutline w14:w="2311" w14:cap="flat" w14:cmpd="sng" w14:algn="ctr">
            <w14:solidFill>
              <w14:srgbClr w14:val="000000"/>
            </w14:solidFill>
            <w14:prstDash w14:val="solid"/>
            <w14:miter w14:val="0"/>
          </w14:textOutline>
          <w14:textFill>
            <w14:solidFill>
              <w14:schemeClr w14:val="tx1"/>
            </w14:solidFill>
          </w14:textFill>
        </w:rPr>
        <w:t>残疾人福利性单位声明函格式</w:t>
      </w:r>
    </w:p>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26"/>
          <w:sz w:val="24"/>
          <w:szCs w:val="24"/>
          <w:lang w:eastAsia="zh-CN"/>
          <w14:textFill>
            <w14:solidFill>
              <w14:schemeClr w14:val="tx1"/>
            </w14:solidFill>
          </w14:textFill>
        </w:rPr>
        <w:t>本单位郑重声明，根据《财政部民政部中国残疾人联合会关于促进残疾人就</w:t>
      </w:r>
    </w:p>
    <w:p>
      <w:pPr>
        <w:pStyle w:val="10"/>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业政府采购政策的通知》（财库〔2017〕141号）的规定，本单位</w:t>
      </w:r>
      <w:r>
        <w:rPr>
          <w:rFonts w:hint="eastAsia" w:asciiTheme="minorEastAsia" w:hAnsiTheme="minorEastAsia" w:eastAsiaTheme="minorEastAsia" w:cstheme="minorEastAsia"/>
          <w:color w:val="000000" w:themeColor="text1"/>
          <w:spacing w:val="3"/>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（请进行选择</w:t>
      </w:r>
      <w:r>
        <w:rPr>
          <w:rFonts w:hint="eastAsia" w:asciiTheme="minorEastAsia" w:hAnsiTheme="minorEastAsia" w:eastAsiaTheme="minorEastAsia" w:cstheme="minorEastAsia"/>
          <w:color w:val="000000" w:themeColor="text1"/>
          <w:spacing w:val="-46"/>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46"/>
          <w:sz w:val="24"/>
          <w:szCs w:val="24"/>
          <w:lang w:eastAsia="zh-CN"/>
          <w14:textFill>
            <w14:solidFill>
              <w14:schemeClr w14:val="tx1"/>
            </w14:solidFill>
          </w14:textFill>
        </w:rPr>
        <w:t>：</w:t>
      </w:r>
    </w:p>
    <w:p>
      <w:pPr>
        <w:pStyle w:val="10"/>
        <w:kinsoku/>
        <w:wordWrap w:val="0"/>
        <w:spacing w:line="360" w:lineRule="auto"/>
        <w:ind w:firstLine="484"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不属于符合条件的残疾人福利性单位。</w:t>
      </w:r>
    </w:p>
    <w:p>
      <w:pPr>
        <w:pStyle w:val="10"/>
        <w:kinsoku/>
        <w:wordWrap w:val="0"/>
        <w:spacing w:line="360" w:lineRule="auto"/>
        <w:ind w:firstLine="495"/>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属于符合条件的残疾人福利性单位，</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且本单位参加单位的项目</w:t>
      </w:r>
      <w:r>
        <w:rPr>
          <w:rFonts w:hint="eastAsia" w:asciiTheme="minorEastAsia" w:hAnsiTheme="minorEastAsia" w:eastAsiaTheme="minorEastAsia" w:cstheme="minorEastAsia"/>
          <w:color w:val="000000" w:themeColor="text1"/>
          <w:spacing w:val="21"/>
          <w:sz w:val="24"/>
          <w:szCs w:val="24"/>
          <w:lang w:eastAsia="zh-CN"/>
          <w14:textFill>
            <w14:solidFill>
              <w14:schemeClr w14:val="tx1"/>
            </w14:solidFill>
          </w14:textFill>
        </w:rPr>
        <w:t>采购活动提供本单位制造的货物（由本单位承担工程/提供服务</w:t>
      </w:r>
      <w:r>
        <w:rPr>
          <w:rFonts w:hint="eastAsia" w:asciiTheme="minorEastAsia" w:hAnsiTheme="minorEastAsia" w:eastAsiaTheme="minorEastAsia" w:cstheme="minorEastAsia"/>
          <w:color w:val="000000" w:themeColor="text1"/>
          <w:spacing w:val="-6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1"/>
          <w:sz w:val="24"/>
          <w:szCs w:val="24"/>
          <w:lang w:eastAsia="zh-CN"/>
          <w14:textFill>
            <w14:solidFill>
              <w14:schemeClr w14:val="tx1"/>
            </w14:solidFill>
          </w14:textFill>
        </w:rPr>
        <w:t>或者提供其他残</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疾人福利性单位制造的货物（不包括使用非残疾人福利性单位注册商标的货物）。</w:t>
      </w:r>
    </w:p>
    <w:p>
      <w:pPr>
        <w:pStyle w:val="10"/>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本单位对上述声明的真实性负责。如有虚假，将依法</w:t>
      </w:r>
      <w:r>
        <w:rPr>
          <w:rFonts w:hint="eastAsia" w:asciiTheme="minorEastAsia" w:hAnsiTheme="minorEastAsia" w:eastAsiaTheme="minorEastAsia" w:cstheme="minorEastAsia"/>
          <w:color w:val="000000" w:themeColor="text1"/>
          <w:spacing w:val="1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承担相应责任。</w:t>
      </w:r>
    </w:p>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p>
    <w:p>
      <w:pPr>
        <w:pStyle w:val="10"/>
        <w:kinsoku/>
        <w:wordWrap w:val="0"/>
        <w:spacing w:line="360" w:lineRule="auto"/>
        <w:ind w:firstLine="5120" w:firstLineChars="20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position w:val="26"/>
          <w:sz w:val="24"/>
          <w:szCs w:val="24"/>
          <w:lang w:eastAsia="zh-CN"/>
          <w14:textFill>
            <w14:solidFill>
              <w14:schemeClr w14:val="tx1"/>
            </w14:solidFill>
          </w14:textFill>
        </w:rPr>
        <w:t>单位名称（盖章</w:t>
      </w:r>
      <w:r>
        <w:rPr>
          <w:rFonts w:hint="eastAsia" w:asciiTheme="minorEastAsia" w:hAnsiTheme="minorEastAsia" w:eastAsiaTheme="minorEastAsia" w:cstheme="minorEastAsia"/>
          <w:color w:val="000000" w:themeColor="text1"/>
          <w:spacing w:val="-60"/>
          <w:position w:val="26"/>
          <w:sz w:val="24"/>
          <w:szCs w:val="24"/>
          <w:lang w:eastAsia="zh-CN"/>
          <w14:textFill>
            <w14:solidFill>
              <w14:schemeClr w14:val="tx1"/>
            </w14:solidFill>
          </w14:textFill>
        </w:rPr>
        <w:t>）：</w:t>
      </w:r>
    </w:p>
    <w:p>
      <w:pPr>
        <w:widowControl w:val="0"/>
        <w:kinsoku/>
        <w:wordWrap w:val="0"/>
        <w:spacing w:line="360" w:lineRule="auto"/>
        <w:ind w:firstLine="5152" w:firstLineChars="2300"/>
        <w:jc w:val="both"/>
        <w:rPr>
          <w:rFonts w:hint="eastAsia" w:asciiTheme="minorEastAsia" w:hAnsiTheme="minorEastAsia" w:eastAsiaTheme="minorEastAsia" w:cstheme="minorEastAsia"/>
          <w:color w:val="000000" w:themeColor="text1"/>
          <w:spacing w:val="-8"/>
          <w:sz w:val="24"/>
          <w:szCs w:val="24"/>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8"/>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both"/>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pPr>
        <w:kinsoku/>
        <w:wordWrap w:val="0"/>
        <w:spacing w:line="360" w:lineRule="auto"/>
        <w:jc w:val="center"/>
        <w:rPr>
          <w:rFonts w:ascii="宋体" w:hAnsi="宋体"/>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监狱企业声明函格式</w:t>
      </w:r>
    </w:p>
    <w:p>
      <w:pPr>
        <w:kinsoku/>
        <w:wordWrap w:val="0"/>
        <w:spacing w:line="360" w:lineRule="auto"/>
        <w:jc w:val="both"/>
        <w:rPr>
          <w:rFonts w:ascii="宋体" w:hAnsi="宋体"/>
          <w:b/>
          <w:color w:val="000000" w:themeColor="text1"/>
          <w:sz w:val="28"/>
          <w:szCs w:val="28"/>
          <w:lang w:eastAsia="zh-CN"/>
          <w14:textFill>
            <w14:solidFill>
              <w14:schemeClr w14:val="tx1"/>
            </w14:solidFill>
          </w14:textFill>
        </w:rPr>
      </w:pPr>
    </w:p>
    <w:p>
      <w:pPr>
        <w:kinsoku/>
        <w:wordWrap w:val="0"/>
        <w:spacing w:line="360" w:lineRule="auto"/>
        <w:ind w:firstLine="508" w:firstLineChars="200"/>
        <w:jc w:val="both"/>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本企业对上述声明的真实性负责。如有虚假，将依法承担相应责任。</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 xml:space="preserve">                         </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 xml:space="preserve">                             企业名称（盖章）： </w:t>
      </w:r>
    </w:p>
    <w:p>
      <w:pPr>
        <w:kinsoku/>
        <w:wordWrap w:val="0"/>
        <w:spacing w:line="360" w:lineRule="auto"/>
        <w:ind w:firstLine="4320" w:firstLineChars="18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日</w:t>
      </w:r>
    </w:p>
    <w:p>
      <w:pPr>
        <w:rPr>
          <w:rFonts w:hint="eastAsia" w:asciiTheme="minorEastAsia" w:hAnsiTheme="minorEastAsia" w:eastAsiaTheme="minorEastAsia" w:cstheme="minorEastAsia"/>
          <w:b/>
          <w:bCs/>
          <w:color w:val="000000" w:themeColor="text1"/>
          <w:spacing w:val="8"/>
          <w:position w:val="26"/>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position w:val="26"/>
          <w:sz w:val="24"/>
          <w:szCs w:val="24"/>
          <w:lang w:eastAsia="zh-CN"/>
          <w14:textFill>
            <w14:solidFill>
              <w14:schemeClr w14:val="tx1"/>
            </w14:solidFill>
          </w14:textFill>
        </w:rPr>
        <w:br w:type="page"/>
      </w:r>
    </w:p>
    <w:p>
      <w:pPr>
        <w:kinsoku/>
        <w:wordWrap w:val="0"/>
        <w:spacing w:line="360" w:lineRule="auto"/>
        <w:jc w:val="both"/>
        <w:outlineLvl w:val="2"/>
        <w:rPr>
          <w:rFonts w:hint="eastAsia" w:asciiTheme="minorEastAsia" w:hAnsiTheme="minorEastAsia" w:eastAsiaTheme="minorEastAsia" w:cstheme="minorEastAsia"/>
          <w:b/>
          <w:bCs/>
          <w:color w:val="000000" w:themeColor="text1"/>
          <w:spacing w:val="8"/>
          <w:position w:val="26"/>
          <w:sz w:val="24"/>
          <w:szCs w:val="24"/>
          <w:lang w:eastAsia="zh-CN"/>
          <w14:textFill>
            <w14:solidFill>
              <w14:schemeClr w14:val="tx1"/>
            </w14:solidFill>
          </w14:textFill>
        </w:rPr>
      </w:pPr>
      <w:bookmarkStart w:id="129" w:name="_Toc23012"/>
      <w:r>
        <w:rPr>
          <w:rFonts w:hint="eastAsia" w:asciiTheme="minorEastAsia" w:hAnsiTheme="minorEastAsia" w:eastAsiaTheme="minorEastAsia" w:cstheme="minorEastAsia"/>
          <w:b/>
          <w:bCs/>
          <w:color w:val="000000" w:themeColor="text1"/>
          <w:spacing w:val="8"/>
          <w:position w:val="26"/>
          <w:sz w:val="24"/>
          <w:szCs w:val="24"/>
          <w:lang w:eastAsia="zh-CN"/>
          <w14:textFill>
            <w14:solidFill>
              <w14:schemeClr w14:val="tx1"/>
            </w14:solidFill>
          </w14:textFill>
        </w:rPr>
        <w:t>11.招标文件要求的其它材料及投标人认为有必要提供的材料</w:t>
      </w:r>
      <w:bookmarkEnd w:id="129"/>
    </w:p>
    <w:sectPr>
      <w:headerReference r:id="rId13" w:type="default"/>
      <w:footerReference r:id="rId14"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edium">
    <w:altName w:val="Yu Gothic Medium"/>
    <w:panose1 w:val="00000000000000000000"/>
    <w:charset w:val="00"/>
    <w:family w:val="auto"/>
    <w:pitch w:val="default"/>
    <w:sig w:usb0="00000000" w:usb1="00000000" w:usb2="00000000" w:usb3="00000000" w:csb0="00040001" w:csb1="00000000"/>
  </w:font>
  <w:font w:name="Yu Gothic Medium">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5"/>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771F3"/>
    <w:multiLevelType w:val="singleLevel"/>
    <w:tmpl w:val="E39771F3"/>
    <w:lvl w:ilvl="0" w:tentative="0">
      <w:start w:val="1"/>
      <w:numFmt w:val="chineseCounting"/>
      <w:suff w:val="nothing"/>
      <w:lvlText w:val="%1、"/>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zEwNTM5NzYwMDRjMzkwZTVkZjY2ODkwMGIxNGU0OTUifQ=="/>
    <w:docVar w:name="KSO_WPS_MARK_KEY" w:val="453d2b84-0ce6-49c0-bd6e-145ced307c3a"/>
  </w:docVars>
  <w:rsids>
    <w:rsidRoot w:val="00122677"/>
    <w:rsid w:val="00122677"/>
    <w:rsid w:val="002A5617"/>
    <w:rsid w:val="002B07F6"/>
    <w:rsid w:val="0047220D"/>
    <w:rsid w:val="00615EC9"/>
    <w:rsid w:val="00793E86"/>
    <w:rsid w:val="0096273C"/>
    <w:rsid w:val="00D01405"/>
    <w:rsid w:val="00D24FF0"/>
    <w:rsid w:val="014E35A1"/>
    <w:rsid w:val="01A041EE"/>
    <w:rsid w:val="01C02D71"/>
    <w:rsid w:val="023169E5"/>
    <w:rsid w:val="023E759B"/>
    <w:rsid w:val="027730B6"/>
    <w:rsid w:val="02812C2F"/>
    <w:rsid w:val="02FA03F5"/>
    <w:rsid w:val="0308368E"/>
    <w:rsid w:val="03217B69"/>
    <w:rsid w:val="0325537B"/>
    <w:rsid w:val="03866622"/>
    <w:rsid w:val="03C26B83"/>
    <w:rsid w:val="03CC315E"/>
    <w:rsid w:val="03DF5A69"/>
    <w:rsid w:val="03E70E1D"/>
    <w:rsid w:val="044921B6"/>
    <w:rsid w:val="046A5576"/>
    <w:rsid w:val="046E59EF"/>
    <w:rsid w:val="04906817"/>
    <w:rsid w:val="050D556D"/>
    <w:rsid w:val="05234F67"/>
    <w:rsid w:val="05545C1C"/>
    <w:rsid w:val="055748A3"/>
    <w:rsid w:val="055931ED"/>
    <w:rsid w:val="059A3EA8"/>
    <w:rsid w:val="05F91229"/>
    <w:rsid w:val="060B0B9C"/>
    <w:rsid w:val="061B1144"/>
    <w:rsid w:val="062063B3"/>
    <w:rsid w:val="06593C39"/>
    <w:rsid w:val="066D4FD8"/>
    <w:rsid w:val="06787E06"/>
    <w:rsid w:val="0693146B"/>
    <w:rsid w:val="06AF4861"/>
    <w:rsid w:val="06B0495B"/>
    <w:rsid w:val="06C06D93"/>
    <w:rsid w:val="06C93A28"/>
    <w:rsid w:val="06E37C8B"/>
    <w:rsid w:val="072E5D86"/>
    <w:rsid w:val="076721B4"/>
    <w:rsid w:val="07FE0D5D"/>
    <w:rsid w:val="086561F4"/>
    <w:rsid w:val="086B021C"/>
    <w:rsid w:val="08CB596A"/>
    <w:rsid w:val="08CF0EEC"/>
    <w:rsid w:val="092D385C"/>
    <w:rsid w:val="09684744"/>
    <w:rsid w:val="09A129E2"/>
    <w:rsid w:val="09BA6303"/>
    <w:rsid w:val="09CC6764"/>
    <w:rsid w:val="09E3271C"/>
    <w:rsid w:val="09E37BB2"/>
    <w:rsid w:val="09F75D9A"/>
    <w:rsid w:val="0A037B79"/>
    <w:rsid w:val="0A29644D"/>
    <w:rsid w:val="0A437032"/>
    <w:rsid w:val="0A633B33"/>
    <w:rsid w:val="0AB176BD"/>
    <w:rsid w:val="0AB46C2A"/>
    <w:rsid w:val="0ABC7CF1"/>
    <w:rsid w:val="0ABE6FC5"/>
    <w:rsid w:val="0AD40AF8"/>
    <w:rsid w:val="0AD86A92"/>
    <w:rsid w:val="0B3B7AF5"/>
    <w:rsid w:val="0B3C24F6"/>
    <w:rsid w:val="0BC76E66"/>
    <w:rsid w:val="0BCA3CD2"/>
    <w:rsid w:val="0BF0521B"/>
    <w:rsid w:val="0C3265EA"/>
    <w:rsid w:val="0C7F7145"/>
    <w:rsid w:val="0CB101B0"/>
    <w:rsid w:val="0CBD4DA7"/>
    <w:rsid w:val="0CF900A3"/>
    <w:rsid w:val="0D3112F1"/>
    <w:rsid w:val="0D743D1D"/>
    <w:rsid w:val="0D7E0F34"/>
    <w:rsid w:val="0D8515E6"/>
    <w:rsid w:val="0D9A718E"/>
    <w:rsid w:val="0DA859D3"/>
    <w:rsid w:val="0DCC024E"/>
    <w:rsid w:val="0DD30B7C"/>
    <w:rsid w:val="0E162FA3"/>
    <w:rsid w:val="0E2624D8"/>
    <w:rsid w:val="0E307EEE"/>
    <w:rsid w:val="0EE83F9D"/>
    <w:rsid w:val="0F0D035A"/>
    <w:rsid w:val="0F5F3EF3"/>
    <w:rsid w:val="0FB87AA7"/>
    <w:rsid w:val="0FE34B24"/>
    <w:rsid w:val="102C0845"/>
    <w:rsid w:val="1034712E"/>
    <w:rsid w:val="10454C86"/>
    <w:rsid w:val="104F3F68"/>
    <w:rsid w:val="107411AD"/>
    <w:rsid w:val="10B145AD"/>
    <w:rsid w:val="10CB08A4"/>
    <w:rsid w:val="10D4446D"/>
    <w:rsid w:val="115A7068"/>
    <w:rsid w:val="117D2D56"/>
    <w:rsid w:val="11B43A6A"/>
    <w:rsid w:val="11B5429E"/>
    <w:rsid w:val="11F03528"/>
    <w:rsid w:val="121A05A5"/>
    <w:rsid w:val="122675E2"/>
    <w:rsid w:val="12296736"/>
    <w:rsid w:val="12417927"/>
    <w:rsid w:val="12673EBC"/>
    <w:rsid w:val="126E021D"/>
    <w:rsid w:val="12785563"/>
    <w:rsid w:val="12B035D8"/>
    <w:rsid w:val="12B722CE"/>
    <w:rsid w:val="12C549DA"/>
    <w:rsid w:val="12D9220E"/>
    <w:rsid w:val="12F157AA"/>
    <w:rsid w:val="12FD5FFB"/>
    <w:rsid w:val="131F6F7D"/>
    <w:rsid w:val="134926FD"/>
    <w:rsid w:val="1380268A"/>
    <w:rsid w:val="13C5707D"/>
    <w:rsid w:val="13F07810"/>
    <w:rsid w:val="14023610"/>
    <w:rsid w:val="1446371A"/>
    <w:rsid w:val="146A5814"/>
    <w:rsid w:val="14AE0508"/>
    <w:rsid w:val="14C0568C"/>
    <w:rsid w:val="14EC3DCF"/>
    <w:rsid w:val="15037E2D"/>
    <w:rsid w:val="156B2323"/>
    <w:rsid w:val="15AC3C0A"/>
    <w:rsid w:val="15B05882"/>
    <w:rsid w:val="15E04F64"/>
    <w:rsid w:val="162A52C2"/>
    <w:rsid w:val="162C621B"/>
    <w:rsid w:val="16442C4F"/>
    <w:rsid w:val="164A7458"/>
    <w:rsid w:val="16624A9B"/>
    <w:rsid w:val="16F45CE8"/>
    <w:rsid w:val="16FC049F"/>
    <w:rsid w:val="174A3E1F"/>
    <w:rsid w:val="174C193E"/>
    <w:rsid w:val="1779005C"/>
    <w:rsid w:val="179B0D80"/>
    <w:rsid w:val="17B27393"/>
    <w:rsid w:val="17C34154"/>
    <w:rsid w:val="17E20058"/>
    <w:rsid w:val="17F35B20"/>
    <w:rsid w:val="183D23CB"/>
    <w:rsid w:val="18510AEB"/>
    <w:rsid w:val="18610CDC"/>
    <w:rsid w:val="189B1A4A"/>
    <w:rsid w:val="18BC442C"/>
    <w:rsid w:val="18C2750A"/>
    <w:rsid w:val="19161B44"/>
    <w:rsid w:val="19D46BD3"/>
    <w:rsid w:val="19D53FC7"/>
    <w:rsid w:val="19E260C0"/>
    <w:rsid w:val="1A464AA0"/>
    <w:rsid w:val="1A6B22E0"/>
    <w:rsid w:val="1A8612B2"/>
    <w:rsid w:val="1AAC0209"/>
    <w:rsid w:val="1AC47924"/>
    <w:rsid w:val="1AE6371B"/>
    <w:rsid w:val="1AF57E02"/>
    <w:rsid w:val="1B487DCD"/>
    <w:rsid w:val="1B4F168F"/>
    <w:rsid w:val="1B6F0841"/>
    <w:rsid w:val="1B705B84"/>
    <w:rsid w:val="1B732716"/>
    <w:rsid w:val="1B767C5C"/>
    <w:rsid w:val="1BCD5FEE"/>
    <w:rsid w:val="1BED17B1"/>
    <w:rsid w:val="1C3B2AED"/>
    <w:rsid w:val="1C8314D5"/>
    <w:rsid w:val="1D1C1B6B"/>
    <w:rsid w:val="1D391455"/>
    <w:rsid w:val="1D412E8A"/>
    <w:rsid w:val="1D72498F"/>
    <w:rsid w:val="1D9D7C75"/>
    <w:rsid w:val="1E0754FF"/>
    <w:rsid w:val="1E2712E1"/>
    <w:rsid w:val="1E7249AF"/>
    <w:rsid w:val="1E793B0D"/>
    <w:rsid w:val="1E844CEA"/>
    <w:rsid w:val="1EA5569B"/>
    <w:rsid w:val="1ECB41C5"/>
    <w:rsid w:val="1F254EF5"/>
    <w:rsid w:val="1F8737CC"/>
    <w:rsid w:val="1FA30B8E"/>
    <w:rsid w:val="1FE61854"/>
    <w:rsid w:val="1FEC17D3"/>
    <w:rsid w:val="1FF31541"/>
    <w:rsid w:val="2045539C"/>
    <w:rsid w:val="207C053F"/>
    <w:rsid w:val="20F10837"/>
    <w:rsid w:val="210939CE"/>
    <w:rsid w:val="21243495"/>
    <w:rsid w:val="212D6A29"/>
    <w:rsid w:val="21567CD1"/>
    <w:rsid w:val="217E2260"/>
    <w:rsid w:val="21A166AB"/>
    <w:rsid w:val="21D3401F"/>
    <w:rsid w:val="21DC7625"/>
    <w:rsid w:val="21E33D7D"/>
    <w:rsid w:val="225A5132"/>
    <w:rsid w:val="225E4F88"/>
    <w:rsid w:val="22937C80"/>
    <w:rsid w:val="22E00F0B"/>
    <w:rsid w:val="22E737AC"/>
    <w:rsid w:val="22F92720"/>
    <w:rsid w:val="23C6058D"/>
    <w:rsid w:val="23D34A58"/>
    <w:rsid w:val="246A7153"/>
    <w:rsid w:val="24C8734D"/>
    <w:rsid w:val="24E94D19"/>
    <w:rsid w:val="25052271"/>
    <w:rsid w:val="255045B2"/>
    <w:rsid w:val="256253DA"/>
    <w:rsid w:val="25722260"/>
    <w:rsid w:val="257A4289"/>
    <w:rsid w:val="257C5E9B"/>
    <w:rsid w:val="25A83616"/>
    <w:rsid w:val="25D07317"/>
    <w:rsid w:val="25D947F9"/>
    <w:rsid w:val="260373D2"/>
    <w:rsid w:val="263A5FE5"/>
    <w:rsid w:val="265713EE"/>
    <w:rsid w:val="266177F8"/>
    <w:rsid w:val="26734FA1"/>
    <w:rsid w:val="27EE2FBB"/>
    <w:rsid w:val="27EF7E63"/>
    <w:rsid w:val="27F23B5A"/>
    <w:rsid w:val="27F6032D"/>
    <w:rsid w:val="284657F9"/>
    <w:rsid w:val="286636AD"/>
    <w:rsid w:val="28C318C2"/>
    <w:rsid w:val="290F1D1C"/>
    <w:rsid w:val="2944096C"/>
    <w:rsid w:val="29462E99"/>
    <w:rsid w:val="295F4BDD"/>
    <w:rsid w:val="29C4168D"/>
    <w:rsid w:val="29C94933"/>
    <w:rsid w:val="29CB4750"/>
    <w:rsid w:val="29DE0AE8"/>
    <w:rsid w:val="29EF5E58"/>
    <w:rsid w:val="2A411A8F"/>
    <w:rsid w:val="2A5E573D"/>
    <w:rsid w:val="2A870159"/>
    <w:rsid w:val="2ABA04F6"/>
    <w:rsid w:val="2ACD0453"/>
    <w:rsid w:val="2AD7512C"/>
    <w:rsid w:val="2B296C36"/>
    <w:rsid w:val="2B32017A"/>
    <w:rsid w:val="2B4C1378"/>
    <w:rsid w:val="2BD35370"/>
    <w:rsid w:val="2C406BDF"/>
    <w:rsid w:val="2C4C3E6A"/>
    <w:rsid w:val="2C743C0F"/>
    <w:rsid w:val="2C93308B"/>
    <w:rsid w:val="2CB368C6"/>
    <w:rsid w:val="2CE542E8"/>
    <w:rsid w:val="2D1A0AA6"/>
    <w:rsid w:val="2D4C797B"/>
    <w:rsid w:val="2D854259"/>
    <w:rsid w:val="2D9A78A6"/>
    <w:rsid w:val="2DD5743D"/>
    <w:rsid w:val="2DEA10C9"/>
    <w:rsid w:val="2DF6291A"/>
    <w:rsid w:val="2E037ECE"/>
    <w:rsid w:val="2E123636"/>
    <w:rsid w:val="2EDE4089"/>
    <w:rsid w:val="2F29053D"/>
    <w:rsid w:val="2F520F27"/>
    <w:rsid w:val="2F795793"/>
    <w:rsid w:val="2F7E5B21"/>
    <w:rsid w:val="2F8D7772"/>
    <w:rsid w:val="2FAF3423"/>
    <w:rsid w:val="2FC936AE"/>
    <w:rsid w:val="2FE21ACF"/>
    <w:rsid w:val="30541D3E"/>
    <w:rsid w:val="305F18E8"/>
    <w:rsid w:val="311741D6"/>
    <w:rsid w:val="3119309A"/>
    <w:rsid w:val="31195DC3"/>
    <w:rsid w:val="312A5594"/>
    <w:rsid w:val="312C625F"/>
    <w:rsid w:val="31422F43"/>
    <w:rsid w:val="31530D7B"/>
    <w:rsid w:val="316C293A"/>
    <w:rsid w:val="31C81974"/>
    <w:rsid w:val="32230959"/>
    <w:rsid w:val="32382656"/>
    <w:rsid w:val="32684192"/>
    <w:rsid w:val="32720080"/>
    <w:rsid w:val="32775B04"/>
    <w:rsid w:val="32A0644D"/>
    <w:rsid w:val="33132CF7"/>
    <w:rsid w:val="3322495F"/>
    <w:rsid w:val="33311805"/>
    <w:rsid w:val="337450B5"/>
    <w:rsid w:val="3384518C"/>
    <w:rsid w:val="344C700B"/>
    <w:rsid w:val="34B32468"/>
    <w:rsid w:val="34C22FEC"/>
    <w:rsid w:val="34EB0670"/>
    <w:rsid w:val="34F86C33"/>
    <w:rsid w:val="35247FD5"/>
    <w:rsid w:val="35426C5D"/>
    <w:rsid w:val="357D65D2"/>
    <w:rsid w:val="35821296"/>
    <w:rsid w:val="35D615EC"/>
    <w:rsid w:val="35FF492A"/>
    <w:rsid w:val="36266C69"/>
    <w:rsid w:val="36454501"/>
    <w:rsid w:val="36B765C5"/>
    <w:rsid w:val="36C11399"/>
    <w:rsid w:val="37292364"/>
    <w:rsid w:val="37495EF4"/>
    <w:rsid w:val="374E72FE"/>
    <w:rsid w:val="37512649"/>
    <w:rsid w:val="376B7C8A"/>
    <w:rsid w:val="378F2BED"/>
    <w:rsid w:val="37C036A0"/>
    <w:rsid w:val="37D664EB"/>
    <w:rsid w:val="37E776C2"/>
    <w:rsid w:val="380C1085"/>
    <w:rsid w:val="383C09C6"/>
    <w:rsid w:val="38571B5E"/>
    <w:rsid w:val="38704382"/>
    <w:rsid w:val="388B2F38"/>
    <w:rsid w:val="38CB1241"/>
    <w:rsid w:val="38EE054F"/>
    <w:rsid w:val="399D1B1E"/>
    <w:rsid w:val="39A009A3"/>
    <w:rsid w:val="39EC768B"/>
    <w:rsid w:val="3A046503"/>
    <w:rsid w:val="3A417B9C"/>
    <w:rsid w:val="3A5A5D8D"/>
    <w:rsid w:val="3ADD595F"/>
    <w:rsid w:val="3B35724B"/>
    <w:rsid w:val="3BB63ADA"/>
    <w:rsid w:val="3BDC4EDA"/>
    <w:rsid w:val="3C37498E"/>
    <w:rsid w:val="3C860462"/>
    <w:rsid w:val="3C94450B"/>
    <w:rsid w:val="3CD83A9C"/>
    <w:rsid w:val="3D051AB3"/>
    <w:rsid w:val="3D13022E"/>
    <w:rsid w:val="3D9C0E9C"/>
    <w:rsid w:val="3DAA3515"/>
    <w:rsid w:val="3DCF2EE0"/>
    <w:rsid w:val="3DDE7B24"/>
    <w:rsid w:val="3E2466D6"/>
    <w:rsid w:val="3E2F5CDC"/>
    <w:rsid w:val="3E353902"/>
    <w:rsid w:val="3E60285C"/>
    <w:rsid w:val="3E662D99"/>
    <w:rsid w:val="3E7A6E5F"/>
    <w:rsid w:val="3E807399"/>
    <w:rsid w:val="3E8D7A17"/>
    <w:rsid w:val="3E923BF9"/>
    <w:rsid w:val="3E942780"/>
    <w:rsid w:val="3EA67927"/>
    <w:rsid w:val="3ED454B4"/>
    <w:rsid w:val="3EEE7CE8"/>
    <w:rsid w:val="3F0438DF"/>
    <w:rsid w:val="3F0A4EA1"/>
    <w:rsid w:val="3F1D716E"/>
    <w:rsid w:val="3F487C50"/>
    <w:rsid w:val="3F814E1B"/>
    <w:rsid w:val="3FAB1200"/>
    <w:rsid w:val="3FC65745"/>
    <w:rsid w:val="3FCE3BC4"/>
    <w:rsid w:val="40274071"/>
    <w:rsid w:val="405D1A2A"/>
    <w:rsid w:val="407F405E"/>
    <w:rsid w:val="409370B0"/>
    <w:rsid w:val="40D41902"/>
    <w:rsid w:val="40DE7FD5"/>
    <w:rsid w:val="4115038A"/>
    <w:rsid w:val="41884B35"/>
    <w:rsid w:val="41AE376E"/>
    <w:rsid w:val="41C066C5"/>
    <w:rsid w:val="42274495"/>
    <w:rsid w:val="423849B8"/>
    <w:rsid w:val="42621029"/>
    <w:rsid w:val="42CE66BF"/>
    <w:rsid w:val="430E5D93"/>
    <w:rsid w:val="432F1554"/>
    <w:rsid w:val="435F746A"/>
    <w:rsid w:val="4372309F"/>
    <w:rsid w:val="43882A36"/>
    <w:rsid w:val="4396584F"/>
    <w:rsid w:val="439F4B13"/>
    <w:rsid w:val="43A018F3"/>
    <w:rsid w:val="43DD6D2E"/>
    <w:rsid w:val="44093E52"/>
    <w:rsid w:val="444E5D13"/>
    <w:rsid w:val="446F063A"/>
    <w:rsid w:val="446F3136"/>
    <w:rsid w:val="44790C24"/>
    <w:rsid w:val="452B7DF8"/>
    <w:rsid w:val="453A628D"/>
    <w:rsid w:val="45707171"/>
    <w:rsid w:val="457C48E0"/>
    <w:rsid w:val="45CF0C25"/>
    <w:rsid w:val="45D519C9"/>
    <w:rsid w:val="45D777CC"/>
    <w:rsid w:val="45DD7715"/>
    <w:rsid w:val="45FC0833"/>
    <w:rsid w:val="46C00487"/>
    <w:rsid w:val="47086643"/>
    <w:rsid w:val="4724525F"/>
    <w:rsid w:val="47503B46"/>
    <w:rsid w:val="47C562E2"/>
    <w:rsid w:val="47C81344"/>
    <w:rsid w:val="47F47092"/>
    <w:rsid w:val="47F572E6"/>
    <w:rsid w:val="480A0284"/>
    <w:rsid w:val="483B0352"/>
    <w:rsid w:val="488A3088"/>
    <w:rsid w:val="48DF1625"/>
    <w:rsid w:val="48F078C5"/>
    <w:rsid w:val="48F534E8"/>
    <w:rsid w:val="49072B67"/>
    <w:rsid w:val="49320965"/>
    <w:rsid w:val="49AC2E6D"/>
    <w:rsid w:val="4A3F3154"/>
    <w:rsid w:val="4A4562D3"/>
    <w:rsid w:val="4A52328E"/>
    <w:rsid w:val="4AFC11DC"/>
    <w:rsid w:val="4B050440"/>
    <w:rsid w:val="4B227F62"/>
    <w:rsid w:val="4B6545C2"/>
    <w:rsid w:val="4B902123"/>
    <w:rsid w:val="4B947245"/>
    <w:rsid w:val="4BBC369E"/>
    <w:rsid w:val="4C4E30BD"/>
    <w:rsid w:val="4CCC1EC1"/>
    <w:rsid w:val="4CEC4659"/>
    <w:rsid w:val="4CF907DC"/>
    <w:rsid w:val="4D493511"/>
    <w:rsid w:val="4D6A12DD"/>
    <w:rsid w:val="4D7A72E8"/>
    <w:rsid w:val="4D963B07"/>
    <w:rsid w:val="4DAF77C9"/>
    <w:rsid w:val="4DB6703F"/>
    <w:rsid w:val="4DBC3CE3"/>
    <w:rsid w:val="4DD4573C"/>
    <w:rsid w:val="4DD87BED"/>
    <w:rsid w:val="4DF21FC2"/>
    <w:rsid w:val="4DF932EA"/>
    <w:rsid w:val="4E201C1D"/>
    <w:rsid w:val="4E376235"/>
    <w:rsid w:val="4E7A34EC"/>
    <w:rsid w:val="4E861641"/>
    <w:rsid w:val="4F506DD9"/>
    <w:rsid w:val="4FA81D02"/>
    <w:rsid w:val="4FAB04B3"/>
    <w:rsid w:val="4FB322BF"/>
    <w:rsid w:val="4FB426AD"/>
    <w:rsid w:val="4FEE2DC9"/>
    <w:rsid w:val="50102896"/>
    <w:rsid w:val="505E1332"/>
    <w:rsid w:val="50830D73"/>
    <w:rsid w:val="50F65BDA"/>
    <w:rsid w:val="51205238"/>
    <w:rsid w:val="512A6844"/>
    <w:rsid w:val="51346287"/>
    <w:rsid w:val="51850890"/>
    <w:rsid w:val="519F1DA4"/>
    <w:rsid w:val="51EA5182"/>
    <w:rsid w:val="525210BA"/>
    <w:rsid w:val="527B0CFF"/>
    <w:rsid w:val="52865936"/>
    <w:rsid w:val="52A90328"/>
    <w:rsid w:val="52DC3333"/>
    <w:rsid w:val="53036690"/>
    <w:rsid w:val="53376A7B"/>
    <w:rsid w:val="537441A1"/>
    <w:rsid w:val="53B1020C"/>
    <w:rsid w:val="54065481"/>
    <w:rsid w:val="540906CC"/>
    <w:rsid w:val="540E218A"/>
    <w:rsid w:val="543F75C3"/>
    <w:rsid w:val="549C4D57"/>
    <w:rsid w:val="54DB68EA"/>
    <w:rsid w:val="557169CF"/>
    <w:rsid w:val="557D5D2A"/>
    <w:rsid w:val="55867E9D"/>
    <w:rsid w:val="55A41C2D"/>
    <w:rsid w:val="55C67DF5"/>
    <w:rsid w:val="55D120BC"/>
    <w:rsid w:val="566739E3"/>
    <w:rsid w:val="56682D63"/>
    <w:rsid w:val="567F1D52"/>
    <w:rsid w:val="56905D0D"/>
    <w:rsid w:val="56FB4C08"/>
    <w:rsid w:val="570C2268"/>
    <w:rsid w:val="574153BB"/>
    <w:rsid w:val="577B373E"/>
    <w:rsid w:val="57DA73A0"/>
    <w:rsid w:val="57EE2701"/>
    <w:rsid w:val="57FD7110"/>
    <w:rsid w:val="589A668A"/>
    <w:rsid w:val="58AC00F0"/>
    <w:rsid w:val="58C46E3D"/>
    <w:rsid w:val="58D46E46"/>
    <w:rsid w:val="58D971B2"/>
    <w:rsid w:val="59042C0B"/>
    <w:rsid w:val="59253609"/>
    <w:rsid w:val="59272568"/>
    <w:rsid w:val="59312043"/>
    <w:rsid w:val="59576FB6"/>
    <w:rsid w:val="59B16D95"/>
    <w:rsid w:val="59B952BF"/>
    <w:rsid w:val="59BC1D1A"/>
    <w:rsid w:val="59C142A0"/>
    <w:rsid w:val="59C641E6"/>
    <w:rsid w:val="59CE5909"/>
    <w:rsid w:val="59D65347"/>
    <w:rsid w:val="59DC7954"/>
    <w:rsid w:val="5A2E3043"/>
    <w:rsid w:val="5A9763C3"/>
    <w:rsid w:val="5A9920D7"/>
    <w:rsid w:val="5AB914C6"/>
    <w:rsid w:val="5AB97386"/>
    <w:rsid w:val="5AEA63E6"/>
    <w:rsid w:val="5B2C7B17"/>
    <w:rsid w:val="5B50638B"/>
    <w:rsid w:val="5B9914E0"/>
    <w:rsid w:val="5BCB0AF4"/>
    <w:rsid w:val="5BFD3E45"/>
    <w:rsid w:val="5C1379D7"/>
    <w:rsid w:val="5C2D5181"/>
    <w:rsid w:val="5C993FA6"/>
    <w:rsid w:val="5C9B1B86"/>
    <w:rsid w:val="5CA02E79"/>
    <w:rsid w:val="5CD01ADF"/>
    <w:rsid w:val="5CD55494"/>
    <w:rsid w:val="5CEA5B79"/>
    <w:rsid w:val="5D150553"/>
    <w:rsid w:val="5D3550FB"/>
    <w:rsid w:val="5D547E17"/>
    <w:rsid w:val="5D641CA2"/>
    <w:rsid w:val="5D902A97"/>
    <w:rsid w:val="5DBB1262"/>
    <w:rsid w:val="5E3606EF"/>
    <w:rsid w:val="5E467A21"/>
    <w:rsid w:val="5EDA32DC"/>
    <w:rsid w:val="5EE75F38"/>
    <w:rsid w:val="5F131521"/>
    <w:rsid w:val="5F231531"/>
    <w:rsid w:val="5F321771"/>
    <w:rsid w:val="5F3A0F0C"/>
    <w:rsid w:val="5F412CC2"/>
    <w:rsid w:val="5F566BEB"/>
    <w:rsid w:val="5F665AD1"/>
    <w:rsid w:val="5F6F27A5"/>
    <w:rsid w:val="5FE2771E"/>
    <w:rsid w:val="6005160A"/>
    <w:rsid w:val="600E6D7C"/>
    <w:rsid w:val="607F1E09"/>
    <w:rsid w:val="60941DA2"/>
    <w:rsid w:val="60997C6D"/>
    <w:rsid w:val="609C429C"/>
    <w:rsid w:val="60BD2923"/>
    <w:rsid w:val="618C2692"/>
    <w:rsid w:val="61DC02C0"/>
    <w:rsid w:val="621A0094"/>
    <w:rsid w:val="622D31D4"/>
    <w:rsid w:val="623F08B6"/>
    <w:rsid w:val="62670F46"/>
    <w:rsid w:val="626F4E57"/>
    <w:rsid w:val="62A74B0A"/>
    <w:rsid w:val="62E015B0"/>
    <w:rsid w:val="632D287D"/>
    <w:rsid w:val="63510510"/>
    <w:rsid w:val="639D4CC6"/>
    <w:rsid w:val="63B60DE4"/>
    <w:rsid w:val="640D66D5"/>
    <w:rsid w:val="64114670"/>
    <w:rsid w:val="641A130C"/>
    <w:rsid w:val="642053CC"/>
    <w:rsid w:val="646A5DEF"/>
    <w:rsid w:val="646F5EF6"/>
    <w:rsid w:val="65390930"/>
    <w:rsid w:val="655C44A2"/>
    <w:rsid w:val="65785E0F"/>
    <w:rsid w:val="658A75F4"/>
    <w:rsid w:val="65991784"/>
    <w:rsid w:val="65CF7A95"/>
    <w:rsid w:val="65FA4CAB"/>
    <w:rsid w:val="66432D9C"/>
    <w:rsid w:val="66A23F66"/>
    <w:rsid w:val="66C832A1"/>
    <w:rsid w:val="671D5DDA"/>
    <w:rsid w:val="672526A7"/>
    <w:rsid w:val="680D3662"/>
    <w:rsid w:val="68222C97"/>
    <w:rsid w:val="68333F9A"/>
    <w:rsid w:val="683858D3"/>
    <w:rsid w:val="68645FE7"/>
    <w:rsid w:val="68A6394D"/>
    <w:rsid w:val="69413090"/>
    <w:rsid w:val="69855FCD"/>
    <w:rsid w:val="699E6DD5"/>
    <w:rsid w:val="69BC17E8"/>
    <w:rsid w:val="69CC1786"/>
    <w:rsid w:val="69DC26B1"/>
    <w:rsid w:val="69DD77FF"/>
    <w:rsid w:val="6AE37CE3"/>
    <w:rsid w:val="6B0625EA"/>
    <w:rsid w:val="6B5442BA"/>
    <w:rsid w:val="6C2C4095"/>
    <w:rsid w:val="6C593408"/>
    <w:rsid w:val="6C68544B"/>
    <w:rsid w:val="6C6C63DE"/>
    <w:rsid w:val="6C785167"/>
    <w:rsid w:val="6CFE3F2F"/>
    <w:rsid w:val="6D0715D4"/>
    <w:rsid w:val="6D2E1290"/>
    <w:rsid w:val="6DDB2C74"/>
    <w:rsid w:val="6E0E0C0F"/>
    <w:rsid w:val="6E8E7670"/>
    <w:rsid w:val="6EEB0447"/>
    <w:rsid w:val="6F0B202E"/>
    <w:rsid w:val="6F1246AA"/>
    <w:rsid w:val="6F472BFF"/>
    <w:rsid w:val="6F8C7D50"/>
    <w:rsid w:val="6FAF3250"/>
    <w:rsid w:val="6FC71762"/>
    <w:rsid w:val="70312E6C"/>
    <w:rsid w:val="703F6560"/>
    <w:rsid w:val="705A482F"/>
    <w:rsid w:val="706E6C67"/>
    <w:rsid w:val="70725ED5"/>
    <w:rsid w:val="70B362F9"/>
    <w:rsid w:val="71161BF0"/>
    <w:rsid w:val="71653340"/>
    <w:rsid w:val="71773E37"/>
    <w:rsid w:val="719755B0"/>
    <w:rsid w:val="71F347D3"/>
    <w:rsid w:val="71FC098F"/>
    <w:rsid w:val="72000F34"/>
    <w:rsid w:val="72415D05"/>
    <w:rsid w:val="7296241B"/>
    <w:rsid w:val="72E33846"/>
    <w:rsid w:val="732A300A"/>
    <w:rsid w:val="73410592"/>
    <w:rsid w:val="73803FEB"/>
    <w:rsid w:val="73AF2F63"/>
    <w:rsid w:val="73CE2CA8"/>
    <w:rsid w:val="73FA2AEE"/>
    <w:rsid w:val="743A4414"/>
    <w:rsid w:val="745756B7"/>
    <w:rsid w:val="74710038"/>
    <w:rsid w:val="747F7695"/>
    <w:rsid w:val="748C5DD6"/>
    <w:rsid w:val="74BA1E2B"/>
    <w:rsid w:val="74BC505C"/>
    <w:rsid w:val="74EB24DA"/>
    <w:rsid w:val="754A398B"/>
    <w:rsid w:val="75674AA0"/>
    <w:rsid w:val="757740ED"/>
    <w:rsid w:val="757A1C0A"/>
    <w:rsid w:val="75857AA3"/>
    <w:rsid w:val="758D5DE2"/>
    <w:rsid w:val="75943299"/>
    <w:rsid w:val="76017BAF"/>
    <w:rsid w:val="76174C49"/>
    <w:rsid w:val="767A5F36"/>
    <w:rsid w:val="76837B47"/>
    <w:rsid w:val="76977734"/>
    <w:rsid w:val="76B97261"/>
    <w:rsid w:val="772D4414"/>
    <w:rsid w:val="7744228A"/>
    <w:rsid w:val="777B50ED"/>
    <w:rsid w:val="781E668F"/>
    <w:rsid w:val="788A70F3"/>
    <w:rsid w:val="788C166D"/>
    <w:rsid w:val="78A1414D"/>
    <w:rsid w:val="78AC0934"/>
    <w:rsid w:val="78BD4DDD"/>
    <w:rsid w:val="78C6192B"/>
    <w:rsid w:val="78E700F4"/>
    <w:rsid w:val="78EE7B24"/>
    <w:rsid w:val="78F77B82"/>
    <w:rsid w:val="790558C0"/>
    <w:rsid w:val="7907377A"/>
    <w:rsid w:val="79226841"/>
    <w:rsid w:val="792E7F96"/>
    <w:rsid w:val="793B1352"/>
    <w:rsid w:val="79430C5F"/>
    <w:rsid w:val="797D616D"/>
    <w:rsid w:val="79A84E8B"/>
    <w:rsid w:val="79AB21E7"/>
    <w:rsid w:val="79CC501C"/>
    <w:rsid w:val="79CD0628"/>
    <w:rsid w:val="79F12DE4"/>
    <w:rsid w:val="7A2C6B8C"/>
    <w:rsid w:val="7ADC560A"/>
    <w:rsid w:val="7B0E17E2"/>
    <w:rsid w:val="7B3E48AE"/>
    <w:rsid w:val="7C151853"/>
    <w:rsid w:val="7C3F3BAE"/>
    <w:rsid w:val="7C6203C7"/>
    <w:rsid w:val="7CB47DAA"/>
    <w:rsid w:val="7D076A17"/>
    <w:rsid w:val="7D2A6A4D"/>
    <w:rsid w:val="7D462131"/>
    <w:rsid w:val="7D554834"/>
    <w:rsid w:val="7D7B7944"/>
    <w:rsid w:val="7DC974CD"/>
    <w:rsid w:val="7DD20553"/>
    <w:rsid w:val="7DF008D3"/>
    <w:rsid w:val="7E385A23"/>
    <w:rsid w:val="7E4B00B1"/>
    <w:rsid w:val="7E4F4523"/>
    <w:rsid w:val="7EA62275"/>
    <w:rsid w:val="7F034C8E"/>
    <w:rsid w:val="7F1459F3"/>
    <w:rsid w:val="7F235328"/>
    <w:rsid w:val="7F640382"/>
    <w:rsid w:val="7F850418"/>
    <w:rsid w:val="7FB30C7B"/>
    <w:rsid w:val="7FB34697"/>
    <w:rsid w:val="7FF4413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0"/>
    <w:pPr>
      <w:outlineLvl w:val="0"/>
    </w:pPr>
    <w:rPr>
      <w:rFonts w:hint="eastAsia" w:ascii="宋体" w:hAnsi="宋体" w:eastAsia="宋体" w:cs="Angsana New"/>
      <w:b/>
      <w:bCs/>
      <w:kern w:val="44"/>
      <w:sz w:val="33"/>
      <w:szCs w:val="33"/>
      <w:lang w:eastAsia="zh-CN" w:bidi="th-TH"/>
    </w:rPr>
  </w:style>
  <w:style w:type="paragraph" w:styleId="6">
    <w:name w:val="heading 2"/>
    <w:basedOn w:val="1"/>
    <w:next w:val="1"/>
    <w:qFormat/>
    <w:uiPriority w:val="0"/>
    <w:pPr>
      <w:keepNext/>
      <w:keepLines/>
      <w:spacing w:line="360" w:lineRule="auto"/>
      <w:outlineLvl w:val="1"/>
    </w:pPr>
    <w:rPr>
      <w:b/>
      <w:bCs/>
      <w:sz w:val="24"/>
      <w:szCs w:val="32"/>
    </w:rPr>
  </w:style>
  <w:style w:type="paragraph" w:styleId="7">
    <w:name w:val="heading 3"/>
    <w:basedOn w:val="1"/>
    <w:next w:val="1"/>
    <w:semiHidden/>
    <w:unhideWhenUsed/>
    <w:qFormat/>
    <w:uiPriority w:val="0"/>
    <w:pPr>
      <w:spacing w:beforeAutospacing="1" w:afterAutospacing="1"/>
      <w:outlineLvl w:val="2"/>
    </w:pPr>
    <w:rPr>
      <w:rFonts w:hint="eastAsia" w:ascii="宋体" w:hAnsi="宋体" w:eastAsia="宋体" w:cs="Angsana New"/>
      <w:b/>
      <w:sz w:val="27"/>
      <w:szCs w:val="27"/>
      <w:lang w:eastAsia="zh-CN" w:bidi="th-TH"/>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sz w:val="28"/>
    </w:rPr>
  </w:style>
  <w:style w:type="paragraph" w:styleId="3">
    <w:name w:val="Body Text Indent"/>
    <w:basedOn w:val="1"/>
    <w:next w:val="4"/>
    <w:qFormat/>
    <w:uiPriority w:val="99"/>
    <w:pPr>
      <w:spacing w:after="120"/>
      <w:ind w:left="420" w:leftChars="200"/>
    </w:pPr>
    <w:rPr>
      <w:kern w:val="2"/>
      <w:lang w:eastAsia="zh-CN"/>
    </w:rPr>
  </w:style>
  <w:style w:type="paragraph" w:styleId="4">
    <w:name w:val="envelope return"/>
    <w:basedOn w:val="1"/>
    <w:qFormat/>
    <w:uiPriority w:val="0"/>
  </w:style>
  <w:style w:type="paragraph" w:styleId="8">
    <w:name w:val="Normal Indent"/>
    <w:basedOn w:val="1"/>
    <w:next w:val="1"/>
    <w:qFormat/>
    <w:uiPriority w:val="99"/>
    <w:pPr>
      <w:ind w:firstLine="420" w:firstLineChars="200"/>
    </w:pPr>
    <w:rPr>
      <w:sz w:val="24"/>
      <w:szCs w:val="24"/>
    </w:rPr>
  </w:style>
  <w:style w:type="paragraph" w:styleId="9">
    <w:name w:val="annotation text"/>
    <w:basedOn w:val="1"/>
    <w:qFormat/>
    <w:uiPriority w:val="0"/>
  </w:style>
  <w:style w:type="paragraph" w:styleId="10">
    <w:name w:val="Body Text"/>
    <w:basedOn w:val="1"/>
    <w:next w:val="11"/>
    <w:qFormat/>
    <w:uiPriority w:val="0"/>
    <w:rPr>
      <w:rFonts w:ascii="宋体" w:hAnsi="宋体" w:eastAsia="宋体" w:cs="宋体"/>
      <w:sz w:val="31"/>
      <w:szCs w:val="31"/>
    </w:rPr>
  </w:style>
  <w:style w:type="paragraph" w:customStyle="1" w:styleId="11">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styleId="12">
    <w:name w:val="Plain Text"/>
    <w:basedOn w:val="1"/>
    <w:qFormat/>
    <w:uiPriority w:val="0"/>
    <w:rPr>
      <w:rFonts w:ascii="宋体" w:hAnsi="Courier New" w:cs="Courier New"/>
    </w:rPr>
  </w:style>
  <w:style w:type="paragraph" w:styleId="13">
    <w:name w:val="Date"/>
    <w:basedOn w:val="1"/>
    <w:next w:val="1"/>
    <w:qFormat/>
    <w:uiPriority w:val="0"/>
    <w:rPr>
      <w:kern w:val="2"/>
      <w:lang w:eastAsia="zh-CN"/>
    </w:rPr>
  </w:style>
  <w:style w:type="paragraph" w:styleId="14">
    <w:name w:val="Body Text Indent 2"/>
    <w:basedOn w:val="1"/>
    <w:qFormat/>
    <w:uiPriority w:val="99"/>
    <w:pPr>
      <w:spacing w:line="360" w:lineRule="auto"/>
      <w:ind w:left="1140"/>
    </w:pPr>
    <w:rPr>
      <w:rFonts w:ascii="宋体"/>
      <w:sz w:val="24"/>
      <w:szCs w:val="20"/>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Body Text 2"/>
    <w:basedOn w:val="1"/>
    <w:qFormat/>
    <w:uiPriority w:val="0"/>
    <w:pPr>
      <w:spacing w:after="120" w:line="480" w:lineRule="auto"/>
    </w:pPr>
    <w:rPr>
      <w:rFonts w:ascii="Tahoma" w:hAnsi="Tahoma"/>
    </w:r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9">
    <w:name w:val="Normal (Web)"/>
    <w:basedOn w:val="1"/>
    <w:qFormat/>
    <w:uiPriority w:val="0"/>
    <w:pPr>
      <w:spacing w:beforeAutospacing="1" w:afterAutospacing="1"/>
    </w:pPr>
    <w:rPr>
      <w:rFonts w:cs="Angsana New"/>
      <w:sz w:val="24"/>
      <w:lang w:eastAsia="zh-CN" w:bidi="th-TH"/>
    </w:rPr>
  </w:style>
  <w:style w:type="paragraph" w:styleId="20">
    <w:name w:val="Body Text First Indent"/>
    <w:basedOn w:val="10"/>
    <w:next w:val="2"/>
    <w:qFormat/>
    <w:uiPriority w:val="99"/>
    <w:pPr>
      <w:ind w:firstLine="420" w:firstLineChars="100"/>
    </w:pPr>
  </w:style>
  <w:style w:type="table" w:styleId="22">
    <w:name w:val="Table Grid"/>
    <w:basedOn w:val="21"/>
    <w:qFormat/>
    <w:uiPriority w:val="0"/>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444444"/>
      <w:sz w:val="16"/>
      <w:szCs w:val="16"/>
      <w:u w:val="none"/>
    </w:rPr>
  </w:style>
  <w:style w:type="character" w:styleId="25">
    <w:name w:val="Hyperlink"/>
    <w:basedOn w:val="23"/>
    <w:qFormat/>
    <w:uiPriority w:val="0"/>
    <w:rPr>
      <w:color w:val="0000FF"/>
      <w:u w:val="single"/>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style>
  <w:style w:type="paragraph" w:customStyle="1" w:styleId="29">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0">
    <w:name w:val="Char Char10 Char Char Char Char"/>
    <w:basedOn w:val="1"/>
    <w:next w:val="31"/>
    <w:qFormat/>
    <w:uiPriority w:val="99"/>
    <w:rPr>
      <w:rFonts w:ascii="宋体" w:hAnsi="宋体" w:cs="宋体"/>
      <w:lang w:val="zh-CN" w:bidi="zh-CN"/>
    </w:rPr>
  </w:style>
  <w:style w:type="paragraph" w:customStyle="1" w:styleId="31">
    <w:name w:val="xl87"/>
    <w:basedOn w:val="1"/>
    <w:next w:val="32"/>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2">
    <w:name w:val="xl72"/>
    <w:basedOn w:val="1"/>
    <w:next w:val="1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3">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4">
    <w:name w:val="hover18"/>
    <w:basedOn w:val="23"/>
    <w:qFormat/>
    <w:uiPriority w:val="0"/>
  </w:style>
  <w:style w:type="paragraph" w:customStyle="1" w:styleId="35">
    <w:name w:val="列出段落1"/>
    <w:basedOn w:val="1"/>
    <w:qFormat/>
    <w:uiPriority w:val="0"/>
    <w:pPr>
      <w:ind w:firstLine="420" w:firstLineChars="200"/>
    </w:pPr>
  </w:style>
  <w:style w:type="character" w:customStyle="1" w:styleId="36">
    <w:name w:val="font181"/>
    <w:basedOn w:val="23"/>
    <w:qFormat/>
    <w:uiPriority w:val="0"/>
    <w:rPr>
      <w:rFonts w:hint="eastAsia" w:ascii="宋体" w:hAnsi="宋体" w:eastAsia="宋体" w:cs="宋体"/>
      <w:color w:val="000000"/>
      <w:sz w:val="20"/>
      <w:szCs w:val="20"/>
      <w:u w:val="none"/>
      <w:vertAlign w:val="subscript"/>
    </w:rPr>
  </w:style>
  <w:style w:type="character" w:customStyle="1" w:styleId="37">
    <w:name w:val="font101"/>
    <w:basedOn w:val="23"/>
    <w:qFormat/>
    <w:uiPriority w:val="0"/>
    <w:rPr>
      <w:rFonts w:hint="eastAsia" w:ascii="宋体" w:hAnsi="宋体" w:eastAsia="宋体" w:cs="宋体"/>
      <w:color w:val="000000"/>
      <w:sz w:val="20"/>
      <w:szCs w:val="20"/>
      <w:u w:val="none"/>
    </w:rPr>
  </w:style>
  <w:style w:type="character" w:customStyle="1" w:styleId="38">
    <w:name w:val="font191"/>
    <w:basedOn w:val="23"/>
    <w:qFormat/>
    <w:uiPriority w:val="0"/>
    <w:rPr>
      <w:rFonts w:hint="eastAsia" w:ascii="宋体" w:hAnsi="宋体" w:eastAsia="宋体" w:cs="宋体"/>
      <w:color w:val="000000"/>
      <w:sz w:val="20"/>
      <w:szCs w:val="20"/>
      <w:u w:val="none"/>
      <w:vertAlign w:val="subscript"/>
    </w:rPr>
  </w:style>
  <w:style w:type="character" w:customStyle="1" w:styleId="39">
    <w:name w:val="font201"/>
    <w:basedOn w:val="23"/>
    <w:qFormat/>
    <w:uiPriority w:val="0"/>
    <w:rPr>
      <w:rFonts w:hint="eastAsia" w:ascii="宋体" w:hAnsi="宋体" w:eastAsia="宋体" w:cs="宋体"/>
      <w:color w:val="000000"/>
      <w:sz w:val="20"/>
      <w:szCs w:val="20"/>
      <w:u w:val="none"/>
      <w:vertAlign w:val="superscript"/>
    </w:rPr>
  </w:style>
  <w:style w:type="character" w:customStyle="1" w:styleId="40">
    <w:name w:val="font221"/>
    <w:basedOn w:val="23"/>
    <w:qFormat/>
    <w:uiPriority w:val="0"/>
    <w:rPr>
      <w:rFonts w:hint="eastAsia" w:ascii="宋体" w:hAnsi="宋体" w:eastAsia="宋体" w:cs="宋体"/>
      <w:color w:val="666666"/>
      <w:sz w:val="20"/>
      <w:szCs w:val="20"/>
      <w:u w:val="none"/>
    </w:rPr>
  </w:style>
  <w:style w:type="character" w:customStyle="1" w:styleId="41">
    <w:name w:val="font91"/>
    <w:basedOn w:val="23"/>
    <w:qFormat/>
    <w:uiPriority w:val="0"/>
    <w:rPr>
      <w:rFonts w:hint="default" w:ascii="Times New Roman" w:hAnsi="Times New Roman" w:cs="Times New Roman"/>
      <w:color w:val="000000"/>
      <w:sz w:val="20"/>
      <w:szCs w:val="20"/>
      <w:u w:val="none"/>
    </w:rPr>
  </w:style>
  <w:style w:type="character" w:customStyle="1" w:styleId="42">
    <w:name w:val="font231"/>
    <w:basedOn w:val="23"/>
    <w:qFormat/>
    <w:uiPriority w:val="0"/>
    <w:rPr>
      <w:rFonts w:hint="eastAsia" w:ascii="宋体" w:hAnsi="宋体" w:eastAsia="宋体" w:cs="宋体"/>
      <w:color w:val="000000"/>
      <w:sz w:val="20"/>
      <w:szCs w:val="20"/>
      <w:u w:val="none"/>
      <w:vertAlign w:val="superscript"/>
    </w:rPr>
  </w:style>
  <w:style w:type="paragraph" w:customStyle="1" w:styleId="43">
    <w:name w:val="WPSOffice手动目录 1"/>
    <w:qFormat/>
    <w:uiPriority w:val="0"/>
    <w:rPr>
      <w:rFonts w:ascii="Times New Roman" w:hAnsi="Times New Roman" w:eastAsia="宋体" w:cs="Times New Roman"/>
      <w:lang w:val="en-US" w:eastAsia="zh-CN" w:bidi="th-TH"/>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th-TH"/>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th-TH"/>
    </w:rPr>
  </w:style>
  <w:style w:type="character" w:customStyle="1" w:styleId="46">
    <w:name w:val="icon_ds"/>
    <w:basedOn w:val="23"/>
    <w:qFormat/>
    <w:uiPriority w:val="0"/>
    <w:rPr>
      <w:sz w:val="21"/>
      <w:szCs w:val="21"/>
    </w:rPr>
  </w:style>
  <w:style w:type="character" w:customStyle="1" w:styleId="47">
    <w:name w:val="icon_ds1"/>
    <w:basedOn w:val="23"/>
    <w:qFormat/>
    <w:uiPriority w:val="0"/>
  </w:style>
  <w:style w:type="character" w:customStyle="1" w:styleId="48">
    <w:name w:val="icon_gys"/>
    <w:basedOn w:val="23"/>
    <w:qFormat/>
    <w:uiPriority w:val="0"/>
    <w:rPr>
      <w:sz w:val="21"/>
      <w:szCs w:val="21"/>
    </w:rPr>
  </w:style>
  <w:style w:type="character" w:customStyle="1" w:styleId="49">
    <w:name w:val="first-child"/>
    <w:basedOn w:val="23"/>
    <w:qFormat/>
    <w:uiPriority w:val="0"/>
    <w:rPr>
      <w:color w:val="1F3149"/>
      <w:sz w:val="24"/>
      <w:szCs w:val="24"/>
    </w:rPr>
  </w:style>
  <w:style w:type="character" w:customStyle="1" w:styleId="50">
    <w:name w:val="first-child1"/>
    <w:basedOn w:val="23"/>
    <w:qFormat/>
    <w:uiPriority w:val="0"/>
    <w:rPr>
      <w:color w:val="1F3149"/>
      <w:sz w:val="24"/>
      <w:szCs w:val="24"/>
    </w:rPr>
  </w:style>
  <w:style w:type="character" w:customStyle="1" w:styleId="51">
    <w:name w:val="fr"/>
    <w:basedOn w:val="23"/>
    <w:qFormat/>
    <w:uiPriority w:val="0"/>
  </w:style>
  <w:style w:type="character" w:customStyle="1" w:styleId="52">
    <w:name w:val="xiadan"/>
    <w:basedOn w:val="23"/>
    <w:qFormat/>
    <w:uiPriority w:val="0"/>
    <w:rPr>
      <w:shd w:val="clear" w:color="auto" w:fill="E4393C"/>
    </w:rPr>
  </w:style>
  <w:style w:type="character" w:customStyle="1" w:styleId="53">
    <w:name w:val="first-child2"/>
    <w:basedOn w:val="23"/>
    <w:qFormat/>
    <w:uiPriority w:val="0"/>
    <w:rPr>
      <w:color w:val="1F3149"/>
      <w:sz w:val="24"/>
      <w:szCs w:val="24"/>
    </w:rPr>
  </w:style>
  <w:style w:type="paragraph" w:customStyle="1" w:styleId="54">
    <w:name w:val="表 靠左"/>
    <w:basedOn w:val="1"/>
    <w:qFormat/>
    <w:uiPriority w:val="0"/>
    <w:rPr>
      <w:rFonts w:ascii="仿宋" w:hAnsi="仿宋" w:eastAsia="仿宋"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32793</Words>
  <Characters>35267</Characters>
  <Lines>286</Lines>
  <Paragraphs>80</Paragraphs>
  <TotalTime>29</TotalTime>
  <ScaleCrop>false</ScaleCrop>
  <LinksUpToDate>false</LinksUpToDate>
  <CharactersWithSpaces>36378</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暖暖</cp:lastModifiedBy>
  <cp:lastPrinted>2024-07-23T01:15:00Z</cp:lastPrinted>
  <dcterms:modified xsi:type="dcterms:W3CDTF">2024-11-28T02:37:05Z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2052-11.1.0.12375</vt:lpwstr>
  </property>
  <property fmtid="{D5CDD505-2E9C-101B-9397-08002B2CF9AE}" pid="5" name="ICV">
    <vt:lpwstr>54780207542F43FBA974B982D2CA7F9A_13</vt:lpwstr>
  </property>
</Properties>
</file>